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D17CA" w14:textId="493EC073" w:rsidR="00E21123" w:rsidRDefault="00E21123" w:rsidP="00B441CF">
      <w:pPr>
        <w:shd w:val="clear" w:color="auto" w:fill="FFFFFF"/>
        <w:spacing w:line="557" w:lineRule="exact"/>
        <w:ind w:right="518"/>
        <w:rPr>
          <w:b/>
          <w:bCs/>
          <w:color w:val="000000"/>
          <w:sz w:val="24"/>
          <w:szCs w:val="24"/>
        </w:rPr>
      </w:pPr>
      <w:r w:rsidRPr="00C67C3F">
        <w:rPr>
          <w:noProof/>
        </w:rPr>
        <w:drawing>
          <wp:anchor distT="0" distB="0" distL="114300" distR="114300" simplePos="0" relativeHeight="251659264" behindDoc="0" locked="0" layoutInCell="1" allowOverlap="1" wp14:anchorId="17E98511" wp14:editId="4EA4D293">
            <wp:simplePos x="0" y="0"/>
            <wp:positionH relativeFrom="column">
              <wp:posOffset>0</wp:posOffset>
            </wp:positionH>
            <wp:positionV relativeFrom="paragraph">
              <wp:posOffset>352425</wp:posOffset>
            </wp:positionV>
            <wp:extent cx="5760720" cy="617855"/>
            <wp:effectExtent l="0" t="0" r="0" b="0"/>
            <wp:wrapThrough wrapText="bothSides">
              <wp:wrapPolygon edited="0">
                <wp:start x="929" y="1332"/>
                <wp:lineTo x="286" y="4662"/>
                <wp:lineTo x="214" y="15984"/>
                <wp:lineTo x="786" y="18647"/>
                <wp:lineTo x="1357" y="18647"/>
                <wp:lineTo x="21071" y="16650"/>
                <wp:lineTo x="20929" y="13320"/>
                <wp:lineTo x="21357" y="7992"/>
                <wp:lineTo x="20143" y="3996"/>
                <wp:lineTo x="1357" y="1332"/>
                <wp:lineTo x="929" y="1332"/>
              </wp:wrapPolygon>
            </wp:wrapThrough>
            <wp:docPr id="16043240" name="Obraz 1440035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4003548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pic:spPr>
                </pic:pic>
              </a:graphicData>
            </a:graphic>
            <wp14:sizeRelH relativeFrom="page">
              <wp14:pctWidth>0</wp14:pctWidth>
            </wp14:sizeRelH>
            <wp14:sizeRelV relativeFrom="page">
              <wp14:pctHeight>0</wp14:pctHeight>
            </wp14:sizeRelV>
          </wp:anchor>
        </w:drawing>
      </w:r>
    </w:p>
    <w:p w14:paraId="6D5C4842" w14:textId="0241BBA3" w:rsidR="00B441CF" w:rsidRPr="00F87326" w:rsidRDefault="00B441CF" w:rsidP="004A644C">
      <w:pPr>
        <w:shd w:val="clear" w:color="auto" w:fill="FFFFFF"/>
        <w:spacing w:before="600" w:after="600" w:line="557" w:lineRule="exact"/>
        <w:jc w:val="center"/>
        <w:rPr>
          <w:sz w:val="24"/>
          <w:szCs w:val="24"/>
        </w:rPr>
      </w:pPr>
      <w:r w:rsidRPr="00F87326">
        <w:rPr>
          <w:b/>
          <w:bCs/>
          <w:sz w:val="24"/>
          <w:szCs w:val="24"/>
        </w:rPr>
        <w:t>Wojewódzki Urząd Pracy</w:t>
      </w:r>
      <w:r w:rsidR="0017579E" w:rsidRPr="00F87326">
        <w:rPr>
          <w:b/>
          <w:bCs/>
          <w:sz w:val="24"/>
          <w:szCs w:val="24"/>
        </w:rPr>
        <w:t xml:space="preserve"> w </w:t>
      </w:r>
      <w:r w:rsidRPr="00F87326">
        <w:rPr>
          <w:b/>
          <w:bCs/>
          <w:sz w:val="24"/>
          <w:szCs w:val="24"/>
        </w:rPr>
        <w:t xml:space="preserve">Białymstoku </w:t>
      </w:r>
      <w:r w:rsidR="004A644C" w:rsidRPr="00F87326">
        <w:rPr>
          <w:b/>
          <w:bCs/>
          <w:sz w:val="24"/>
          <w:szCs w:val="24"/>
        </w:rPr>
        <w:t>–</w:t>
      </w:r>
      <w:r w:rsidRPr="00F87326">
        <w:rPr>
          <w:b/>
          <w:bCs/>
          <w:sz w:val="24"/>
          <w:szCs w:val="24"/>
        </w:rPr>
        <w:t xml:space="preserve"> Instytucja Pośrednicząca</w:t>
      </w:r>
      <w:r w:rsidR="0017579E" w:rsidRPr="00F87326">
        <w:rPr>
          <w:b/>
          <w:bCs/>
          <w:sz w:val="24"/>
          <w:szCs w:val="24"/>
        </w:rPr>
        <w:t xml:space="preserve"> w </w:t>
      </w:r>
      <w:r w:rsidRPr="00F87326">
        <w:rPr>
          <w:b/>
          <w:bCs/>
          <w:spacing w:val="-2"/>
          <w:sz w:val="24"/>
          <w:szCs w:val="24"/>
        </w:rPr>
        <w:t>ramach Programu Fundusze Europejskie dla Podlaskiego 2021-2027</w:t>
      </w:r>
    </w:p>
    <w:p w14:paraId="084D0B49" w14:textId="5B616FA0" w:rsidR="00B441CF" w:rsidRPr="00F87326" w:rsidRDefault="009150F9" w:rsidP="004A644C">
      <w:pPr>
        <w:shd w:val="clear" w:color="auto" w:fill="FFFFFF"/>
        <w:tabs>
          <w:tab w:val="left" w:pos="6379"/>
        </w:tabs>
        <w:spacing w:before="600" w:after="600" w:line="557" w:lineRule="exact"/>
        <w:ind w:right="-17"/>
        <w:jc w:val="center"/>
        <w:rPr>
          <w:b/>
          <w:bCs/>
          <w:spacing w:val="-3"/>
          <w:sz w:val="24"/>
          <w:szCs w:val="24"/>
        </w:rPr>
      </w:pPr>
      <w:r w:rsidRPr="00F87326">
        <w:rPr>
          <w:b/>
          <w:bCs/>
          <w:spacing w:val="-3"/>
          <w:sz w:val="24"/>
          <w:szCs w:val="24"/>
        </w:rPr>
        <w:t>Regulamin wyboru projekt</w:t>
      </w:r>
      <w:r w:rsidR="00BD029A" w:rsidRPr="00F87326">
        <w:rPr>
          <w:b/>
          <w:bCs/>
          <w:spacing w:val="-3"/>
          <w:sz w:val="24"/>
          <w:szCs w:val="24"/>
        </w:rPr>
        <w:t>u</w:t>
      </w:r>
    </w:p>
    <w:p w14:paraId="0EB69403" w14:textId="77777777" w:rsidR="00B441CF" w:rsidRPr="00F87326" w:rsidRDefault="00B441CF" w:rsidP="004A644C">
      <w:pPr>
        <w:shd w:val="clear" w:color="auto" w:fill="FFFFFF"/>
        <w:spacing w:before="600" w:after="600" w:line="557" w:lineRule="exact"/>
        <w:ind w:right="-17"/>
        <w:jc w:val="center"/>
        <w:rPr>
          <w:sz w:val="24"/>
          <w:szCs w:val="24"/>
        </w:rPr>
      </w:pPr>
      <w:r w:rsidRPr="00F87326">
        <w:rPr>
          <w:spacing w:val="-2"/>
          <w:sz w:val="24"/>
          <w:szCs w:val="24"/>
        </w:rPr>
        <w:t xml:space="preserve">w ramach Programu Fundusze Europejskie </w:t>
      </w:r>
      <w:r w:rsidRPr="00F87326">
        <w:rPr>
          <w:spacing w:val="-1"/>
          <w:sz w:val="24"/>
          <w:szCs w:val="24"/>
        </w:rPr>
        <w:t>dla Podlaskiego 2021-2027</w:t>
      </w:r>
    </w:p>
    <w:p w14:paraId="0D58FC2D" w14:textId="4184C272" w:rsidR="00B441CF" w:rsidRPr="00F87326" w:rsidRDefault="00B441CF" w:rsidP="004A644C">
      <w:pPr>
        <w:shd w:val="clear" w:color="auto" w:fill="FFFFFF"/>
        <w:spacing w:before="600" w:after="600" w:line="480" w:lineRule="exact"/>
        <w:ind w:right="-17"/>
        <w:jc w:val="center"/>
        <w:rPr>
          <w:spacing w:val="-1"/>
          <w:sz w:val="24"/>
          <w:szCs w:val="24"/>
        </w:rPr>
      </w:pPr>
      <w:r w:rsidRPr="00F87326">
        <w:rPr>
          <w:spacing w:val="-1"/>
          <w:sz w:val="24"/>
          <w:szCs w:val="24"/>
        </w:rPr>
        <w:t>Priorytet VII F</w:t>
      </w:r>
      <w:r w:rsidR="0067509B" w:rsidRPr="00F87326">
        <w:rPr>
          <w:spacing w:val="-1"/>
          <w:sz w:val="24"/>
          <w:szCs w:val="24"/>
        </w:rPr>
        <w:t>undusze na rzecz zatrudnienia</w:t>
      </w:r>
      <w:r w:rsidR="0017579E" w:rsidRPr="00F87326">
        <w:rPr>
          <w:spacing w:val="-1"/>
          <w:sz w:val="24"/>
          <w:szCs w:val="24"/>
        </w:rPr>
        <w:t xml:space="preserve"> i </w:t>
      </w:r>
      <w:r w:rsidRPr="00F87326">
        <w:rPr>
          <w:spacing w:val="-1"/>
          <w:sz w:val="24"/>
          <w:szCs w:val="24"/>
        </w:rPr>
        <w:t>kształcenia osób dorosłych</w:t>
      </w:r>
    </w:p>
    <w:p w14:paraId="29CF0FF5" w14:textId="30563254" w:rsidR="00D17D0A" w:rsidRPr="00F87326" w:rsidRDefault="00B441CF" w:rsidP="004A644C">
      <w:pPr>
        <w:shd w:val="clear" w:color="auto" w:fill="FFFFFF"/>
        <w:spacing w:before="600" w:after="600" w:line="480" w:lineRule="exact"/>
        <w:ind w:right="-17"/>
        <w:jc w:val="center"/>
        <w:rPr>
          <w:sz w:val="24"/>
          <w:szCs w:val="24"/>
        </w:rPr>
      </w:pPr>
      <w:r w:rsidRPr="00F87326">
        <w:rPr>
          <w:spacing w:val="-2"/>
          <w:sz w:val="24"/>
          <w:szCs w:val="24"/>
        </w:rPr>
        <w:t>Działanie 7.</w:t>
      </w:r>
      <w:r w:rsidR="001E1F26" w:rsidRPr="00F87326">
        <w:rPr>
          <w:spacing w:val="-2"/>
          <w:sz w:val="24"/>
          <w:szCs w:val="24"/>
        </w:rPr>
        <w:t xml:space="preserve"> </w:t>
      </w:r>
      <w:r w:rsidR="00D17D0A" w:rsidRPr="00F87326">
        <w:rPr>
          <w:spacing w:val="-2"/>
          <w:sz w:val="24"/>
          <w:szCs w:val="24"/>
        </w:rPr>
        <w:t>3 Rozwój kadr regionalnej gospodarki</w:t>
      </w:r>
    </w:p>
    <w:p w14:paraId="2EFBF16B" w14:textId="06D85E7F" w:rsidR="00D17D0A" w:rsidRPr="00F87326" w:rsidRDefault="00B441CF" w:rsidP="004A644C">
      <w:pPr>
        <w:shd w:val="clear" w:color="auto" w:fill="FFFFFF"/>
        <w:spacing w:before="600" w:after="600" w:line="317" w:lineRule="exact"/>
        <w:ind w:right="-17"/>
        <w:jc w:val="center"/>
        <w:rPr>
          <w:sz w:val="24"/>
          <w:szCs w:val="24"/>
        </w:rPr>
      </w:pPr>
      <w:r w:rsidRPr="00F87326">
        <w:rPr>
          <w:spacing w:val="-1"/>
          <w:sz w:val="24"/>
          <w:szCs w:val="24"/>
        </w:rPr>
        <w:t>Cel szczegółowy (</w:t>
      </w:r>
      <w:r w:rsidR="00D17D0A" w:rsidRPr="00F87326">
        <w:rPr>
          <w:spacing w:val="-1"/>
          <w:sz w:val="24"/>
          <w:szCs w:val="24"/>
        </w:rPr>
        <w:t>d</w:t>
      </w:r>
      <w:r w:rsidRPr="00F87326">
        <w:rPr>
          <w:spacing w:val="-1"/>
          <w:sz w:val="24"/>
          <w:szCs w:val="24"/>
        </w:rPr>
        <w:t xml:space="preserve">) </w:t>
      </w:r>
      <w:r w:rsidR="00D17D0A" w:rsidRPr="00F87326">
        <w:rPr>
          <w:sz w:val="24"/>
          <w:szCs w:val="24"/>
        </w:rPr>
        <w:t>Wspieranie dostosowania pracowników, przedsiębiorstw i przedsiębiorców do zmian, wspieranie aktywnego i zdrowego starzenia się oraz zdrowego i dobrze dostosowanego środowiska pracy, które uwzględnia zagrożenia dla zdrowia</w:t>
      </w:r>
    </w:p>
    <w:p w14:paraId="20081DAD" w14:textId="6E9FFCF3" w:rsidR="00BA362D" w:rsidRPr="00F87326" w:rsidRDefault="00B441CF" w:rsidP="004A644C">
      <w:pPr>
        <w:shd w:val="clear" w:color="auto" w:fill="FFFFFF"/>
        <w:spacing w:before="600" w:after="600" w:line="276" w:lineRule="auto"/>
        <w:ind w:right="-17"/>
        <w:jc w:val="center"/>
        <w:rPr>
          <w:spacing w:val="-3"/>
          <w:sz w:val="24"/>
          <w:szCs w:val="24"/>
        </w:rPr>
      </w:pPr>
      <w:r w:rsidRPr="00F87326">
        <w:rPr>
          <w:spacing w:val="-3"/>
          <w:sz w:val="24"/>
          <w:szCs w:val="24"/>
        </w:rPr>
        <w:t>Nabór nr: FE</w:t>
      </w:r>
      <w:r w:rsidR="007D73F7" w:rsidRPr="00F87326">
        <w:rPr>
          <w:spacing w:val="-3"/>
          <w:sz w:val="24"/>
          <w:szCs w:val="24"/>
        </w:rPr>
        <w:t>PD</w:t>
      </w:r>
      <w:r w:rsidRPr="00F87326">
        <w:rPr>
          <w:spacing w:val="-3"/>
          <w:sz w:val="24"/>
          <w:szCs w:val="24"/>
        </w:rPr>
        <w:t>.0</w:t>
      </w:r>
      <w:r w:rsidR="00BC0851" w:rsidRPr="00F87326">
        <w:rPr>
          <w:spacing w:val="-3"/>
          <w:sz w:val="24"/>
          <w:szCs w:val="24"/>
        </w:rPr>
        <w:t>7</w:t>
      </w:r>
      <w:r w:rsidRPr="00F87326">
        <w:rPr>
          <w:spacing w:val="-3"/>
          <w:sz w:val="24"/>
          <w:szCs w:val="24"/>
        </w:rPr>
        <w:t>.0</w:t>
      </w:r>
      <w:r w:rsidR="00D17D0A" w:rsidRPr="00F87326">
        <w:rPr>
          <w:spacing w:val="-3"/>
          <w:sz w:val="24"/>
          <w:szCs w:val="24"/>
        </w:rPr>
        <w:t>3</w:t>
      </w:r>
      <w:r w:rsidRPr="00F87326">
        <w:rPr>
          <w:spacing w:val="-3"/>
          <w:sz w:val="24"/>
          <w:szCs w:val="24"/>
        </w:rPr>
        <w:t>-IP.0</w:t>
      </w:r>
      <w:r w:rsidR="00BC0851" w:rsidRPr="00F87326">
        <w:rPr>
          <w:spacing w:val="-3"/>
          <w:sz w:val="24"/>
          <w:szCs w:val="24"/>
        </w:rPr>
        <w:t>1</w:t>
      </w:r>
      <w:r w:rsidRPr="00F87326">
        <w:rPr>
          <w:spacing w:val="-3"/>
          <w:sz w:val="24"/>
          <w:szCs w:val="24"/>
        </w:rPr>
        <w:t>-001/2</w:t>
      </w:r>
      <w:r w:rsidR="0051554B" w:rsidRPr="00F87326">
        <w:rPr>
          <w:spacing w:val="-3"/>
          <w:sz w:val="24"/>
          <w:szCs w:val="24"/>
        </w:rPr>
        <w:t>4</w:t>
      </w:r>
    </w:p>
    <w:p w14:paraId="7840E41B" w14:textId="7D3D227E" w:rsidR="00313331" w:rsidRPr="00F87326" w:rsidRDefault="00BA362D" w:rsidP="004A644C">
      <w:pPr>
        <w:spacing w:before="1440" w:after="200"/>
        <w:jc w:val="center"/>
        <w:rPr>
          <w:spacing w:val="-3"/>
          <w:sz w:val="24"/>
          <w:szCs w:val="24"/>
        </w:rPr>
      </w:pPr>
      <w:r w:rsidRPr="00F87326">
        <w:rPr>
          <w:spacing w:val="-3"/>
          <w:sz w:val="24"/>
          <w:szCs w:val="24"/>
        </w:rPr>
        <w:t>(wersja 1</w:t>
      </w:r>
      <w:r w:rsidR="00313331" w:rsidRPr="00F87326">
        <w:rPr>
          <w:spacing w:val="-3"/>
          <w:sz w:val="24"/>
          <w:szCs w:val="24"/>
        </w:rPr>
        <w:t>)</w:t>
      </w:r>
    </w:p>
    <w:p w14:paraId="4F739E42" w14:textId="0461B862" w:rsidR="00BA362D" w:rsidRPr="00F87326" w:rsidRDefault="00BA362D" w:rsidP="00313331">
      <w:pPr>
        <w:jc w:val="center"/>
        <w:rPr>
          <w:sz w:val="24"/>
          <w:szCs w:val="24"/>
        </w:rPr>
      </w:pPr>
      <w:r w:rsidRPr="00F87326">
        <w:rPr>
          <w:sz w:val="24"/>
          <w:szCs w:val="24"/>
        </w:rPr>
        <w:t>Białystok,</w:t>
      </w:r>
      <w:r w:rsidR="006D0A8D" w:rsidRPr="00F87326">
        <w:rPr>
          <w:sz w:val="24"/>
          <w:szCs w:val="24"/>
        </w:rPr>
        <w:t xml:space="preserve"> </w:t>
      </w:r>
      <w:r w:rsidR="008B483B">
        <w:rPr>
          <w:sz w:val="24"/>
          <w:szCs w:val="24"/>
        </w:rPr>
        <w:t xml:space="preserve">01 </w:t>
      </w:r>
      <w:r w:rsidR="0051554B" w:rsidRPr="00F87326">
        <w:rPr>
          <w:sz w:val="24"/>
          <w:szCs w:val="24"/>
        </w:rPr>
        <w:t xml:space="preserve">luty </w:t>
      </w:r>
      <w:r w:rsidRPr="00F87326">
        <w:rPr>
          <w:sz w:val="24"/>
          <w:szCs w:val="24"/>
        </w:rPr>
        <w:t>202</w:t>
      </w:r>
      <w:r w:rsidR="0051554B" w:rsidRPr="00F87326">
        <w:rPr>
          <w:sz w:val="24"/>
          <w:szCs w:val="24"/>
        </w:rPr>
        <w:t>4</w:t>
      </w:r>
      <w:r w:rsidRPr="00F87326">
        <w:rPr>
          <w:sz w:val="24"/>
          <w:szCs w:val="24"/>
        </w:rPr>
        <w:t xml:space="preserve"> r.</w:t>
      </w:r>
      <w:r w:rsidR="0011506D" w:rsidRPr="00F87326">
        <w:rPr>
          <w:sz w:val="24"/>
          <w:szCs w:val="24"/>
          <w:lang w:eastAsia="zh-CN"/>
        </w:rPr>
        <w:t xml:space="preserve"> </w:t>
      </w:r>
      <w:r w:rsidR="0011506D" w:rsidRPr="00F87326">
        <w:rPr>
          <w:sz w:val="24"/>
          <w:szCs w:val="24"/>
          <w:lang w:eastAsia="zh-CN"/>
        </w:rPr>
        <w:br w:type="page"/>
      </w:r>
    </w:p>
    <w:sdt>
      <w:sdtPr>
        <w:rPr>
          <w:rFonts w:ascii="Arial" w:eastAsia="Times New Roman" w:hAnsi="Arial" w:cs="Arial"/>
          <w:color w:val="auto"/>
          <w:sz w:val="24"/>
          <w:szCs w:val="24"/>
        </w:rPr>
        <w:id w:val="-588230735"/>
        <w:docPartObj>
          <w:docPartGallery w:val="Table of Contents"/>
          <w:docPartUnique/>
        </w:docPartObj>
      </w:sdtPr>
      <w:sdtEndPr>
        <w:rPr>
          <w:b/>
          <w:bCs/>
        </w:rPr>
      </w:sdtEndPr>
      <w:sdtContent>
        <w:p w14:paraId="41B06CE9" w14:textId="6A5C3561" w:rsidR="00C71F74" w:rsidRPr="00ED5865" w:rsidRDefault="00C71F74" w:rsidP="00630DF0">
          <w:pPr>
            <w:pStyle w:val="Nagwekspisutreci"/>
            <w:spacing w:after="240" w:line="276" w:lineRule="auto"/>
            <w:rPr>
              <w:rFonts w:ascii="Arial" w:hAnsi="Arial" w:cs="Arial"/>
              <w:b/>
              <w:bCs/>
              <w:color w:val="auto"/>
              <w:sz w:val="24"/>
              <w:szCs w:val="24"/>
            </w:rPr>
          </w:pPr>
          <w:r w:rsidRPr="00ED5865">
            <w:rPr>
              <w:rFonts w:ascii="Arial" w:hAnsi="Arial" w:cs="Arial"/>
              <w:b/>
              <w:bCs/>
              <w:color w:val="auto"/>
              <w:sz w:val="24"/>
              <w:szCs w:val="24"/>
            </w:rPr>
            <w:t>Spis treści</w:t>
          </w:r>
        </w:p>
        <w:p w14:paraId="5B1CC498" w14:textId="0C1E37CE" w:rsidR="00805847" w:rsidRPr="00805847" w:rsidRDefault="00C71F74">
          <w:pPr>
            <w:pStyle w:val="Spistreci1"/>
            <w:rPr>
              <w:rFonts w:asciiTheme="minorHAnsi" w:eastAsiaTheme="minorEastAsia" w:hAnsiTheme="minorHAnsi" w:cstheme="minorBidi"/>
              <w:noProof/>
              <w:kern w:val="2"/>
              <w:sz w:val="24"/>
              <w:szCs w:val="24"/>
              <w14:ligatures w14:val="standardContextual"/>
            </w:rPr>
          </w:pPr>
          <w:r w:rsidRPr="00805847">
            <w:rPr>
              <w:sz w:val="24"/>
              <w:szCs w:val="24"/>
            </w:rPr>
            <w:fldChar w:fldCharType="begin"/>
          </w:r>
          <w:r w:rsidRPr="00805847">
            <w:rPr>
              <w:sz w:val="24"/>
              <w:szCs w:val="24"/>
            </w:rPr>
            <w:instrText xml:space="preserve"> TOC \o "1-3" \h \z \u </w:instrText>
          </w:r>
          <w:r w:rsidRPr="00805847">
            <w:rPr>
              <w:sz w:val="24"/>
              <w:szCs w:val="24"/>
            </w:rPr>
            <w:fldChar w:fldCharType="separate"/>
          </w:r>
          <w:hyperlink w:anchor="_Toc157669988" w:history="1">
            <w:r w:rsidR="00805847" w:rsidRPr="00805847">
              <w:rPr>
                <w:rStyle w:val="Hipercze"/>
                <w:b/>
                <w:bCs/>
                <w:noProof/>
                <w:sz w:val="24"/>
                <w:szCs w:val="24"/>
              </w:rPr>
              <w:t>Wykaz skrótów i pojęć</w:t>
            </w:r>
            <w:r w:rsidR="00805847" w:rsidRPr="00805847">
              <w:rPr>
                <w:noProof/>
                <w:webHidden/>
                <w:sz w:val="24"/>
                <w:szCs w:val="24"/>
              </w:rPr>
              <w:tab/>
            </w:r>
            <w:r w:rsidR="00805847" w:rsidRPr="00805847">
              <w:rPr>
                <w:noProof/>
                <w:webHidden/>
                <w:sz w:val="24"/>
                <w:szCs w:val="24"/>
              </w:rPr>
              <w:fldChar w:fldCharType="begin"/>
            </w:r>
            <w:r w:rsidR="00805847" w:rsidRPr="00805847">
              <w:rPr>
                <w:noProof/>
                <w:webHidden/>
                <w:sz w:val="24"/>
                <w:szCs w:val="24"/>
              </w:rPr>
              <w:instrText xml:space="preserve"> PAGEREF _Toc157669988 \h </w:instrText>
            </w:r>
            <w:r w:rsidR="00805847" w:rsidRPr="00805847">
              <w:rPr>
                <w:noProof/>
                <w:webHidden/>
                <w:sz w:val="24"/>
                <w:szCs w:val="24"/>
              </w:rPr>
            </w:r>
            <w:r w:rsidR="00805847" w:rsidRPr="00805847">
              <w:rPr>
                <w:noProof/>
                <w:webHidden/>
                <w:sz w:val="24"/>
                <w:szCs w:val="24"/>
              </w:rPr>
              <w:fldChar w:fldCharType="separate"/>
            </w:r>
            <w:r w:rsidR="008D41B6">
              <w:rPr>
                <w:noProof/>
                <w:webHidden/>
                <w:sz w:val="24"/>
                <w:szCs w:val="24"/>
              </w:rPr>
              <w:t>3</w:t>
            </w:r>
            <w:r w:rsidR="00805847" w:rsidRPr="00805847">
              <w:rPr>
                <w:noProof/>
                <w:webHidden/>
                <w:sz w:val="24"/>
                <w:szCs w:val="24"/>
              </w:rPr>
              <w:fldChar w:fldCharType="end"/>
            </w:r>
          </w:hyperlink>
        </w:p>
        <w:p w14:paraId="79AEEA56" w14:textId="4C14B591" w:rsidR="00805847" w:rsidRPr="00805847" w:rsidRDefault="008D41B6">
          <w:pPr>
            <w:pStyle w:val="Spistreci1"/>
            <w:rPr>
              <w:rFonts w:asciiTheme="minorHAnsi" w:eastAsiaTheme="minorEastAsia" w:hAnsiTheme="minorHAnsi" w:cstheme="minorBidi"/>
              <w:noProof/>
              <w:kern w:val="2"/>
              <w:sz w:val="24"/>
              <w:szCs w:val="24"/>
              <w14:ligatures w14:val="standardContextual"/>
            </w:rPr>
          </w:pPr>
          <w:hyperlink w:anchor="_Toc157669989" w:history="1">
            <w:r w:rsidR="00805847" w:rsidRPr="00805847">
              <w:rPr>
                <w:rStyle w:val="Hipercze"/>
                <w:b/>
                <w:bCs/>
                <w:noProof/>
                <w:sz w:val="24"/>
                <w:szCs w:val="24"/>
              </w:rPr>
              <w:t>Słowniczek</w:t>
            </w:r>
            <w:r w:rsidR="00805847" w:rsidRPr="00805847">
              <w:rPr>
                <w:noProof/>
                <w:webHidden/>
                <w:sz w:val="24"/>
                <w:szCs w:val="24"/>
              </w:rPr>
              <w:tab/>
            </w:r>
            <w:r w:rsidR="00805847" w:rsidRPr="00805847">
              <w:rPr>
                <w:noProof/>
                <w:webHidden/>
                <w:sz w:val="24"/>
                <w:szCs w:val="24"/>
              </w:rPr>
              <w:fldChar w:fldCharType="begin"/>
            </w:r>
            <w:r w:rsidR="00805847" w:rsidRPr="00805847">
              <w:rPr>
                <w:noProof/>
                <w:webHidden/>
                <w:sz w:val="24"/>
                <w:szCs w:val="24"/>
              </w:rPr>
              <w:instrText xml:space="preserve"> PAGEREF _Toc157669989 \h </w:instrText>
            </w:r>
            <w:r w:rsidR="00805847" w:rsidRPr="00805847">
              <w:rPr>
                <w:noProof/>
                <w:webHidden/>
                <w:sz w:val="24"/>
                <w:szCs w:val="24"/>
              </w:rPr>
            </w:r>
            <w:r w:rsidR="00805847" w:rsidRPr="00805847">
              <w:rPr>
                <w:noProof/>
                <w:webHidden/>
                <w:sz w:val="24"/>
                <w:szCs w:val="24"/>
              </w:rPr>
              <w:fldChar w:fldCharType="separate"/>
            </w:r>
            <w:r>
              <w:rPr>
                <w:noProof/>
                <w:webHidden/>
                <w:sz w:val="24"/>
                <w:szCs w:val="24"/>
              </w:rPr>
              <w:t>5</w:t>
            </w:r>
            <w:r w:rsidR="00805847" w:rsidRPr="00805847">
              <w:rPr>
                <w:noProof/>
                <w:webHidden/>
                <w:sz w:val="24"/>
                <w:szCs w:val="24"/>
              </w:rPr>
              <w:fldChar w:fldCharType="end"/>
            </w:r>
          </w:hyperlink>
        </w:p>
        <w:p w14:paraId="4660CD64" w14:textId="2A4C11F6" w:rsidR="00805847" w:rsidRPr="00805847" w:rsidRDefault="008D41B6">
          <w:pPr>
            <w:pStyle w:val="Spistreci1"/>
            <w:rPr>
              <w:rFonts w:asciiTheme="minorHAnsi" w:eastAsiaTheme="minorEastAsia" w:hAnsiTheme="minorHAnsi" w:cstheme="minorBidi"/>
              <w:noProof/>
              <w:kern w:val="2"/>
              <w:sz w:val="24"/>
              <w:szCs w:val="24"/>
              <w14:ligatures w14:val="standardContextual"/>
            </w:rPr>
          </w:pPr>
          <w:hyperlink w:anchor="_Toc157669990" w:history="1">
            <w:r w:rsidR="00805847" w:rsidRPr="00805847">
              <w:rPr>
                <w:rStyle w:val="Hipercze"/>
                <w:b/>
                <w:noProof/>
                <w:sz w:val="24"/>
                <w:szCs w:val="24"/>
              </w:rPr>
              <w:t>1</w:t>
            </w:r>
            <w:r w:rsidR="00805847" w:rsidRPr="00805847">
              <w:rPr>
                <w:rFonts w:asciiTheme="minorHAnsi" w:eastAsiaTheme="minorEastAsia" w:hAnsiTheme="minorHAnsi" w:cstheme="minorBidi"/>
                <w:noProof/>
                <w:kern w:val="2"/>
                <w:sz w:val="24"/>
                <w:szCs w:val="24"/>
                <w14:ligatures w14:val="standardContextual"/>
              </w:rPr>
              <w:tab/>
            </w:r>
            <w:r w:rsidR="00805847" w:rsidRPr="00805847">
              <w:rPr>
                <w:rStyle w:val="Hipercze"/>
                <w:b/>
                <w:noProof/>
                <w:sz w:val="24"/>
                <w:szCs w:val="24"/>
              </w:rPr>
              <w:t>INFORMACJE OGÓLNE</w:t>
            </w:r>
            <w:r w:rsidR="00805847" w:rsidRPr="00805847">
              <w:rPr>
                <w:noProof/>
                <w:webHidden/>
                <w:sz w:val="24"/>
                <w:szCs w:val="24"/>
              </w:rPr>
              <w:tab/>
            </w:r>
            <w:r w:rsidR="00805847" w:rsidRPr="00805847">
              <w:rPr>
                <w:noProof/>
                <w:webHidden/>
                <w:sz w:val="24"/>
                <w:szCs w:val="24"/>
              </w:rPr>
              <w:fldChar w:fldCharType="begin"/>
            </w:r>
            <w:r w:rsidR="00805847" w:rsidRPr="00805847">
              <w:rPr>
                <w:noProof/>
                <w:webHidden/>
                <w:sz w:val="24"/>
                <w:szCs w:val="24"/>
              </w:rPr>
              <w:instrText xml:space="preserve"> PAGEREF _Toc157669990 \h </w:instrText>
            </w:r>
            <w:r w:rsidR="00805847" w:rsidRPr="00805847">
              <w:rPr>
                <w:noProof/>
                <w:webHidden/>
                <w:sz w:val="24"/>
                <w:szCs w:val="24"/>
              </w:rPr>
            </w:r>
            <w:r w:rsidR="00805847" w:rsidRPr="00805847">
              <w:rPr>
                <w:noProof/>
                <w:webHidden/>
                <w:sz w:val="24"/>
                <w:szCs w:val="24"/>
              </w:rPr>
              <w:fldChar w:fldCharType="separate"/>
            </w:r>
            <w:r>
              <w:rPr>
                <w:noProof/>
                <w:webHidden/>
                <w:sz w:val="24"/>
                <w:szCs w:val="24"/>
              </w:rPr>
              <w:t>10</w:t>
            </w:r>
            <w:r w:rsidR="00805847" w:rsidRPr="00805847">
              <w:rPr>
                <w:noProof/>
                <w:webHidden/>
                <w:sz w:val="24"/>
                <w:szCs w:val="24"/>
              </w:rPr>
              <w:fldChar w:fldCharType="end"/>
            </w:r>
          </w:hyperlink>
        </w:p>
        <w:p w14:paraId="0AB461C1" w14:textId="696104C3" w:rsidR="00805847" w:rsidRPr="00805847" w:rsidRDefault="008D41B6">
          <w:pPr>
            <w:pStyle w:val="Spistreci2"/>
            <w:rPr>
              <w:rFonts w:asciiTheme="minorHAnsi" w:eastAsiaTheme="minorEastAsia" w:hAnsiTheme="minorHAnsi" w:cstheme="minorBidi"/>
              <w:noProof/>
              <w:kern w:val="2"/>
              <w:sz w:val="24"/>
              <w:szCs w:val="24"/>
              <w14:ligatures w14:val="standardContextual"/>
            </w:rPr>
          </w:pPr>
          <w:hyperlink w:anchor="_Toc157669991" w:history="1">
            <w:r w:rsidR="00805847" w:rsidRPr="00805847">
              <w:rPr>
                <w:rStyle w:val="Hipercze"/>
                <w:b/>
                <w:bCs/>
                <w:noProof/>
                <w:sz w:val="24"/>
                <w:szCs w:val="24"/>
              </w:rPr>
              <w:t>1.1</w:t>
            </w:r>
            <w:r w:rsidR="00805847" w:rsidRPr="00805847">
              <w:rPr>
                <w:rFonts w:asciiTheme="minorHAnsi" w:eastAsiaTheme="minorEastAsia" w:hAnsiTheme="minorHAnsi" w:cstheme="minorBidi"/>
                <w:noProof/>
                <w:kern w:val="2"/>
                <w:sz w:val="24"/>
                <w:szCs w:val="24"/>
                <w14:ligatures w14:val="standardContextual"/>
              </w:rPr>
              <w:tab/>
            </w:r>
            <w:r w:rsidR="00805847" w:rsidRPr="00805847">
              <w:rPr>
                <w:rStyle w:val="Hipercze"/>
                <w:b/>
                <w:bCs/>
                <w:noProof/>
                <w:sz w:val="24"/>
                <w:szCs w:val="24"/>
              </w:rPr>
              <w:t>Podstawy prawne i dokumenty programowe</w:t>
            </w:r>
            <w:r w:rsidR="00805847" w:rsidRPr="00805847">
              <w:rPr>
                <w:noProof/>
                <w:webHidden/>
                <w:sz w:val="24"/>
                <w:szCs w:val="24"/>
              </w:rPr>
              <w:tab/>
            </w:r>
            <w:r w:rsidR="00805847" w:rsidRPr="00805847">
              <w:rPr>
                <w:noProof/>
                <w:webHidden/>
                <w:sz w:val="24"/>
                <w:szCs w:val="24"/>
              </w:rPr>
              <w:fldChar w:fldCharType="begin"/>
            </w:r>
            <w:r w:rsidR="00805847" w:rsidRPr="00805847">
              <w:rPr>
                <w:noProof/>
                <w:webHidden/>
                <w:sz w:val="24"/>
                <w:szCs w:val="24"/>
              </w:rPr>
              <w:instrText xml:space="preserve"> PAGEREF _Toc157669991 \h </w:instrText>
            </w:r>
            <w:r w:rsidR="00805847" w:rsidRPr="00805847">
              <w:rPr>
                <w:noProof/>
                <w:webHidden/>
                <w:sz w:val="24"/>
                <w:szCs w:val="24"/>
              </w:rPr>
            </w:r>
            <w:r w:rsidR="00805847" w:rsidRPr="00805847">
              <w:rPr>
                <w:noProof/>
                <w:webHidden/>
                <w:sz w:val="24"/>
                <w:szCs w:val="24"/>
              </w:rPr>
              <w:fldChar w:fldCharType="separate"/>
            </w:r>
            <w:r>
              <w:rPr>
                <w:noProof/>
                <w:webHidden/>
                <w:sz w:val="24"/>
                <w:szCs w:val="24"/>
              </w:rPr>
              <w:t>10</w:t>
            </w:r>
            <w:r w:rsidR="00805847" w:rsidRPr="00805847">
              <w:rPr>
                <w:noProof/>
                <w:webHidden/>
                <w:sz w:val="24"/>
                <w:szCs w:val="24"/>
              </w:rPr>
              <w:fldChar w:fldCharType="end"/>
            </w:r>
          </w:hyperlink>
        </w:p>
        <w:p w14:paraId="4516D638" w14:textId="140192F1" w:rsidR="00805847" w:rsidRPr="00805847" w:rsidRDefault="008D41B6">
          <w:pPr>
            <w:pStyle w:val="Spistreci2"/>
            <w:rPr>
              <w:rFonts w:asciiTheme="minorHAnsi" w:eastAsiaTheme="minorEastAsia" w:hAnsiTheme="minorHAnsi" w:cstheme="minorBidi"/>
              <w:noProof/>
              <w:kern w:val="2"/>
              <w:sz w:val="24"/>
              <w:szCs w:val="24"/>
              <w14:ligatures w14:val="standardContextual"/>
            </w:rPr>
          </w:pPr>
          <w:hyperlink w:anchor="_Toc157669992" w:history="1">
            <w:r w:rsidR="00805847" w:rsidRPr="00805847">
              <w:rPr>
                <w:rStyle w:val="Hipercze"/>
                <w:b/>
                <w:bCs/>
                <w:noProof/>
                <w:sz w:val="24"/>
                <w:szCs w:val="24"/>
              </w:rPr>
              <w:t>1.2</w:t>
            </w:r>
            <w:r w:rsidR="00805847" w:rsidRPr="00805847">
              <w:rPr>
                <w:rFonts w:asciiTheme="minorHAnsi" w:eastAsiaTheme="minorEastAsia" w:hAnsiTheme="minorHAnsi" w:cstheme="minorBidi"/>
                <w:noProof/>
                <w:kern w:val="2"/>
                <w:sz w:val="24"/>
                <w:szCs w:val="24"/>
                <w14:ligatures w14:val="standardContextual"/>
              </w:rPr>
              <w:tab/>
            </w:r>
            <w:r w:rsidR="00805847" w:rsidRPr="00805847">
              <w:rPr>
                <w:rStyle w:val="Hipercze"/>
                <w:b/>
                <w:bCs/>
                <w:noProof/>
                <w:sz w:val="24"/>
                <w:szCs w:val="24"/>
              </w:rPr>
              <w:t>Informacje na temat zmiany dokumentu</w:t>
            </w:r>
            <w:r w:rsidR="00805847" w:rsidRPr="00805847">
              <w:rPr>
                <w:noProof/>
                <w:webHidden/>
                <w:sz w:val="24"/>
                <w:szCs w:val="24"/>
              </w:rPr>
              <w:tab/>
            </w:r>
            <w:r w:rsidR="00805847" w:rsidRPr="00805847">
              <w:rPr>
                <w:noProof/>
                <w:webHidden/>
                <w:sz w:val="24"/>
                <w:szCs w:val="24"/>
              </w:rPr>
              <w:fldChar w:fldCharType="begin"/>
            </w:r>
            <w:r w:rsidR="00805847" w:rsidRPr="00805847">
              <w:rPr>
                <w:noProof/>
                <w:webHidden/>
                <w:sz w:val="24"/>
                <w:szCs w:val="24"/>
              </w:rPr>
              <w:instrText xml:space="preserve"> PAGEREF _Toc157669992 \h </w:instrText>
            </w:r>
            <w:r w:rsidR="00805847" w:rsidRPr="00805847">
              <w:rPr>
                <w:noProof/>
                <w:webHidden/>
                <w:sz w:val="24"/>
                <w:szCs w:val="24"/>
              </w:rPr>
            </w:r>
            <w:r w:rsidR="00805847" w:rsidRPr="00805847">
              <w:rPr>
                <w:noProof/>
                <w:webHidden/>
                <w:sz w:val="24"/>
                <w:szCs w:val="24"/>
              </w:rPr>
              <w:fldChar w:fldCharType="separate"/>
            </w:r>
            <w:r>
              <w:rPr>
                <w:noProof/>
                <w:webHidden/>
                <w:sz w:val="24"/>
                <w:szCs w:val="24"/>
              </w:rPr>
              <w:t>12</w:t>
            </w:r>
            <w:r w:rsidR="00805847" w:rsidRPr="00805847">
              <w:rPr>
                <w:noProof/>
                <w:webHidden/>
                <w:sz w:val="24"/>
                <w:szCs w:val="24"/>
              </w:rPr>
              <w:fldChar w:fldCharType="end"/>
            </w:r>
          </w:hyperlink>
        </w:p>
        <w:p w14:paraId="18250986" w14:textId="09732F16" w:rsidR="00805847" w:rsidRPr="00805847" w:rsidRDefault="008D41B6">
          <w:pPr>
            <w:pStyle w:val="Spistreci1"/>
            <w:rPr>
              <w:rFonts w:asciiTheme="minorHAnsi" w:eastAsiaTheme="minorEastAsia" w:hAnsiTheme="minorHAnsi" w:cstheme="minorBidi"/>
              <w:noProof/>
              <w:kern w:val="2"/>
              <w:sz w:val="24"/>
              <w:szCs w:val="24"/>
              <w14:ligatures w14:val="standardContextual"/>
            </w:rPr>
          </w:pPr>
          <w:hyperlink w:anchor="_Toc157669993" w:history="1">
            <w:r w:rsidR="00805847" w:rsidRPr="00805847">
              <w:rPr>
                <w:rStyle w:val="Hipercze"/>
                <w:b/>
                <w:noProof/>
                <w:sz w:val="24"/>
                <w:szCs w:val="24"/>
              </w:rPr>
              <w:t>2</w:t>
            </w:r>
            <w:r w:rsidR="00805847" w:rsidRPr="00805847">
              <w:rPr>
                <w:rFonts w:asciiTheme="minorHAnsi" w:eastAsiaTheme="minorEastAsia" w:hAnsiTheme="minorHAnsi" w:cstheme="minorBidi"/>
                <w:noProof/>
                <w:kern w:val="2"/>
                <w:sz w:val="24"/>
                <w:szCs w:val="24"/>
                <w14:ligatures w14:val="standardContextual"/>
              </w:rPr>
              <w:tab/>
            </w:r>
            <w:r w:rsidR="00805847" w:rsidRPr="00805847">
              <w:rPr>
                <w:rStyle w:val="Hipercze"/>
                <w:b/>
                <w:noProof/>
                <w:sz w:val="24"/>
                <w:szCs w:val="24"/>
              </w:rPr>
              <w:t>INFORMACJE O NABORZE</w:t>
            </w:r>
            <w:r w:rsidR="00805847" w:rsidRPr="00805847">
              <w:rPr>
                <w:noProof/>
                <w:webHidden/>
                <w:sz w:val="24"/>
                <w:szCs w:val="24"/>
              </w:rPr>
              <w:tab/>
            </w:r>
            <w:r w:rsidR="00805847" w:rsidRPr="00805847">
              <w:rPr>
                <w:noProof/>
                <w:webHidden/>
                <w:sz w:val="24"/>
                <w:szCs w:val="24"/>
              </w:rPr>
              <w:fldChar w:fldCharType="begin"/>
            </w:r>
            <w:r w:rsidR="00805847" w:rsidRPr="00805847">
              <w:rPr>
                <w:noProof/>
                <w:webHidden/>
                <w:sz w:val="24"/>
                <w:szCs w:val="24"/>
              </w:rPr>
              <w:instrText xml:space="preserve"> PAGEREF _Toc157669993 \h </w:instrText>
            </w:r>
            <w:r w:rsidR="00805847" w:rsidRPr="00805847">
              <w:rPr>
                <w:noProof/>
                <w:webHidden/>
                <w:sz w:val="24"/>
                <w:szCs w:val="24"/>
              </w:rPr>
            </w:r>
            <w:r w:rsidR="00805847" w:rsidRPr="00805847">
              <w:rPr>
                <w:noProof/>
                <w:webHidden/>
                <w:sz w:val="24"/>
                <w:szCs w:val="24"/>
              </w:rPr>
              <w:fldChar w:fldCharType="separate"/>
            </w:r>
            <w:r>
              <w:rPr>
                <w:noProof/>
                <w:webHidden/>
                <w:sz w:val="24"/>
                <w:szCs w:val="24"/>
              </w:rPr>
              <w:t>13</w:t>
            </w:r>
            <w:r w:rsidR="00805847" w:rsidRPr="00805847">
              <w:rPr>
                <w:noProof/>
                <w:webHidden/>
                <w:sz w:val="24"/>
                <w:szCs w:val="24"/>
              </w:rPr>
              <w:fldChar w:fldCharType="end"/>
            </w:r>
          </w:hyperlink>
        </w:p>
        <w:p w14:paraId="5FEB11B9" w14:textId="55AEF9FB" w:rsidR="00805847" w:rsidRPr="00805847" w:rsidRDefault="008D41B6">
          <w:pPr>
            <w:pStyle w:val="Spistreci2"/>
            <w:rPr>
              <w:rFonts w:asciiTheme="minorHAnsi" w:eastAsiaTheme="minorEastAsia" w:hAnsiTheme="minorHAnsi" w:cstheme="minorBidi"/>
              <w:noProof/>
              <w:kern w:val="2"/>
              <w:sz w:val="24"/>
              <w:szCs w:val="24"/>
              <w14:ligatures w14:val="standardContextual"/>
            </w:rPr>
          </w:pPr>
          <w:hyperlink w:anchor="_Toc157669994" w:history="1">
            <w:r w:rsidR="00805847" w:rsidRPr="00805847">
              <w:rPr>
                <w:rStyle w:val="Hipercze"/>
                <w:b/>
                <w:noProof/>
                <w:sz w:val="24"/>
                <w:szCs w:val="24"/>
              </w:rPr>
              <w:t>2.1</w:t>
            </w:r>
            <w:r w:rsidR="00805847" w:rsidRPr="00805847">
              <w:rPr>
                <w:rFonts w:asciiTheme="minorHAnsi" w:eastAsiaTheme="minorEastAsia" w:hAnsiTheme="minorHAnsi" w:cstheme="minorBidi"/>
                <w:noProof/>
                <w:kern w:val="2"/>
                <w:sz w:val="24"/>
                <w:szCs w:val="24"/>
                <w14:ligatures w14:val="standardContextual"/>
              </w:rPr>
              <w:tab/>
            </w:r>
            <w:r w:rsidR="00805847" w:rsidRPr="00805847">
              <w:rPr>
                <w:rStyle w:val="Hipercze"/>
                <w:b/>
                <w:noProof/>
                <w:sz w:val="24"/>
                <w:szCs w:val="24"/>
              </w:rPr>
              <w:t>Podstawowe informacje o naborze</w:t>
            </w:r>
            <w:r w:rsidR="00805847" w:rsidRPr="00805847">
              <w:rPr>
                <w:noProof/>
                <w:webHidden/>
                <w:sz w:val="24"/>
                <w:szCs w:val="24"/>
              </w:rPr>
              <w:tab/>
            </w:r>
            <w:r w:rsidR="00805847" w:rsidRPr="00805847">
              <w:rPr>
                <w:noProof/>
                <w:webHidden/>
                <w:sz w:val="24"/>
                <w:szCs w:val="24"/>
              </w:rPr>
              <w:fldChar w:fldCharType="begin"/>
            </w:r>
            <w:r w:rsidR="00805847" w:rsidRPr="00805847">
              <w:rPr>
                <w:noProof/>
                <w:webHidden/>
                <w:sz w:val="24"/>
                <w:szCs w:val="24"/>
              </w:rPr>
              <w:instrText xml:space="preserve"> PAGEREF _Toc157669994 \h </w:instrText>
            </w:r>
            <w:r w:rsidR="00805847" w:rsidRPr="00805847">
              <w:rPr>
                <w:noProof/>
                <w:webHidden/>
                <w:sz w:val="24"/>
                <w:szCs w:val="24"/>
              </w:rPr>
            </w:r>
            <w:r w:rsidR="00805847" w:rsidRPr="00805847">
              <w:rPr>
                <w:noProof/>
                <w:webHidden/>
                <w:sz w:val="24"/>
                <w:szCs w:val="24"/>
              </w:rPr>
              <w:fldChar w:fldCharType="separate"/>
            </w:r>
            <w:r>
              <w:rPr>
                <w:noProof/>
                <w:webHidden/>
                <w:sz w:val="24"/>
                <w:szCs w:val="24"/>
              </w:rPr>
              <w:t>13</w:t>
            </w:r>
            <w:r w:rsidR="00805847" w:rsidRPr="00805847">
              <w:rPr>
                <w:noProof/>
                <w:webHidden/>
                <w:sz w:val="24"/>
                <w:szCs w:val="24"/>
              </w:rPr>
              <w:fldChar w:fldCharType="end"/>
            </w:r>
          </w:hyperlink>
        </w:p>
        <w:p w14:paraId="5813E150" w14:textId="36AAC3B0" w:rsidR="00805847" w:rsidRPr="00805847" w:rsidRDefault="008D41B6">
          <w:pPr>
            <w:pStyle w:val="Spistreci2"/>
            <w:rPr>
              <w:rFonts w:asciiTheme="minorHAnsi" w:eastAsiaTheme="minorEastAsia" w:hAnsiTheme="minorHAnsi" w:cstheme="minorBidi"/>
              <w:noProof/>
              <w:kern w:val="2"/>
              <w:sz w:val="24"/>
              <w:szCs w:val="24"/>
              <w14:ligatures w14:val="standardContextual"/>
            </w:rPr>
          </w:pPr>
          <w:hyperlink w:anchor="_Toc157669995" w:history="1">
            <w:r w:rsidR="00805847" w:rsidRPr="00805847">
              <w:rPr>
                <w:rStyle w:val="Hipercze"/>
                <w:rFonts w:eastAsiaTheme="majorEastAsia"/>
                <w:b/>
                <w:bCs/>
                <w:noProof/>
                <w:sz w:val="24"/>
                <w:szCs w:val="24"/>
              </w:rPr>
              <w:t>2.2</w:t>
            </w:r>
            <w:r w:rsidR="00805847" w:rsidRPr="00805847">
              <w:rPr>
                <w:rFonts w:asciiTheme="minorHAnsi" w:eastAsiaTheme="minorEastAsia" w:hAnsiTheme="minorHAnsi" w:cstheme="minorBidi"/>
                <w:noProof/>
                <w:kern w:val="2"/>
                <w:sz w:val="24"/>
                <w:szCs w:val="24"/>
                <w14:ligatures w14:val="standardContextual"/>
              </w:rPr>
              <w:tab/>
            </w:r>
            <w:r w:rsidR="00805847" w:rsidRPr="00805847">
              <w:rPr>
                <w:rStyle w:val="Hipercze"/>
                <w:rFonts w:eastAsiaTheme="majorEastAsia"/>
                <w:b/>
                <w:bCs/>
                <w:noProof/>
                <w:sz w:val="24"/>
                <w:szCs w:val="24"/>
              </w:rPr>
              <w:t>Sposób komunikacji oraz udzielanie dodatkowych informacji</w:t>
            </w:r>
            <w:r w:rsidR="00805847" w:rsidRPr="00805847">
              <w:rPr>
                <w:noProof/>
                <w:webHidden/>
                <w:sz w:val="24"/>
                <w:szCs w:val="24"/>
              </w:rPr>
              <w:tab/>
            </w:r>
            <w:r w:rsidR="00805847" w:rsidRPr="00805847">
              <w:rPr>
                <w:noProof/>
                <w:webHidden/>
                <w:sz w:val="24"/>
                <w:szCs w:val="24"/>
              </w:rPr>
              <w:fldChar w:fldCharType="begin"/>
            </w:r>
            <w:r w:rsidR="00805847" w:rsidRPr="00805847">
              <w:rPr>
                <w:noProof/>
                <w:webHidden/>
                <w:sz w:val="24"/>
                <w:szCs w:val="24"/>
              </w:rPr>
              <w:instrText xml:space="preserve"> PAGEREF _Toc157669995 \h </w:instrText>
            </w:r>
            <w:r w:rsidR="00805847" w:rsidRPr="00805847">
              <w:rPr>
                <w:noProof/>
                <w:webHidden/>
                <w:sz w:val="24"/>
                <w:szCs w:val="24"/>
              </w:rPr>
            </w:r>
            <w:r w:rsidR="00805847" w:rsidRPr="00805847">
              <w:rPr>
                <w:noProof/>
                <w:webHidden/>
                <w:sz w:val="24"/>
                <w:szCs w:val="24"/>
              </w:rPr>
              <w:fldChar w:fldCharType="separate"/>
            </w:r>
            <w:r>
              <w:rPr>
                <w:noProof/>
                <w:webHidden/>
                <w:sz w:val="24"/>
                <w:szCs w:val="24"/>
              </w:rPr>
              <w:t>15</w:t>
            </w:r>
            <w:r w:rsidR="00805847" w:rsidRPr="00805847">
              <w:rPr>
                <w:noProof/>
                <w:webHidden/>
                <w:sz w:val="24"/>
                <w:szCs w:val="24"/>
              </w:rPr>
              <w:fldChar w:fldCharType="end"/>
            </w:r>
          </w:hyperlink>
        </w:p>
        <w:p w14:paraId="0DB7A49D" w14:textId="4363B110" w:rsidR="00805847" w:rsidRPr="00805847" w:rsidRDefault="008D41B6">
          <w:pPr>
            <w:pStyle w:val="Spistreci2"/>
            <w:rPr>
              <w:rFonts w:asciiTheme="minorHAnsi" w:eastAsiaTheme="minorEastAsia" w:hAnsiTheme="minorHAnsi" w:cstheme="minorBidi"/>
              <w:noProof/>
              <w:kern w:val="2"/>
              <w:sz w:val="24"/>
              <w:szCs w:val="24"/>
              <w14:ligatures w14:val="standardContextual"/>
            </w:rPr>
          </w:pPr>
          <w:hyperlink w:anchor="_Toc157669996" w:history="1">
            <w:r w:rsidR="00805847" w:rsidRPr="00805847">
              <w:rPr>
                <w:rStyle w:val="Hipercze"/>
                <w:b/>
                <w:noProof/>
                <w:sz w:val="24"/>
                <w:szCs w:val="24"/>
              </w:rPr>
              <w:t>2.3</w:t>
            </w:r>
            <w:r w:rsidR="00805847" w:rsidRPr="00805847">
              <w:rPr>
                <w:rFonts w:asciiTheme="minorHAnsi" w:eastAsiaTheme="minorEastAsia" w:hAnsiTheme="minorHAnsi" w:cstheme="minorBidi"/>
                <w:noProof/>
                <w:kern w:val="2"/>
                <w:sz w:val="24"/>
                <w:szCs w:val="24"/>
                <w14:ligatures w14:val="standardContextual"/>
              </w:rPr>
              <w:tab/>
            </w:r>
            <w:r w:rsidR="00805847" w:rsidRPr="00805847">
              <w:rPr>
                <w:rStyle w:val="Hipercze"/>
                <w:b/>
                <w:noProof/>
                <w:sz w:val="24"/>
                <w:szCs w:val="24"/>
              </w:rPr>
              <w:t>Źródła finansowania i kwota środków przeznaczona na nabór</w:t>
            </w:r>
            <w:r w:rsidR="00805847" w:rsidRPr="00805847">
              <w:rPr>
                <w:noProof/>
                <w:webHidden/>
                <w:sz w:val="24"/>
                <w:szCs w:val="24"/>
              </w:rPr>
              <w:tab/>
            </w:r>
            <w:r w:rsidR="00805847" w:rsidRPr="00805847">
              <w:rPr>
                <w:noProof/>
                <w:webHidden/>
                <w:sz w:val="24"/>
                <w:szCs w:val="24"/>
              </w:rPr>
              <w:fldChar w:fldCharType="begin"/>
            </w:r>
            <w:r w:rsidR="00805847" w:rsidRPr="00805847">
              <w:rPr>
                <w:noProof/>
                <w:webHidden/>
                <w:sz w:val="24"/>
                <w:szCs w:val="24"/>
              </w:rPr>
              <w:instrText xml:space="preserve"> PAGEREF _Toc157669996 \h </w:instrText>
            </w:r>
            <w:r w:rsidR="00805847" w:rsidRPr="00805847">
              <w:rPr>
                <w:noProof/>
                <w:webHidden/>
                <w:sz w:val="24"/>
                <w:szCs w:val="24"/>
              </w:rPr>
            </w:r>
            <w:r w:rsidR="00805847" w:rsidRPr="00805847">
              <w:rPr>
                <w:noProof/>
                <w:webHidden/>
                <w:sz w:val="24"/>
                <w:szCs w:val="24"/>
              </w:rPr>
              <w:fldChar w:fldCharType="separate"/>
            </w:r>
            <w:r>
              <w:rPr>
                <w:noProof/>
                <w:webHidden/>
                <w:sz w:val="24"/>
                <w:szCs w:val="24"/>
              </w:rPr>
              <w:t>16</w:t>
            </w:r>
            <w:r w:rsidR="00805847" w:rsidRPr="00805847">
              <w:rPr>
                <w:noProof/>
                <w:webHidden/>
                <w:sz w:val="24"/>
                <w:szCs w:val="24"/>
              </w:rPr>
              <w:fldChar w:fldCharType="end"/>
            </w:r>
          </w:hyperlink>
        </w:p>
        <w:p w14:paraId="5932D9C0" w14:textId="45E589DD" w:rsidR="00805847" w:rsidRPr="00805847" w:rsidRDefault="008D41B6">
          <w:pPr>
            <w:pStyle w:val="Spistreci2"/>
            <w:rPr>
              <w:rFonts w:asciiTheme="minorHAnsi" w:eastAsiaTheme="minorEastAsia" w:hAnsiTheme="minorHAnsi" w:cstheme="minorBidi"/>
              <w:noProof/>
              <w:kern w:val="2"/>
              <w:sz w:val="24"/>
              <w:szCs w:val="24"/>
              <w14:ligatures w14:val="standardContextual"/>
            </w:rPr>
          </w:pPr>
          <w:hyperlink w:anchor="_Toc157669997" w:history="1">
            <w:r w:rsidR="00805847" w:rsidRPr="00805847">
              <w:rPr>
                <w:rStyle w:val="Hipercze"/>
                <w:b/>
                <w:noProof/>
                <w:sz w:val="24"/>
                <w:szCs w:val="24"/>
              </w:rPr>
              <w:t>2.4</w:t>
            </w:r>
            <w:r w:rsidR="00805847" w:rsidRPr="00805847">
              <w:rPr>
                <w:rFonts w:asciiTheme="minorHAnsi" w:eastAsiaTheme="minorEastAsia" w:hAnsiTheme="minorHAnsi" w:cstheme="minorBidi"/>
                <w:noProof/>
                <w:kern w:val="2"/>
                <w:sz w:val="24"/>
                <w:szCs w:val="24"/>
                <w14:ligatures w14:val="standardContextual"/>
              </w:rPr>
              <w:tab/>
            </w:r>
            <w:r w:rsidR="00805847" w:rsidRPr="00805847">
              <w:rPr>
                <w:rStyle w:val="Hipercze"/>
                <w:b/>
                <w:noProof/>
                <w:sz w:val="24"/>
                <w:szCs w:val="24"/>
              </w:rPr>
              <w:t>Termin, forma i miejsce składania wniosku o dofinansowanie</w:t>
            </w:r>
            <w:r w:rsidR="00805847" w:rsidRPr="00805847">
              <w:rPr>
                <w:noProof/>
                <w:webHidden/>
                <w:sz w:val="24"/>
                <w:szCs w:val="24"/>
              </w:rPr>
              <w:tab/>
            </w:r>
            <w:r w:rsidR="00805847" w:rsidRPr="00805847">
              <w:rPr>
                <w:noProof/>
                <w:webHidden/>
                <w:sz w:val="24"/>
                <w:szCs w:val="24"/>
              </w:rPr>
              <w:fldChar w:fldCharType="begin"/>
            </w:r>
            <w:r w:rsidR="00805847" w:rsidRPr="00805847">
              <w:rPr>
                <w:noProof/>
                <w:webHidden/>
                <w:sz w:val="24"/>
                <w:szCs w:val="24"/>
              </w:rPr>
              <w:instrText xml:space="preserve"> PAGEREF _Toc157669997 \h </w:instrText>
            </w:r>
            <w:r w:rsidR="00805847" w:rsidRPr="00805847">
              <w:rPr>
                <w:noProof/>
                <w:webHidden/>
                <w:sz w:val="24"/>
                <w:szCs w:val="24"/>
              </w:rPr>
            </w:r>
            <w:r w:rsidR="00805847" w:rsidRPr="00805847">
              <w:rPr>
                <w:noProof/>
                <w:webHidden/>
                <w:sz w:val="24"/>
                <w:szCs w:val="24"/>
              </w:rPr>
              <w:fldChar w:fldCharType="separate"/>
            </w:r>
            <w:r>
              <w:rPr>
                <w:noProof/>
                <w:webHidden/>
                <w:sz w:val="24"/>
                <w:szCs w:val="24"/>
              </w:rPr>
              <w:t>16</w:t>
            </w:r>
            <w:r w:rsidR="00805847" w:rsidRPr="00805847">
              <w:rPr>
                <w:noProof/>
                <w:webHidden/>
                <w:sz w:val="24"/>
                <w:szCs w:val="24"/>
              </w:rPr>
              <w:fldChar w:fldCharType="end"/>
            </w:r>
          </w:hyperlink>
        </w:p>
        <w:p w14:paraId="0ED875DE" w14:textId="5D98D349" w:rsidR="00805847" w:rsidRPr="00805847" w:rsidRDefault="008D41B6">
          <w:pPr>
            <w:pStyle w:val="Spistreci1"/>
            <w:rPr>
              <w:rFonts w:asciiTheme="minorHAnsi" w:eastAsiaTheme="minorEastAsia" w:hAnsiTheme="minorHAnsi" w:cstheme="minorBidi"/>
              <w:noProof/>
              <w:kern w:val="2"/>
              <w:sz w:val="24"/>
              <w:szCs w:val="24"/>
              <w14:ligatures w14:val="standardContextual"/>
            </w:rPr>
          </w:pPr>
          <w:hyperlink w:anchor="_Toc157669998" w:history="1">
            <w:r w:rsidR="00805847" w:rsidRPr="00805847">
              <w:rPr>
                <w:rStyle w:val="Hipercze"/>
                <w:b/>
                <w:noProof/>
                <w:sz w:val="24"/>
                <w:szCs w:val="24"/>
              </w:rPr>
              <w:t>3</w:t>
            </w:r>
            <w:r w:rsidR="00805847" w:rsidRPr="00805847">
              <w:rPr>
                <w:rFonts w:asciiTheme="minorHAnsi" w:eastAsiaTheme="minorEastAsia" w:hAnsiTheme="minorHAnsi" w:cstheme="minorBidi"/>
                <w:noProof/>
                <w:kern w:val="2"/>
                <w:sz w:val="24"/>
                <w:szCs w:val="24"/>
                <w14:ligatures w14:val="standardContextual"/>
              </w:rPr>
              <w:tab/>
            </w:r>
            <w:r w:rsidR="00805847" w:rsidRPr="00805847">
              <w:rPr>
                <w:rStyle w:val="Hipercze"/>
                <w:b/>
                <w:noProof/>
                <w:sz w:val="24"/>
                <w:szCs w:val="24"/>
              </w:rPr>
              <w:t>WYMAGANIA NABORU</w:t>
            </w:r>
            <w:r w:rsidR="00805847" w:rsidRPr="00805847">
              <w:rPr>
                <w:noProof/>
                <w:webHidden/>
                <w:sz w:val="24"/>
                <w:szCs w:val="24"/>
              </w:rPr>
              <w:tab/>
            </w:r>
            <w:r w:rsidR="00805847" w:rsidRPr="00805847">
              <w:rPr>
                <w:noProof/>
                <w:webHidden/>
                <w:sz w:val="24"/>
                <w:szCs w:val="24"/>
              </w:rPr>
              <w:fldChar w:fldCharType="begin"/>
            </w:r>
            <w:r w:rsidR="00805847" w:rsidRPr="00805847">
              <w:rPr>
                <w:noProof/>
                <w:webHidden/>
                <w:sz w:val="24"/>
                <w:szCs w:val="24"/>
              </w:rPr>
              <w:instrText xml:space="preserve"> PAGEREF _Toc157669998 \h </w:instrText>
            </w:r>
            <w:r w:rsidR="00805847" w:rsidRPr="00805847">
              <w:rPr>
                <w:noProof/>
                <w:webHidden/>
                <w:sz w:val="24"/>
                <w:szCs w:val="24"/>
              </w:rPr>
            </w:r>
            <w:r w:rsidR="00805847" w:rsidRPr="00805847">
              <w:rPr>
                <w:noProof/>
                <w:webHidden/>
                <w:sz w:val="24"/>
                <w:szCs w:val="24"/>
              </w:rPr>
              <w:fldChar w:fldCharType="separate"/>
            </w:r>
            <w:r>
              <w:rPr>
                <w:noProof/>
                <w:webHidden/>
                <w:sz w:val="24"/>
                <w:szCs w:val="24"/>
              </w:rPr>
              <w:t>18</w:t>
            </w:r>
            <w:r w:rsidR="00805847" w:rsidRPr="00805847">
              <w:rPr>
                <w:noProof/>
                <w:webHidden/>
                <w:sz w:val="24"/>
                <w:szCs w:val="24"/>
              </w:rPr>
              <w:fldChar w:fldCharType="end"/>
            </w:r>
          </w:hyperlink>
        </w:p>
        <w:p w14:paraId="212E7455" w14:textId="39A1FB08" w:rsidR="00805847" w:rsidRPr="00805847" w:rsidRDefault="008D41B6">
          <w:pPr>
            <w:pStyle w:val="Spistreci2"/>
            <w:rPr>
              <w:rFonts w:asciiTheme="minorHAnsi" w:eastAsiaTheme="minorEastAsia" w:hAnsiTheme="minorHAnsi" w:cstheme="minorBidi"/>
              <w:noProof/>
              <w:kern w:val="2"/>
              <w:sz w:val="24"/>
              <w:szCs w:val="24"/>
              <w14:ligatures w14:val="standardContextual"/>
            </w:rPr>
          </w:pPr>
          <w:hyperlink w:anchor="_Toc157669999" w:history="1">
            <w:r w:rsidR="00805847" w:rsidRPr="00805847">
              <w:rPr>
                <w:rStyle w:val="Hipercze"/>
                <w:b/>
                <w:noProof/>
                <w:sz w:val="24"/>
                <w:szCs w:val="24"/>
              </w:rPr>
              <w:t>3.1</w:t>
            </w:r>
            <w:r w:rsidR="00805847" w:rsidRPr="00805847">
              <w:rPr>
                <w:rFonts w:asciiTheme="minorHAnsi" w:eastAsiaTheme="minorEastAsia" w:hAnsiTheme="minorHAnsi" w:cstheme="minorBidi"/>
                <w:noProof/>
                <w:kern w:val="2"/>
                <w:sz w:val="24"/>
                <w:szCs w:val="24"/>
                <w14:ligatures w14:val="standardContextual"/>
              </w:rPr>
              <w:tab/>
            </w:r>
            <w:r w:rsidR="00805847" w:rsidRPr="00805847">
              <w:rPr>
                <w:rStyle w:val="Hipercze"/>
                <w:b/>
                <w:noProof/>
                <w:sz w:val="24"/>
                <w:szCs w:val="24"/>
              </w:rPr>
              <w:t>Podmioty uprawnione do ubiegania się o dofinansowanie</w:t>
            </w:r>
            <w:r w:rsidR="00805847" w:rsidRPr="00805847">
              <w:rPr>
                <w:noProof/>
                <w:webHidden/>
                <w:sz w:val="24"/>
                <w:szCs w:val="24"/>
              </w:rPr>
              <w:tab/>
            </w:r>
            <w:r w:rsidR="00805847" w:rsidRPr="00805847">
              <w:rPr>
                <w:noProof/>
                <w:webHidden/>
                <w:sz w:val="24"/>
                <w:szCs w:val="24"/>
              </w:rPr>
              <w:fldChar w:fldCharType="begin"/>
            </w:r>
            <w:r w:rsidR="00805847" w:rsidRPr="00805847">
              <w:rPr>
                <w:noProof/>
                <w:webHidden/>
                <w:sz w:val="24"/>
                <w:szCs w:val="24"/>
              </w:rPr>
              <w:instrText xml:space="preserve"> PAGEREF _Toc157669999 \h </w:instrText>
            </w:r>
            <w:r w:rsidR="00805847" w:rsidRPr="00805847">
              <w:rPr>
                <w:noProof/>
                <w:webHidden/>
                <w:sz w:val="24"/>
                <w:szCs w:val="24"/>
              </w:rPr>
            </w:r>
            <w:r w:rsidR="00805847" w:rsidRPr="00805847">
              <w:rPr>
                <w:noProof/>
                <w:webHidden/>
                <w:sz w:val="24"/>
                <w:szCs w:val="24"/>
              </w:rPr>
              <w:fldChar w:fldCharType="separate"/>
            </w:r>
            <w:r>
              <w:rPr>
                <w:noProof/>
                <w:webHidden/>
                <w:sz w:val="24"/>
                <w:szCs w:val="24"/>
              </w:rPr>
              <w:t>18</w:t>
            </w:r>
            <w:r w:rsidR="00805847" w:rsidRPr="00805847">
              <w:rPr>
                <w:noProof/>
                <w:webHidden/>
                <w:sz w:val="24"/>
                <w:szCs w:val="24"/>
              </w:rPr>
              <w:fldChar w:fldCharType="end"/>
            </w:r>
          </w:hyperlink>
        </w:p>
        <w:p w14:paraId="0E319A94" w14:textId="2154F6E1" w:rsidR="00805847" w:rsidRPr="00805847" w:rsidRDefault="008D41B6">
          <w:pPr>
            <w:pStyle w:val="Spistreci2"/>
            <w:rPr>
              <w:rFonts w:asciiTheme="minorHAnsi" w:eastAsiaTheme="minorEastAsia" w:hAnsiTheme="minorHAnsi" w:cstheme="minorBidi"/>
              <w:noProof/>
              <w:kern w:val="2"/>
              <w:sz w:val="24"/>
              <w:szCs w:val="24"/>
              <w14:ligatures w14:val="standardContextual"/>
            </w:rPr>
          </w:pPr>
          <w:hyperlink w:anchor="_Toc157670000" w:history="1">
            <w:r w:rsidR="00805847" w:rsidRPr="00805847">
              <w:rPr>
                <w:rStyle w:val="Hipercze"/>
                <w:b/>
                <w:noProof/>
                <w:sz w:val="24"/>
                <w:szCs w:val="24"/>
              </w:rPr>
              <w:t>3.2</w:t>
            </w:r>
            <w:r w:rsidR="00805847" w:rsidRPr="00805847">
              <w:rPr>
                <w:rFonts w:asciiTheme="minorHAnsi" w:eastAsiaTheme="minorEastAsia" w:hAnsiTheme="minorHAnsi" w:cstheme="minorBidi"/>
                <w:noProof/>
                <w:kern w:val="2"/>
                <w:sz w:val="24"/>
                <w:szCs w:val="24"/>
                <w14:ligatures w14:val="standardContextual"/>
              </w:rPr>
              <w:tab/>
            </w:r>
            <w:r w:rsidR="00805847" w:rsidRPr="00805847">
              <w:rPr>
                <w:rStyle w:val="Hipercze"/>
                <w:b/>
                <w:noProof/>
                <w:sz w:val="24"/>
                <w:szCs w:val="24"/>
              </w:rPr>
              <w:t>Typ projektu</w:t>
            </w:r>
            <w:r w:rsidR="00805847" w:rsidRPr="00805847">
              <w:rPr>
                <w:noProof/>
                <w:webHidden/>
                <w:sz w:val="24"/>
                <w:szCs w:val="24"/>
              </w:rPr>
              <w:tab/>
            </w:r>
            <w:r w:rsidR="00805847" w:rsidRPr="00805847">
              <w:rPr>
                <w:noProof/>
                <w:webHidden/>
                <w:sz w:val="24"/>
                <w:szCs w:val="24"/>
              </w:rPr>
              <w:fldChar w:fldCharType="begin"/>
            </w:r>
            <w:r w:rsidR="00805847" w:rsidRPr="00805847">
              <w:rPr>
                <w:noProof/>
                <w:webHidden/>
                <w:sz w:val="24"/>
                <w:szCs w:val="24"/>
              </w:rPr>
              <w:instrText xml:space="preserve"> PAGEREF _Toc157670000 \h </w:instrText>
            </w:r>
            <w:r w:rsidR="00805847" w:rsidRPr="00805847">
              <w:rPr>
                <w:noProof/>
                <w:webHidden/>
                <w:sz w:val="24"/>
                <w:szCs w:val="24"/>
              </w:rPr>
            </w:r>
            <w:r w:rsidR="00805847" w:rsidRPr="00805847">
              <w:rPr>
                <w:noProof/>
                <w:webHidden/>
                <w:sz w:val="24"/>
                <w:szCs w:val="24"/>
              </w:rPr>
              <w:fldChar w:fldCharType="separate"/>
            </w:r>
            <w:r>
              <w:rPr>
                <w:noProof/>
                <w:webHidden/>
                <w:sz w:val="24"/>
                <w:szCs w:val="24"/>
              </w:rPr>
              <w:t>18</w:t>
            </w:r>
            <w:r w:rsidR="00805847" w:rsidRPr="00805847">
              <w:rPr>
                <w:noProof/>
                <w:webHidden/>
                <w:sz w:val="24"/>
                <w:szCs w:val="24"/>
              </w:rPr>
              <w:fldChar w:fldCharType="end"/>
            </w:r>
          </w:hyperlink>
        </w:p>
        <w:p w14:paraId="2003CE00" w14:textId="503ADCBA" w:rsidR="00805847" w:rsidRPr="00805847" w:rsidRDefault="008D41B6">
          <w:pPr>
            <w:pStyle w:val="Spistreci2"/>
            <w:rPr>
              <w:rFonts w:asciiTheme="minorHAnsi" w:eastAsiaTheme="minorEastAsia" w:hAnsiTheme="minorHAnsi" w:cstheme="minorBidi"/>
              <w:noProof/>
              <w:kern w:val="2"/>
              <w:sz w:val="24"/>
              <w:szCs w:val="24"/>
              <w14:ligatures w14:val="standardContextual"/>
            </w:rPr>
          </w:pPr>
          <w:hyperlink w:anchor="_Toc157670001" w:history="1">
            <w:r w:rsidR="00805847" w:rsidRPr="00805847">
              <w:rPr>
                <w:rStyle w:val="Hipercze"/>
                <w:b/>
                <w:bCs/>
                <w:noProof/>
                <w:sz w:val="24"/>
                <w:szCs w:val="24"/>
              </w:rPr>
              <w:t>3.3</w:t>
            </w:r>
            <w:r w:rsidR="00805847" w:rsidRPr="00805847">
              <w:rPr>
                <w:rFonts w:asciiTheme="minorHAnsi" w:eastAsiaTheme="minorEastAsia" w:hAnsiTheme="minorHAnsi" w:cstheme="minorBidi"/>
                <w:noProof/>
                <w:kern w:val="2"/>
                <w:sz w:val="24"/>
                <w:szCs w:val="24"/>
                <w14:ligatures w14:val="standardContextual"/>
              </w:rPr>
              <w:tab/>
            </w:r>
            <w:r w:rsidR="00805847" w:rsidRPr="00805847">
              <w:rPr>
                <w:rStyle w:val="Hipercze"/>
                <w:b/>
                <w:bCs/>
                <w:noProof/>
                <w:sz w:val="24"/>
                <w:szCs w:val="24"/>
              </w:rPr>
              <w:t>Grupy docelowe</w:t>
            </w:r>
            <w:r w:rsidR="00805847" w:rsidRPr="00805847">
              <w:rPr>
                <w:noProof/>
                <w:webHidden/>
                <w:sz w:val="24"/>
                <w:szCs w:val="24"/>
              </w:rPr>
              <w:tab/>
            </w:r>
            <w:r w:rsidR="00805847" w:rsidRPr="00805847">
              <w:rPr>
                <w:noProof/>
                <w:webHidden/>
                <w:sz w:val="24"/>
                <w:szCs w:val="24"/>
              </w:rPr>
              <w:fldChar w:fldCharType="begin"/>
            </w:r>
            <w:r w:rsidR="00805847" w:rsidRPr="00805847">
              <w:rPr>
                <w:noProof/>
                <w:webHidden/>
                <w:sz w:val="24"/>
                <w:szCs w:val="24"/>
              </w:rPr>
              <w:instrText xml:space="preserve"> PAGEREF _Toc157670001 \h </w:instrText>
            </w:r>
            <w:r w:rsidR="00805847" w:rsidRPr="00805847">
              <w:rPr>
                <w:noProof/>
                <w:webHidden/>
                <w:sz w:val="24"/>
                <w:szCs w:val="24"/>
              </w:rPr>
            </w:r>
            <w:r w:rsidR="00805847" w:rsidRPr="00805847">
              <w:rPr>
                <w:noProof/>
                <w:webHidden/>
                <w:sz w:val="24"/>
                <w:szCs w:val="24"/>
              </w:rPr>
              <w:fldChar w:fldCharType="separate"/>
            </w:r>
            <w:r>
              <w:rPr>
                <w:noProof/>
                <w:webHidden/>
                <w:sz w:val="24"/>
                <w:szCs w:val="24"/>
              </w:rPr>
              <w:t>18</w:t>
            </w:r>
            <w:r w:rsidR="00805847" w:rsidRPr="00805847">
              <w:rPr>
                <w:noProof/>
                <w:webHidden/>
                <w:sz w:val="24"/>
                <w:szCs w:val="24"/>
              </w:rPr>
              <w:fldChar w:fldCharType="end"/>
            </w:r>
          </w:hyperlink>
        </w:p>
        <w:p w14:paraId="4D028C3F" w14:textId="1BAA1730" w:rsidR="00805847" w:rsidRPr="00805847" w:rsidRDefault="008D41B6">
          <w:pPr>
            <w:pStyle w:val="Spistreci2"/>
            <w:rPr>
              <w:rFonts w:asciiTheme="minorHAnsi" w:eastAsiaTheme="minorEastAsia" w:hAnsiTheme="minorHAnsi" w:cstheme="minorBidi"/>
              <w:noProof/>
              <w:kern w:val="2"/>
              <w:sz w:val="24"/>
              <w:szCs w:val="24"/>
              <w14:ligatures w14:val="standardContextual"/>
            </w:rPr>
          </w:pPr>
          <w:hyperlink w:anchor="_Toc157670002" w:history="1">
            <w:r w:rsidR="00805847" w:rsidRPr="00805847">
              <w:rPr>
                <w:rStyle w:val="Hipercze"/>
                <w:b/>
                <w:bCs/>
                <w:noProof/>
                <w:sz w:val="24"/>
                <w:szCs w:val="24"/>
                <w:lang w:bidi="he-IL"/>
              </w:rPr>
              <w:t>3.4</w:t>
            </w:r>
            <w:r w:rsidR="00805847" w:rsidRPr="00805847">
              <w:rPr>
                <w:rFonts w:asciiTheme="minorHAnsi" w:eastAsiaTheme="minorEastAsia" w:hAnsiTheme="minorHAnsi" w:cstheme="minorBidi"/>
                <w:noProof/>
                <w:kern w:val="2"/>
                <w:sz w:val="24"/>
                <w:szCs w:val="24"/>
                <w14:ligatures w14:val="standardContextual"/>
              </w:rPr>
              <w:tab/>
            </w:r>
            <w:r w:rsidR="00805847" w:rsidRPr="00805847">
              <w:rPr>
                <w:rStyle w:val="Hipercze"/>
                <w:b/>
                <w:bCs/>
                <w:noProof/>
                <w:sz w:val="24"/>
                <w:szCs w:val="24"/>
                <w:lang w:bidi="he-IL"/>
              </w:rPr>
              <w:t>Warunki realizacji projektu</w:t>
            </w:r>
            <w:r w:rsidR="00805847" w:rsidRPr="00805847">
              <w:rPr>
                <w:noProof/>
                <w:webHidden/>
                <w:sz w:val="24"/>
                <w:szCs w:val="24"/>
              </w:rPr>
              <w:tab/>
            </w:r>
            <w:r w:rsidR="00805847" w:rsidRPr="00805847">
              <w:rPr>
                <w:noProof/>
                <w:webHidden/>
                <w:sz w:val="24"/>
                <w:szCs w:val="24"/>
              </w:rPr>
              <w:fldChar w:fldCharType="begin"/>
            </w:r>
            <w:r w:rsidR="00805847" w:rsidRPr="00805847">
              <w:rPr>
                <w:noProof/>
                <w:webHidden/>
                <w:sz w:val="24"/>
                <w:szCs w:val="24"/>
              </w:rPr>
              <w:instrText xml:space="preserve"> PAGEREF _Toc157670002 \h </w:instrText>
            </w:r>
            <w:r w:rsidR="00805847" w:rsidRPr="00805847">
              <w:rPr>
                <w:noProof/>
                <w:webHidden/>
                <w:sz w:val="24"/>
                <w:szCs w:val="24"/>
              </w:rPr>
            </w:r>
            <w:r w:rsidR="00805847" w:rsidRPr="00805847">
              <w:rPr>
                <w:noProof/>
                <w:webHidden/>
                <w:sz w:val="24"/>
                <w:szCs w:val="24"/>
              </w:rPr>
              <w:fldChar w:fldCharType="separate"/>
            </w:r>
            <w:r>
              <w:rPr>
                <w:noProof/>
                <w:webHidden/>
                <w:sz w:val="24"/>
                <w:szCs w:val="24"/>
              </w:rPr>
              <w:t>20</w:t>
            </w:r>
            <w:r w:rsidR="00805847" w:rsidRPr="00805847">
              <w:rPr>
                <w:noProof/>
                <w:webHidden/>
                <w:sz w:val="24"/>
                <w:szCs w:val="24"/>
              </w:rPr>
              <w:fldChar w:fldCharType="end"/>
            </w:r>
          </w:hyperlink>
        </w:p>
        <w:p w14:paraId="75CB3A34" w14:textId="5D88DA7C" w:rsidR="00805847" w:rsidRPr="00805847" w:rsidRDefault="008D41B6">
          <w:pPr>
            <w:pStyle w:val="Spistreci2"/>
            <w:rPr>
              <w:rFonts w:asciiTheme="minorHAnsi" w:eastAsiaTheme="minorEastAsia" w:hAnsiTheme="minorHAnsi" w:cstheme="minorBidi"/>
              <w:noProof/>
              <w:kern w:val="2"/>
              <w:sz w:val="24"/>
              <w:szCs w:val="24"/>
              <w14:ligatures w14:val="standardContextual"/>
            </w:rPr>
          </w:pPr>
          <w:hyperlink w:anchor="_Toc157670003" w:history="1">
            <w:r w:rsidR="00805847" w:rsidRPr="00805847">
              <w:rPr>
                <w:rStyle w:val="Hipercze"/>
                <w:b/>
                <w:bCs/>
                <w:noProof/>
                <w:sz w:val="24"/>
                <w:szCs w:val="24"/>
              </w:rPr>
              <w:t>3.5</w:t>
            </w:r>
            <w:r w:rsidR="00805847" w:rsidRPr="00805847">
              <w:rPr>
                <w:rFonts w:asciiTheme="minorHAnsi" w:eastAsiaTheme="minorEastAsia" w:hAnsiTheme="minorHAnsi" w:cstheme="minorBidi"/>
                <w:noProof/>
                <w:kern w:val="2"/>
                <w:sz w:val="24"/>
                <w:szCs w:val="24"/>
                <w14:ligatures w14:val="standardContextual"/>
              </w:rPr>
              <w:tab/>
            </w:r>
            <w:r w:rsidR="00805847" w:rsidRPr="00805847">
              <w:rPr>
                <w:rStyle w:val="Hipercze"/>
                <w:b/>
                <w:bCs/>
                <w:noProof/>
                <w:sz w:val="24"/>
                <w:szCs w:val="24"/>
              </w:rPr>
              <w:t>Zgodność z zasadami horyzontalnymi</w:t>
            </w:r>
            <w:r w:rsidR="00805847" w:rsidRPr="00805847">
              <w:rPr>
                <w:noProof/>
                <w:webHidden/>
                <w:sz w:val="24"/>
                <w:szCs w:val="24"/>
              </w:rPr>
              <w:tab/>
            </w:r>
            <w:r w:rsidR="00805847" w:rsidRPr="00805847">
              <w:rPr>
                <w:noProof/>
                <w:webHidden/>
                <w:sz w:val="24"/>
                <w:szCs w:val="24"/>
              </w:rPr>
              <w:fldChar w:fldCharType="begin"/>
            </w:r>
            <w:r w:rsidR="00805847" w:rsidRPr="00805847">
              <w:rPr>
                <w:noProof/>
                <w:webHidden/>
                <w:sz w:val="24"/>
                <w:szCs w:val="24"/>
              </w:rPr>
              <w:instrText xml:space="preserve"> PAGEREF _Toc157670003 \h </w:instrText>
            </w:r>
            <w:r w:rsidR="00805847" w:rsidRPr="00805847">
              <w:rPr>
                <w:noProof/>
                <w:webHidden/>
                <w:sz w:val="24"/>
                <w:szCs w:val="24"/>
              </w:rPr>
            </w:r>
            <w:r w:rsidR="00805847" w:rsidRPr="00805847">
              <w:rPr>
                <w:noProof/>
                <w:webHidden/>
                <w:sz w:val="24"/>
                <w:szCs w:val="24"/>
              </w:rPr>
              <w:fldChar w:fldCharType="separate"/>
            </w:r>
            <w:r>
              <w:rPr>
                <w:noProof/>
                <w:webHidden/>
                <w:sz w:val="24"/>
                <w:szCs w:val="24"/>
              </w:rPr>
              <w:t>25</w:t>
            </w:r>
            <w:r w:rsidR="00805847" w:rsidRPr="00805847">
              <w:rPr>
                <w:noProof/>
                <w:webHidden/>
                <w:sz w:val="24"/>
                <w:szCs w:val="24"/>
              </w:rPr>
              <w:fldChar w:fldCharType="end"/>
            </w:r>
          </w:hyperlink>
        </w:p>
        <w:p w14:paraId="1084DD9F" w14:textId="3FF3EEE5" w:rsidR="00805847" w:rsidRPr="00805847" w:rsidRDefault="008D41B6">
          <w:pPr>
            <w:pStyle w:val="Spistreci2"/>
            <w:rPr>
              <w:rFonts w:asciiTheme="minorHAnsi" w:eastAsiaTheme="minorEastAsia" w:hAnsiTheme="minorHAnsi" w:cstheme="minorBidi"/>
              <w:noProof/>
              <w:kern w:val="2"/>
              <w:sz w:val="24"/>
              <w:szCs w:val="24"/>
              <w14:ligatures w14:val="standardContextual"/>
            </w:rPr>
          </w:pPr>
          <w:hyperlink w:anchor="_Toc157670004" w:history="1">
            <w:r w:rsidR="00805847" w:rsidRPr="00805847">
              <w:rPr>
                <w:rStyle w:val="Hipercze"/>
                <w:b/>
                <w:bCs/>
                <w:noProof/>
                <w:sz w:val="24"/>
                <w:szCs w:val="24"/>
              </w:rPr>
              <w:t>3.6</w:t>
            </w:r>
            <w:r w:rsidR="00805847" w:rsidRPr="00805847">
              <w:rPr>
                <w:rFonts w:asciiTheme="minorHAnsi" w:eastAsiaTheme="minorEastAsia" w:hAnsiTheme="minorHAnsi" w:cstheme="minorBidi"/>
                <w:noProof/>
                <w:kern w:val="2"/>
                <w:sz w:val="24"/>
                <w:szCs w:val="24"/>
                <w14:ligatures w14:val="standardContextual"/>
              </w:rPr>
              <w:tab/>
            </w:r>
            <w:r w:rsidR="00805847" w:rsidRPr="00805847">
              <w:rPr>
                <w:rStyle w:val="Hipercze"/>
                <w:b/>
                <w:bCs/>
                <w:noProof/>
                <w:sz w:val="24"/>
                <w:szCs w:val="24"/>
              </w:rPr>
              <w:t>Wymagania czasowe dotyczące projektu</w:t>
            </w:r>
            <w:r w:rsidR="00805847" w:rsidRPr="00805847">
              <w:rPr>
                <w:noProof/>
                <w:webHidden/>
                <w:sz w:val="24"/>
                <w:szCs w:val="24"/>
              </w:rPr>
              <w:tab/>
            </w:r>
            <w:r w:rsidR="00805847" w:rsidRPr="00805847">
              <w:rPr>
                <w:noProof/>
                <w:webHidden/>
                <w:sz w:val="24"/>
                <w:szCs w:val="24"/>
              </w:rPr>
              <w:fldChar w:fldCharType="begin"/>
            </w:r>
            <w:r w:rsidR="00805847" w:rsidRPr="00805847">
              <w:rPr>
                <w:noProof/>
                <w:webHidden/>
                <w:sz w:val="24"/>
                <w:szCs w:val="24"/>
              </w:rPr>
              <w:instrText xml:space="preserve"> PAGEREF _Toc157670004 \h </w:instrText>
            </w:r>
            <w:r w:rsidR="00805847" w:rsidRPr="00805847">
              <w:rPr>
                <w:noProof/>
                <w:webHidden/>
                <w:sz w:val="24"/>
                <w:szCs w:val="24"/>
              </w:rPr>
            </w:r>
            <w:r w:rsidR="00805847" w:rsidRPr="00805847">
              <w:rPr>
                <w:noProof/>
                <w:webHidden/>
                <w:sz w:val="24"/>
                <w:szCs w:val="24"/>
              </w:rPr>
              <w:fldChar w:fldCharType="separate"/>
            </w:r>
            <w:r>
              <w:rPr>
                <w:noProof/>
                <w:webHidden/>
                <w:sz w:val="24"/>
                <w:szCs w:val="24"/>
              </w:rPr>
              <w:t>29</w:t>
            </w:r>
            <w:r w:rsidR="00805847" w:rsidRPr="00805847">
              <w:rPr>
                <w:noProof/>
                <w:webHidden/>
                <w:sz w:val="24"/>
                <w:szCs w:val="24"/>
              </w:rPr>
              <w:fldChar w:fldCharType="end"/>
            </w:r>
          </w:hyperlink>
        </w:p>
        <w:p w14:paraId="5436D2A2" w14:textId="5AA64363" w:rsidR="00805847" w:rsidRPr="00805847" w:rsidRDefault="008D41B6">
          <w:pPr>
            <w:pStyle w:val="Spistreci2"/>
            <w:rPr>
              <w:rFonts w:asciiTheme="minorHAnsi" w:eastAsiaTheme="minorEastAsia" w:hAnsiTheme="minorHAnsi" w:cstheme="minorBidi"/>
              <w:noProof/>
              <w:kern w:val="2"/>
              <w:sz w:val="24"/>
              <w:szCs w:val="24"/>
              <w14:ligatures w14:val="standardContextual"/>
            </w:rPr>
          </w:pPr>
          <w:hyperlink w:anchor="_Toc157670005" w:history="1">
            <w:r w:rsidR="00805847" w:rsidRPr="00805847">
              <w:rPr>
                <w:rStyle w:val="Hipercze"/>
                <w:b/>
                <w:bCs/>
                <w:noProof/>
                <w:sz w:val="24"/>
                <w:szCs w:val="24"/>
              </w:rPr>
              <w:t>3.7</w:t>
            </w:r>
            <w:r w:rsidR="00805847" w:rsidRPr="00805847">
              <w:rPr>
                <w:rFonts w:asciiTheme="minorHAnsi" w:eastAsiaTheme="minorEastAsia" w:hAnsiTheme="minorHAnsi" w:cstheme="minorBidi"/>
                <w:noProof/>
                <w:kern w:val="2"/>
                <w:sz w:val="24"/>
                <w:szCs w:val="24"/>
                <w14:ligatures w14:val="standardContextual"/>
              </w:rPr>
              <w:tab/>
            </w:r>
            <w:r w:rsidR="00805847" w:rsidRPr="00805847">
              <w:rPr>
                <w:rStyle w:val="Hipercze"/>
                <w:b/>
                <w:bCs/>
                <w:noProof/>
                <w:sz w:val="24"/>
                <w:szCs w:val="24"/>
              </w:rPr>
              <w:t>Efekty realizacji projektu – wskaźniki</w:t>
            </w:r>
            <w:r w:rsidR="00805847" w:rsidRPr="00805847">
              <w:rPr>
                <w:noProof/>
                <w:webHidden/>
                <w:sz w:val="24"/>
                <w:szCs w:val="24"/>
              </w:rPr>
              <w:tab/>
            </w:r>
            <w:r w:rsidR="00805847" w:rsidRPr="00805847">
              <w:rPr>
                <w:noProof/>
                <w:webHidden/>
                <w:sz w:val="24"/>
                <w:szCs w:val="24"/>
              </w:rPr>
              <w:fldChar w:fldCharType="begin"/>
            </w:r>
            <w:r w:rsidR="00805847" w:rsidRPr="00805847">
              <w:rPr>
                <w:noProof/>
                <w:webHidden/>
                <w:sz w:val="24"/>
                <w:szCs w:val="24"/>
              </w:rPr>
              <w:instrText xml:space="preserve"> PAGEREF _Toc157670005 \h </w:instrText>
            </w:r>
            <w:r w:rsidR="00805847" w:rsidRPr="00805847">
              <w:rPr>
                <w:noProof/>
                <w:webHidden/>
                <w:sz w:val="24"/>
                <w:szCs w:val="24"/>
              </w:rPr>
            </w:r>
            <w:r w:rsidR="00805847" w:rsidRPr="00805847">
              <w:rPr>
                <w:noProof/>
                <w:webHidden/>
                <w:sz w:val="24"/>
                <w:szCs w:val="24"/>
              </w:rPr>
              <w:fldChar w:fldCharType="separate"/>
            </w:r>
            <w:r>
              <w:rPr>
                <w:noProof/>
                <w:webHidden/>
                <w:sz w:val="24"/>
                <w:szCs w:val="24"/>
              </w:rPr>
              <w:t>30</w:t>
            </w:r>
            <w:r w:rsidR="00805847" w:rsidRPr="00805847">
              <w:rPr>
                <w:noProof/>
                <w:webHidden/>
                <w:sz w:val="24"/>
                <w:szCs w:val="24"/>
              </w:rPr>
              <w:fldChar w:fldCharType="end"/>
            </w:r>
          </w:hyperlink>
        </w:p>
        <w:p w14:paraId="563B81B1" w14:textId="7C0A3DEA" w:rsidR="00805847" w:rsidRPr="00805847" w:rsidRDefault="008D41B6">
          <w:pPr>
            <w:pStyle w:val="Spistreci1"/>
            <w:rPr>
              <w:rFonts w:asciiTheme="minorHAnsi" w:eastAsiaTheme="minorEastAsia" w:hAnsiTheme="minorHAnsi" w:cstheme="minorBidi"/>
              <w:noProof/>
              <w:kern w:val="2"/>
              <w:sz w:val="24"/>
              <w:szCs w:val="24"/>
              <w14:ligatures w14:val="standardContextual"/>
            </w:rPr>
          </w:pPr>
          <w:hyperlink w:anchor="_Toc157670006" w:history="1">
            <w:r w:rsidR="00805847" w:rsidRPr="00805847">
              <w:rPr>
                <w:rStyle w:val="Hipercze"/>
                <w:b/>
                <w:bCs/>
                <w:noProof/>
                <w:sz w:val="24"/>
                <w:szCs w:val="24"/>
              </w:rPr>
              <w:t>4</w:t>
            </w:r>
            <w:r w:rsidR="00805847" w:rsidRPr="00805847">
              <w:rPr>
                <w:rFonts w:asciiTheme="minorHAnsi" w:eastAsiaTheme="minorEastAsia" w:hAnsiTheme="minorHAnsi" w:cstheme="minorBidi"/>
                <w:noProof/>
                <w:kern w:val="2"/>
                <w:sz w:val="24"/>
                <w:szCs w:val="24"/>
                <w14:ligatures w14:val="standardContextual"/>
              </w:rPr>
              <w:tab/>
            </w:r>
            <w:r w:rsidR="00805847" w:rsidRPr="00805847">
              <w:rPr>
                <w:rStyle w:val="Hipercze"/>
                <w:b/>
                <w:bCs/>
                <w:noProof/>
                <w:sz w:val="24"/>
                <w:szCs w:val="24"/>
              </w:rPr>
              <w:t>ZASADY FINANSOWANIA PROJEKTU</w:t>
            </w:r>
            <w:r w:rsidR="00805847" w:rsidRPr="00805847">
              <w:rPr>
                <w:noProof/>
                <w:webHidden/>
                <w:sz w:val="24"/>
                <w:szCs w:val="24"/>
              </w:rPr>
              <w:tab/>
            </w:r>
            <w:r w:rsidR="00805847" w:rsidRPr="00805847">
              <w:rPr>
                <w:noProof/>
                <w:webHidden/>
                <w:sz w:val="24"/>
                <w:szCs w:val="24"/>
              </w:rPr>
              <w:fldChar w:fldCharType="begin"/>
            </w:r>
            <w:r w:rsidR="00805847" w:rsidRPr="00805847">
              <w:rPr>
                <w:noProof/>
                <w:webHidden/>
                <w:sz w:val="24"/>
                <w:szCs w:val="24"/>
              </w:rPr>
              <w:instrText xml:space="preserve"> PAGEREF _Toc157670006 \h </w:instrText>
            </w:r>
            <w:r w:rsidR="00805847" w:rsidRPr="00805847">
              <w:rPr>
                <w:noProof/>
                <w:webHidden/>
                <w:sz w:val="24"/>
                <w:szCs w:val="24"/>
              </w:rPr>
            </w:r>
            <w:r w:rsidR="00805847" w:rsidRPr="00805847">
              <w:rPr>
                <w:noProof/>
                <w:webHidden/>
                <w:sz w:val="24"/>
                <w:szCs w:val="24"/>
              </w:rPr>
              <w:fldChar w:fldCharType="separate"/>
            </w:r>
            <w:r>
              <w:rPr>
                <w:noProof/>
                <w:webHidden/>
                <w:sz w:val="24"/>
                <w:szCs w:val="24"/>
              </w:rPr>
              <w:t>42</w:t>
            </w:r>
            <w:r w:rsidR="00805847" w:rsidRPr="00805847">
              <w:rPr>
                <w:noProof/>
                <w:webHidden/>
                <w:sz w:val="24"/>
                <w:szCs w:val="24"/>
              </w:rPr>
              <w:fldChar w:fldCharType="end"/>
            </w:r>
          </w:hyperlink>
        </w:p>
        <w:p w14:paraId="43EB5245" w14:textId="13AB40CC" w:rsidR="00805847" w:rsidRPr="00805847" w:rsidRDefault="008D41B6">
          <w:pPr>
            <w:pStyle w:val="Spistreci2"/>
            <w:rPr>
              <w:rFonts w:asciiTheme="minorHAnsi" w:eastAsiaTheme="minorEastAsia" w:hAnsiTheme="minorHAnsi" w:cstheme="minorBidi"/>
              <w:noProof/>
              <w:kern w:val="2"/>
              <w:sz w:val="24"/>
              <w:szCs w:val="24"/>
              <w14:ligatures w14:val="standardContextual"/>
            </w:rPr>
          </w:pPr>
          <w:hyperlink w:anchor="_Toc157670007" w:history="1">
            <w:r w:rsidR="00805847" w:rsidRPr="00805847">
              <w:rPr>
                <w:rStyle w:val="Hipercze"/>
                <w:b/>
                <w:bCs/>
                <w:noProof/>
                <w:sz w:val="24"/>
                <w:szCs w:val="24"/>
              </w:rPr>
              <w:t>4.1</w:t>
            </w:r>
            <w:r w:rsidR="00805847" w:rsidRPr="00805847">
              <w:rPr>
                <w:rFonts w:asciiTheme="minorHAnsi" w:eastAsiaTheme="minorEastAsia" w:hAnsiTheme="minorHAnsi" w:cstheme="minorBidi"/>
                <w:noProof/>
                <w:kern w:val="2"/>
                <w:sz w:val="24"/>
                <w:szCs w:val="24"/>
                <w14:ligatures w14:val="standardContextual"/>
              </w:rPr>
              <w:tab/>
            </w:r>
            <w:r w:rsidR="00805847" w:rsidRPr="00805847">
              <w:rPr>
                <w:rStyle w:val="Hipercze"/>
                <w:b/>
                <w:bCs/>
                <w:noProof/>
                <w:sz w:val="24"/>
                <w:szCs w:val="24"/>
              </w:rPr>
              <w:t>Pomoc publiczna</w:t>
            </w:r>
            <w:r w:rsidR="00805847" w:rsidRPr="00805847">
              <w:rPr>
                <w:noProof/>
                <w:webHidden/>
                <w:sz w:val="24"/>
                <w:szCs w:val="24"/>
              </w:rPr>
              <w:tab/>
            </w:r>
            <w:r w:rsidR="00805847" w:rsidRPr="00805847">
              <w:rPr>
                <w:noProof/>
                <w:webHidden/>
                <w:sz w:val="24"/>
                <w:szCs w:val="24"/>
              </w:rPr>
              <w:fldChar w:fldCharType="begin"/>
            </w:r>
            <w:r w:rsidR="00805847" w:rsidRPr="00805847">
              <w:rPr>
                <w:noProof/>
                <w:webHidden/>
                <w:sz w:val="24"/>
                <w:szCs w:val="24"/>
              </w:rPr>
              <w:instrText xml:space="preserve"> PAGEREF _Toc157670007 \h </w:instrText>
            </w:r>
            <w:r w:rsidR="00805847" w:rsidRPr="00805847">
              <w:rPr>
                <w:noProof/>
                <w:webHidden/>
                <w:sz w:val="24"/>
                <w:szCs w:val="24"/>
              </w:rPr>
            </w:r>
            <w:r w:rsidR="00805847" w:rsidRPr="00805847">
              <w:rPr>
                <w:noProof/>
                <w:webHidden/>
                <w:sz w:val="24"/>
                <w:szCs w:val="24"/>
              </w:rPr>
              <w:fldChar w:fldCharType="separate"/>
            </w:r>
            <w:r>
              <w:rPr>
                <w:noProof/>
                <w:webHidden/>
                <w:sz w:val="24"/>
                <w:szCs w:val="24"/>
              </w:rPr>
              <w:t>42</w:t>
            </w:r>
            <w:r w:rsidR="00805847" w:rsidRPr="00805847">
              <w:rPr>
                <w:noProof/>
                <w:webHidden/>
                <w:sz w:val="24"/>
                <w:szCs w:val="24"/>
              </w:rPr>
              <w:fldChar w:fldCharType="end"/>
            </w:r>
          </w:hyperlink>
        </w:p>
        <w:p w14:paraId="35BFFB48" w14:textId="09B9D008" w:rsidR="00805847" w:rsidRPr="00805847" w:rsidRDefault="008D41B6">
          <w:pPr>
            <w:pStyle w:val="Spistreci2"/>
            <w:rPr>
              <w:rFonts w:asciiTheme="minorHAnsi" w:eastAsiaTheme="minorEastAsia" w:hAnsiTheme="minorHAnsi" w:cstheme="minorBidi"/>
              <w:noProof/>
              <w:kern w:val="2"/>
              <w:sz w:val="24"/>
              <w:szCs w:val="24"/>
              <w14:ligatures w14:val="standardContextual"/>
            </w:rPr>
          </w:pPr>
          <w:hyperlink w:anchor="_Toc157670008" w:history="1">
            <w:r w:rsidR="00805847" w:rsidRPr="00805847">
              <w:rPr>
                <w:rStyle w:val="Hipercze"/>
                <w:b/>
                <w:bCs/>
                <w:noProof/>
                <w:sz w:val="24"/>
                <w:szCs w:val="24"/>
              </w:rPr>
              <w:t>4.2</w:t>
            </w:r>
            <w:r w:rsidR="00805847" w:rsidRPr="00805847">
              <w:rPr>
                <w:rFonts w:asciiTheme="minorHAnsi" w:eastAsiaTheme="minorEastAsia" w:hAnsiTheme="minorHAnsi" w:cstheme="minorBidi"/>
                <w:noProof/>
                <w:kern w:val="2"/>
                <w:sz w:val="24"/>
                <w:szCs w:val="24"/>
                <w14:ligatures w14:val="standardContextual"/>
              </w:rPr>
              <w:tab/>
            </w:r>
            <w:r w:rsidR="00805847" w:rsidRPr="00805847">
              <w:rPr>
                <w:rStyle w:val="Hipercze"/>
                <w:b/>
                <w:bCs/>
                <w:noProof/>
                <w:sz w:val="24"/>
                <w:szCs w:val="24"/>
              </w:rPr>
              <w:t>Budżet projektu</w:t>
            </w:r>
            <w:r w:rsidR="00805847" w:rsidRPr="00805847">
              <w:rPr>
                <w:noProof/>
                <w:webHidden/>
                <w:sz w:val="24"/>
                <w:szCs w:val="24"/>
              </w:rPr>
              <w:tab/>
            </w:r>
            <w:r w:rsidR="00805847" w:rsidRPr="00805847">
              <w:rPr>
                <w:noProof/>
                <w:webHidden/>
                <w:sz w:val="24"/>
                <w:szCs w:val="24"/>
              </w:rPr>
              <w:fldChar w:fldCharType="begin"/>
            </w:r>
            <w:r w:rsidR="00805847" w:rsidRPr="00805847">
              <w:rPr>
                <w:noProof/>
                <w:webHidden/>
                <w:sz w:val="24"/>
                <w:szCs w:val="24"/>
              </w:rPr>
              <w:instrText xml:space="preserve"> PAGEREF _Toc157670008 \h </w:instrText>
            </w:r>
            <w:r w:rsidR="00805847" w:rsidRPr="00805847">
              <w:rPr>
                <w:noProof/>
                <w:webHidden/>
                <w:sz w:val="24"/>
                <w:szCs w:val="24"/>
              </w:rPr>
            </w:r>
            <w:r w:rsidR="00805847" w:rsidRPr="00805847">
              <w:rPr>
                <w:noProof/>
                <w:webHidden/>
                <w:sz w:val="24"/>
                <w:szCs w:val="24"/>
              </w:rPr>
              <w:fldChar w:fldCharType="separate"/>
            </w:r>
            <w:r>
              <w:rPr>
                <w:noProof/>
                <w:webHidden/>
                <w:sz w:val="24"/>
                <w:szCs w:val="24"/>
              </w:rPr>
              <w:t>43</w:t>
            </w:r>
            <w:r w:rsidR="00805847" w:rsidRPr="00805847">
              <w:rPr>
                <w:noProof/>
                <w:webHidden/>
                <w:sz w:val="24"/>
                <w:szCs w:val="24"/>
              </w:rPr>
              <w:fldChar w:fldCharType="end"/>
            </w:r>
          </w:hyperlink>
        </w:p>
        <w:p w14:paraId="2117C74F" w14:textId="039D5E4D" w:rsidR="00805847" w:rsidRPr="00805847" w:rsidRDefault="008D41B6">
          <w:pPr>
            <w:pStyle w:val="Spistreci2"/>
            <w:rPr>
              <w:rFonts w:asciiTheme="minorHAnsi" w:eastAsiaTheme="minorEastAsia" w:hAnsiTheme="minorHAnsi" w:cstheme="minorBidi"/>
              <w:noProof/>
              <w:kern w:val="2"/>
              <w:sz w:val="24"/>
              <w:szCs w:val="24"/>
              <w14:ligatures w14:val="standardContextual"/>
            </w:rPr>
          </w:pPr>
          <w:hyperlink w:anchor="_Toc157670009" w:history="1">
            <w:r w:rsidR="00805847" w:rsidRPr="00805847">
              <w:rPr>
                <w:rStyle w:val="Hipercze"/>
                <w:b/>
                <w:bCs/>
                <w:noProof/>
                <w:sz w:val="24"/>
                <w:szCs w:val="24"/>
              </w:rPr>
              <w:t>4.3</w:t>
            </w:r>
            <w:r w:rsidR="00805847" w:rsidRPr="00805847">
              <w:rPr>
                <w:rFonts w:asciiTheme="minorHAnsi" w:eastAsiaTheme="minorEastAsia" w:hAnsiTheme="minorHAnsi" w:cstheme="minorBidi"/>
                <w:noProof/>
                <w:kern w:val="2"/>
                <w:sz w:val="24"/>
                <w:szCs w:val="24"/>
                <w14:ligatures w14:val="standardContextual"/>
              </w:rPr>
              <w:tab/>
            </w:r>
            <w:r w:rsidR="00805847" w:rsidRPr="00805847">
              <w:rPr>
                <w:rStyle w:val="Hipercze"/>
                <w:b/>
                <w:bCs/>
                <w:noProof/>
                <w:sz w:val="24"/>
                <w:szCs w:val="24"/>
              </w:rPr>
              <w:t>Kwalifikowalność wydatków</w:t>
            </w:r>
            <w:r w:rsidR="00805847" w:rsidRPr="00805847">
              <w:rPr>
                <w:noProof/>
                <w:webHidden/>
                <w:sz w:val="24"/>
                <w:szCs w:val="24"/>
              </w:rPr>
              <w:tab/>
            </w:r>
            <w:r w:rsidR="00805847" w:rsidRPr="00805847">
              <w:rPr>
                <w:noProof/>
                <w:webHidden/>
                <w:sz w:val="24"/>
                <w:szCs w:val="24"/>
              </w:rPr>
              <w:fldChar w:fldCharType="begin"/>
            </w:r>
            <w:r w:rsidR="00805847" w:rsidRPr="00805847">
              <w:rPr>
                <w:noProof/>
                <w:webHidden/>
                <w:sz w:val="24"/>
                <w:szCs w:val="24"/>
              </w:rPr>
              <w:instrText xml:space="preserve"> PAGEREF _Toc157670009 \h </w:instrText>
            </w:r>
            <w:r w:rsidR="00805847" w:rsidRPr="00805847">
              <w:rPr>
                <w:noProof/>
                <w:webHidden/>
                <w:sz w:val="24"/>
                <w:szCs w:val="24"/>
              </w:rPr>
            </w:r>
            <w:r w:rsidR="00805847" w:rsidRPr="00805847">
              <w:rPr>
                <w:noProof/>
                <w:webHidden/>
                <w:sz w:val="24"/>
                <w:szCs w:val="24"/>
              </w:rPr>
              <w:fldChar w:fldCharType="separate"/>
            </w:r>
            <w:r>
              <w:rPr>
                <w:noProof/>
                <w:webHidden/>
                <w:sz w:val="24"/>
                <w:szCs w:val="24"/>
              </w:rPr>
              <w:t>43</w:t>
            </w:r>
            <w:r w:rsidR="00805847" w:rsidRPr="00805847">
              <w:rPr>
                <w:noProof/>
                <w:webHidden/>
                <w:sz w:val="24"/>
                <w:szCs w:val="24"/>
              </w:rPr>
              <w:fldChar w:fldCharType="end"/>
            </w:r>
          </w:hyperlink>
        </w:p>
        <w:p w14:paraId="2845E67C" w14:textId="309BFF39" w:rsidR="00805847" w:rsidRPr="00805847" w:rsidRDefault="008D41B6">
          <w:pPr>
            <w:pStyle w:val="Spistreci2"/>
            <w:rPr>
              <w:rFonts w:asciiTheme="minorHAnsi" w:eastAsiaTheme="minorEastAsia" w:hAnsiTheme="minorHAnsi" w:cstheme="minorBidi"/>
              <w:noProof/>
              <w:kern w:val="2"/>
              <w:sz w:val="24"/>
              <w:szCs w:val="24"/>
              <w14:ligatures w14:val="standardContextual"/>
            </w:rPr>
          </w:pPr>
          <w:hyperlink w:anchor="_Toc157670010" w:history="1">
            <w:r w:rsidR="00805847" w:rsidRPr="00805847">
              <w:rPr>
                <w:rStyle w:val="Hipercze"/>
                <w:b/>
                <w:bCs/>
                <w:noProof/>
                <w:sz w:val="24"/>
                <w:szCs w:val="24"/>
              </w:rPr>
              <w:t>4.4</w:t>
            </w:r>
            <w:r w:rsidR="00805847" w:rsidRPr="00805847">
              <w:rPr>
                <w:rFonts w:asciiTheme="minorHAnsi" w:eastAsiaTheme="minorEastAsia" w:hAnsiTheme="minorHAnsi" w:cstheme="minorBidi"/>
                <w:noProof/>
                <w:kern w:val="2"/>
                <w:sz w:val="24"/>
                <w:szCs w:val="24"/>
                <w14:ligatures w14:val="standardContextual"/>
              </w:rPr>
              <w:tab/>
            </w:r>
            <w:r w:rsidR="00805847" w:rsidRPr="00805847">
              <w:rPr>
                <w:rStyle w:val="Hipercze"/>
                <w:b/>
                <w:bCs/>
                <w:noProof/>
                <w:sz w:val="24"/>
                <w:szCs w:val="24"/>
              </w:rPr>
              <w:t>Podatek VAT</w:t>
            </w:r>
            <w:r w:rsidR="00805847" w:rsidRPr="00805847">
              <w:rPr>
                <w:noProof/>
                <w:webHidden/>
                <w:sz w:val="24"/>
                <w:szCs w:val="24"/>
              </w:rPr>
              <w:tab/>
            </w:r>
            <w:r w:rsidR="00805847" w:rsidRPr="00805847">
              <w:rPr>
                <w:noProof/>
                <w:webHidden/>
                <w:sz w:val="24"/>
                <w:szCs w:val="24"/>
              </w:rPr>
              <w:fldChar w:fldCharType="begin"/>
            </w:r>
            <w:r w:rsidR="00805847" w:rsidRPr="00805847">
              <w:rPr>
                <w:noProof/>
                <w:webHidden/>
                <w:sz w:val="24"/>
                <w:szCs w:val="24"/>
              </w:rPr>
              <w:instrText xml:space="preserve"> PAGEREF _Toc157670010 \h </w:instrText>
            </w:r>
            <w:r w:rsidR="00805847" w:rsidRPr="00805847">
              <w:rPr>
                <w:noProof/>
                <w:webHidden/>
                <w:sz w:val="24"/>
                <w:szCs w:val="24"/>
              </w:rPr>
            </w:r>
            <w:r w:rsidR="00805847" w:rsidRPr="00805847">
              <w:rPr>
                <w:noProof/>
                <w:webHidden/>
                <w:sz w:val="24"/>
                <w:szCs w:val="24"/>
              </w:rPr>
              <w:fldChar w:fldCharType="separate"/>
            </w:r>
            <w:r>
              <w:rPr>
                <w:noProof/>
                <w:webHidden/>
                <w:sz w:val="24"/>
                <w:szCs w:val="24"/>
              </w:rPr>
              <w:t>46</w:t>
            </w:r>
            <w:r w:rsidR="00805847" w:rsidRPr="00805847">
              <w:rPr>
                <w:noProof/>
                <w:webHidden/>
                <w:sz w:val="24"/>
                <w:szCs w:val="24"/>
              </w:rPr>
              <w:fldChar w:fldCharType="end"/>
            </w:r>
          </w:hyperlink>
        </w:p>
        <w:p w14:paraId="1CA7F326" w14:textId="31082AE0" w:rsidR="00805847" w:rsidRPr="00805847" w:rsidRDefault="008D41B6">
          <w:pPr>
            <w:pStyle w:val="Spistreci1"/>
            <w:rPr>
              <w:rFonts w:asciiTheme="minorHAnsi" w:eastAsiaTheme="minorEastAsia" w:hAnsiTheme="minorHAnsi" w:cstheme="minorBidi"/>
              <w:noProof/>
              <w:kern w:val="2"/>
              <w:sz w:val="24"/>
              <w:szCs w:val="24"/>
              <w14:ligatures w14:val="standardContextual"/>
            </w:rPr>
          </w:pPr>
          <w:hyperlink w:anchor="_Toc157670011" w:history="1">
            <w:r w:rsidR="00805847" w:rsidRPr="00805847">
              <w:rPr>
                <w:rStyle w:val="Hipercze"/>
                <w:b/>
                <w:noProof/>
                <w:sz w:val="24"/>
                <w:szCs w:val="24"/>
              </w:rPr>
              <w:t>5</w:t>
            </w:r>
            <w:r w:rsidR="00805847" w:rsidRPr="00805847">
              <w:rPr>
                <w:rFonts w:asciiTheme="minorHAnsi" w:eastAsiaTheme="minorEastAsia" w:hAnsiTheme="minorHAnsi" w:cstheme="minorBidi"/>
                <w:noProof/>
                <w:kern w:val="2"/>
                <w:sz w:val="24"/>
                <w:szCs w:val="24"/>
                <w14:ligatures w14:val="standardContextual"/>
              </w:rPr>
              <w:tab/>
            </w:r>
            <w:r w:rsidR="00805847" w:rsidRPr="00805847">
              <w:rPr>
                <w:rStyle w:val="Hipercze"/>
                <w:b/>
                <w:noProof/>
                <w:sz w:val="24"/>
                <w:szCs w:val="24"/>
              </w:rPr>
              <w:t>DZIAŁANIA INFORMACYJNE i PROMOCYJNE</w:t>
            </w:r>
            <w:r w:rsidR="00805847" w:rsidRPr="00805847">
              <w:rPr>
                <w:noProof/>
                <w:webHidden/>
                <w:sz w:val="24"/>
                <w:szCs w:val="24"/>
              </w:rPr>
              <w:tab/>
            </w:r>
            <w:r w:rsidR="00805847" w:rsidRPr="00805847">
              <w:rPr>
                <w:noProof/>
                <w:webHidden/>
                <w:sz w:val="24"/>
                <w:szCs w:val="24"/>
              </w:rPr>
              <w:fldChar w:fldCharType="begin"/>
            </w:r>
            <w:r w:rsidR="00805847" w:rsidRPr="00805847">
              <w:rPr>
                <w:noProof/>
                <w:webHidden/>
                <w:sz w:val="24"/>
                <w:szCs w:val="24"/>
              </w:rPr>
              <w:instrText xml:space="preserve"> PAGEREF _Toc157670011 \h </w:instrText>
            </w:r>
            <w:r w:rsidR="00805847" w:rsidRPr="00805847">
              <w:rPr>
                <w:noProof/>
                <w:webHidden/>
                <w:sz w:val="24"/>
                <w:szCs w:val="24"/>
              </w:rPr>
            </w:r>
            <w:r w:rsidR="00805847" w:rsidRPr="00805847">
              <w:rPr>
                <w:noProof/>
                <w:webHidden/>
                <w:sz w:val="24"/>
                <w:szCs w:val="24"/>
              </w:rPr>
              <w:fldChar w:fldCharType="separate"/>
            </w:r>
            <w:r>
              <w:rPr>
                <w:noProof/>
                <w:webHidden/>
                <w:sz w:val="24"/>
                <w:szCs w:val="24"/>
              </w:rPr>
              <w:t>47</w:t>
            </w:r>
            <w:r w:rsidR="00805847" w:rsidRPr="00805847">
              <w:rPr>
                <w:noProof/>
                <w:webHidden/>
                <w:sz w:val="24"/>
                <w:szCs w:val="24"/>
              </w:rPr>
              <w:fldChar w:fldCharType="end"/>
            </w:r>
          </w:hyperlink>
        </w:p>
        <w:p w14:paraId="7227B2F2" w14:textId="392840B5" w:rsidR="00805847" w:rsidRPr="00805847" w:rsidRDefault="008D41B6">
          <w:pPr>
            <w:pStyle w:val="Spistreci1"/>
            <w:rPr>
              <w:rFonts w:asciiTheme="minorHAnsi" w:eastAsiaTheme="minorEastAsia" w:hAnsiTheme="minorHAnsi" w:cstheme="minorBidi"/>
              <w:noProof/>
              <w:kern w:val="2"/>
              <w:sz w:val="24"/>
              <w:szCs w:val="24"/>
              <w14:ligatures w14:val="standardContextual"/>
            </w:rPr>
          </w:pPr>
          <w:hyperlink w:anchor="_Toc157670012" w:history="1">
            <w:r w:rsidR="00805847" w:rsidRPr="00805847">
              <w:rPr>
                <w:rStyle w:val="Hipercze"/>
                <w:b/>
                <w:noProof/>
                <w:sz w:val="24"/>
                <w:szCs w:val="24"/>
              </w:rPr>
              <w:t>6</w:t>
            </w:r>
            <w:r w:rsidR="00805847" w:rsidRPr="00805847">
              <w:rPr>
                <w:rFonts w:asciiTheme="minorHAnsi" w:eastAsiaTheme="minorEastAsia" w:hAnsiTheme="minorHAnsi" w:cstheme="minorBidi"/>
                <w:noProof/>
                <w:kern w:val="2"/>
                <w:sz w:val="24"/>
                <w:szCs w:val="24"/>
                <w14:ligatures w14:val="standardContextual"/>
              </w:rPr>
              <w:tab/>
            </w:r>
            <w:r w:rsidR="00805847" w:rsidRPr="00805847">
              <w:rPr>
                <w:rStyle w:val="Hipercze"/>
                <w:b/>
                <w:noProof/>
                <w:sz w:val="24"/>
                <w:szCs w:val="24"/>
              </w:rPr>
              <w:t>WYBÓR PROJEKTU DO DOFINASOWANIA</w:t>
            </w:r>
            <w:r w:rsidR="00805847" w:rsidRPr="00805847">
              <w:rPr>
                <w:noProof/>
                <w:webHidden/>
                <w:sz w:val="24"/>
                <w:szCs w:val="24"/>
              </w:rPr>
              <w:tab/>
            </w:r>
            <w:r w:rsidR="00805847" w:rsidRPr="00805847">
              <w:rPr>
                <w:noProof/>
                <w:webHidden/>
                <w:sz w:val="24"/>
                <w:szCs w:val="24"/>
              </w:rPr>
              <w:fldChar w:fldCharType="begin"/>
            </w:r>
            <w:r w:rsidR="00805847" w:rsidRPr="00805847">
              <w:rPr>
                <w:noProof/>
                <w:webHidden/>
                <w:sz w:val="24"/>
                <w:szCs w:val="24"/>
              </w:rPr>
              <w:instrText xml:space="preserve"> PAGEREF _Toc157670012 \h </w:instrText>
            </w:r>
            <w:r w:rsidR="00805847" w:rsidRPr="00805847">
              <w:rPr>
                <w:noProof/>
                <w:webHidden/>
                <w:sz w:val="24"/>
                <w:szCs w:val="24"/>
              </w:rPr>
            </w:r>
            <w:r w:rsidR="00805847" w:rsidRPr="00805847">
              <w:rPr>
                <w:noProof/>
                <w:webHidden/>
                <w:sz w:val="24"/>
                <w:szCs w:val="24"/>
              </w:rPr>
              <w:fldChar w:fldCharType="separate"/>
            </w:r>
            <w:r>
              <w:rPr>
                <w:noProof/>
                <w:webHidden/>
                <w:sz w:val="24"/>
                <w:szCs w:val="24"/>
              </w:rPr>
              <w:t>47</w:t>
            </w:r>
            <w:r w:rsidR="00805847" w:rsidRPr="00805847">
              <w:rPr>
                <w:noProof/>
                <w:webHidden/>
                <w:sz w:val="24"/>
                <w:szCs w:val="24"/>
              </w:rPr>
              <w:fldChar w:fldCharType="end"/>
            </w:r>
          </w:hyperlink>
        </w:p>
        <w:p w14:paraId="7808EC51" w14:textId="3F4B4FF6" w:rsidR="00805847" w:rsidRPr="00805847" w:rsidRDefault="008D41B6">
          <w:pPr>
            <w:pStyle w:val="Spistreci2"/>
            <w:rPr>
              <w:rFonts w:asciiTheme="minorHAnsi" w:eastAsiaTheme="minorEastAsia" w:hAnsiTheme="minorHAnsi" w:cstheme="minorBidi"/>
              <w:noProof/>
              <w:kern w:val="2"/>
              <w:sz w:val="24"/>
              <w:szCs w:val="24"/>
              <w14:ligatures w14:val="standardContextual"/>
            </w:rPr>
          </w:pPr>
          <w:hyperlink w:anchor="_Toc157670013" w:history="1">
            <w:r w:rsidR="00805847" w:rsidRPr="00805847">
              <w:rPr>
                <w:rStyle w:val="Hipercze"/>
                <w:b/>
                <w:noProof/>
                <w:sz w:val="24"/>
                <w:szCs w:val="24"/>
              </w:rPr>
              <w:t>6.1</w:t>
            </w:r>
            <w:r w:rsidR="00805847" w:rsidRPr="00805847">
              <w:rPr>
                <w:rFonts w:asciiTheme="minorHAnsi" w:eastAsiaTheme="minorEastAsia" w:hAnsiTheme="minorHAnsi" w:cstheme="minorBidi"/>
                <w:noProof/>
                <w:kern w:val="2"/>
                <w:sz w:val="24"/>
                <w:szCs w:val="24"/>
                <w14:ligatures w14:val="standardContextual"/>
              </w:rPr>
              <w:tab/>
            </w:r>
            <w:r w:rsidR="00805847" w:rsidRPr="00805847">
              <w:rPr>
                <w:rStyle w:val="Hipercze"/>
                <w:b/>
                <w:noProof/>
                <w:sz w:val="24"/>
                <w:szCs w:val="24"/>
              </w:rPr>
              <w:t>Sposób wyboru projektu</w:t>
            </w:r>
            <w:r w:rsidR="00805847" w:rsidRPr="00805847">
              <w:rPr>
                <w:noProof/>
                <w:webHidden/>
                <w:sz w:val="24"/>
                <w:szCs w:val="24"/>
              </w:rPr>
              <w:tab/>
            </w:r>
            <w:r w:rsidR="00805847" w:rsidRPr="00805847">
              <w:rPr>
                <w:noProof/>
                <w:webHidden/>
                <w:sz w:val="24"/>
                <w:szCs w:val="24"/>
              </w:rPr>
              <w:fldChar w:fldCharType="begin"/>
            </w:r>
            <w:r w:rsidR="00805847" w:rsidRPr="00805847">
              <w:rPr>
                <w:noProof/>
                <w:webHidden/>
                <w:sz w:val="24"/>
                <w:szCs w:val="24"/>
              </w:rPr>
              <w:instrText xml:space="preserve"> PAGEREF _Toc157670013 \h </w:instrText>
            </w:r>
            <w:r w:rsidR="00805847" w:rsidRPr="00805847">
              <w:rPr>
                <w:noProof/>
                <w:webHidden/>
                <w:sz w:val="24"/>
                <w:szCs w:val="24"/>
              </w:rPr>
            </w:r>
            <w:r w:rsidR="00805847" w:rsidRPr="00805847">
              <w:rPr>
                <w:noProof/>
                <w:webHidden/>
                <w:sz w:val="24"/>
                <w:szCs w:val="24"/>
              </w:rPr>
              <w:fldChar w:fldCharType="separate"/>
            </w:r>
            <w:r>
              <w:rPr>
                <w:noProof/>
                <w:webHidden/>
                <w:sz w:val="24"/>
                <w:szCs w:val="24"/>
              </w:rPr>
              <w:t>47</w:t>
            </w:r>
            <w:r w:rsidR="00805847" w:rsidRPr="00805847">
              <w:rPr>
                <w:noProof/>
                <w:webHidden/>
                <w:sz w:val="24"/>
                <w:szCs w:val="24"/>
              </w:rPr>
              <w:fldChar w:fldCharType="end"/>
            </w:r>
          </w:hyperlink>
        </w:p>
        <w:p w14:paraId="095EC9C1" w14:textId="18131854" w:rsidR="00805847" w:rsidRPr="00805847" w:rsidRDefault="008D41B6">
          <w:pPr>
            <w:pStyle w:val="Spistreci2"/>
            <w:rPr>
              <w:rFonts w:asciiTheme="minorHAnsi" w:eastAsiaTheme="minorEastAsia" w:hAnsiTheme="minorHAnsi" w:cstheme="minorBidi"/>
              <w:noProof/>
              <w:kern w:val="2"/>
              <w:sz w:val="24"/>
              <w:szCs w:val="24"/>
              <w14:ligatures w14:val="standardContextual"/>
            </w:rPr>
          </w:pPr>
          <w:hyperlink w:anchor="_Toc157670014" w:history="1">
            <w:r w:rsidR="00805847" w:rsidRPr="00805847">
              <w:rPr>
                <w:rStyle w:val="Hipercze"/>
                <w:b/>
                <w:noProof/>
                <w:sz w:val="24"/>
                <w:szCs w:val="24"/>
              </w:rPr>
              <w:t>6.2</w:t>
            </w:r>
            <w:r w:rsidR="00805847" w:rsidRPr="00805847">
              <w:rPr>
                <w:rFonts w:asciiTheme="minorHAnsi" w:eastAsiaTheme="minorEastAsia" w:hAnsiTheme="minorHAnsi" w:cstheme="minorBidi"/>
                <w:noProof/>
                <w:kern w:val="2"/>
                <w:sz w:val="24"/>
                <w:szCs w:val="24"/>
                <w14:ligatures w14:val="standardContextual"/>
              </w:rPr>
              <w:tab/>
            </w:r>
            <w:r w:rsidR="00805847" w:rsidRPr="00805847">
              <w:rPr>
                <w:rStyle w:val="Hipercze"/>
                <w:b/>
                <w:noProof/>
                <w:sz w:val="24"/>
                <w:szCs w:val="24"/>
              </w:rPr>
              <w:t>Opis procedury wyboru projektu</w:t>
            </w:r>
            <w:r w:rsidR="00805847" w:rsidRPr="00805847">
              <w:rPr>
                <w:noProof/>
                <w:webHidden/>
                <w:sz w:val="24"/>
                <w:szCs w:val="24"/>
              </w:rPr>
              <w:tab/>
            </w:r>
            <w:r w:rsidR="00805847" w:rsidRPr="00805847">
              <w:rPr>
                <w:noProof/>
                <w:webHidden/>
                <w:sz w:val="24"/>
                <w:szCs w:val="24"/>
              </w:rPr>
              <w:fldChar w:fldCharType="begin"/>
            </w:r>
            <w:r w:rsidR="00805847" w:rsidRPr="00805847">
              <w:rPr>
                <w:noProof/>
                <w:webHidden/>
                <w:sz w:val="24"/>
                <w:szCs w:val="24"/>
              </w:rPr>
              <w:instrText xml:space="preserve"> PAGEREF _Toc157670014 \h </w:instrText>
            </w:r>
            <w:r w:rsidR="00805847" w:rsidRPr="00805847">
              <w:rPr>
                <w:noProof/>
                <w:webHidden/>
                <w:sz w:val="24"/>
                <w:szCs w:val="24"/>
              </w:rPr>
            </w:r>
            <w:r w:rsidR="00805847" w:rsidRPr="00805847">
              <w:rPr>
                <w:noProof/>
                <w:webHidden/>
                <w:sz w:val="24"/>
                <w:szCs w:val="24"/>
              </w:rPr>
              <w:fldChar w:fldCharType="separate"/>
            </w:r>
            <w:r>
              <w:rPr>
                <w:noProof/>
                <w:webHidden/>
                <w:sz w:val="24"/>
                <w:szCs w:val="24"/>
              </w:rPr>
              <w:t>47</w:t>
            </w:r>
            <w:r w:rsidR="00805847" w:rsidRPr="00805847">
              <w:rPr>
                <w:noProof/>
                <w:webHidden/>
                <w:sz w:val="24"/>
                <w:szCs w:val="24"/>
              </w:rPr>
              <w:fldChar w:fldCharType="end"/>
            </w:r>
          </w:hyperlink>
        </w:p>
        <w:p w14:paraId="146E9B00" w14:textId="1C83B839" w:rsidR="00805847" w:rsidRPr="00805847" w:rsidRDefault="008D41B6">
          <w:pPr>
            <w:pStyle w:val="Spistreci2"/>
            <w:rPr>
              <w:rFonts w:asciiTheme="minorHAnsi" w:eastAsiaTheme="minorEastAsia" w:hAnsiTheme="minorHAnsi" w:cstheme="minorBidi"/>
              <w:noProof/>
              <w:kern w:val="2"/>
              <w:sz w:val="24"/>
              <w:szCs w:val="24"/>
              <w14:ligatures w14:val="standardContextual"/>
            </w:rPr>
          </w:pPr>
          <w:hyperlink w:anchor="_Toc157670015" w:history="1">
            <w:r w:rsidR="00805847" w:rsidRPr="00805847">
              <w:rPr>
                <w:rStyle w:val="Hipercze"/>
                <w:b/>
                <w:noProof/>
                <w:sz w:val="24"/>
                <w:szCs w:val="24"/>
              </w:rPr>
              <w:t>6.3</w:t>
            </w:r>
            <w:r w:rsidR="00805847" w:rsidRPr="00805847">
              <w:rPr>
                <w:rFonts w:asciiTheme="minorHAnsi" w:eastAsiaTheme="minorEastAsia" w:hAnsiTheme="minorHAnsi" w:cstheme="minorBidi"/>
                <w:noProof/>
                <w:kern w:val="2"/>
                <w:sz w:val="24"/>
                <w:szCs w:val="24"/>
                <w14:ligatures w14:val="standardContextual"/>
              </w:rPr>
              <w:tab/>
            </w:r>
            <w:r w:rsidR="00805847" w:rsidRPr="00805847">
              <w:rPr>
                <w:rStyle w:val="Hipercze"/>
                <w:b/>
                <w:noProof/>
                <w:sz w:val="24"/>
                <w:szCs w:val="24"/>
              </w:rPr>
              <w:t>Wyniki oceny</w:t>
            </w:r>
            <w:r w:rsidR="00805847" w:rsidRPr="00805847">
              <w:rPr>
                <w:noProof/>
                <w:webHidden/>
                <w:sz w:val="24"/>
                <w:szCs w:val="24"/>
              </w:rPr>
              <w:tab/>
            </w:r>
            <w:r w:rsidR="00805847" w:rsidRPr="00805847">
              <w:rPr>
                <w:noProof/>
                <w:webHidden/>
                <w:sz w:val="24"/>
                <w:szCs w:val="24"/>
              </w:rPr>
              <w:fldChar w:fldCharType="begin"/>
            </w:r>
            <w:r w:rsidR="00805847" w:rsidRPr="00805847">
              <w:rPr>
                <w:noProof/>
                <w:webHidden/>
                <w:sz w:val="24"/>
                <w:szCs w:val="24"/>
              </w:rPr>
              <w:instrText xml:space="preserve"> PAGEREF _Toc157670015 \h </w:instrText>
            </w:r>
            <w:r w:rsidR="00805847" w:rsidRPr="00805847">
              <w:rPr>
                <w:noProof/>
                <w:webHidden/>
                <w:sz w:val="24"/>
                <w:szCs w:val="24"/>
              </w:rPr>
            </w:r>
            <w:r w:rsidR="00805847" w:rsidRPr="00805847">
              <w:rPr>
                <w:noProof/>
                <w:webHidden/>
                <w:sz w:val="24"/>
                <w:szCs w:val="24"/>
              </w:rPr>
              <w:fldChar w:fldCharType="separate"/>
            </w:r>
            <w:r>
              <w:rPr>
                <w:noProof/>
                <w:webHidden/>
                <w:sz w:val="24"/>
                <w:szCs w:val="24"/>
              </w:rPr>
              <w:t>48</w:t>
            </w:r>
            <w:r w:rsidR="00805847" w:rsidRPr="00805847">
              <w:rPr>
                <w:noProof/>
                <w:webHidden/>
                <w:sz w:val="24"/>
                <w:szCs w:val="24"/>
              </w:rPr>
              <w:fldChar w:fldCharType="end"/>
            </w:r>
          </w:hyperlink>
        </w:p>
        <w:p w14:paraId="723D1714" w14:textId="0593001C" w:rsidR="00805847" w:rsidRPr="00805847" w:rsidRDefault="008D41B6">
          <w:pPr>
            <w:pStyle w:val="Spistreci2"/>
            <w:rPr>
              <w:rFonts w:asciiTheme="minorHAnsi" w:eastAsiaTheme="minorEastAsia" w:hAnsiTheme="minorHAnsi" w:cstheme="minorBidi"/>
              <w:noProof/>
              <w:kern w:val="2"/>
              <w:sz w:val="24"/>
              <w:szCs w:val="24"/>
              <w14:ligatures w14:val="standardContextual"/>
            </w:rPr>
          </w:pPr>
          <w:hyperlink w:anchor="_Toc157670016" w:history="1">
            <w:r w:rsidR="00805847" w:rsidRPr="00805847">
              <w:rPr>
                <w:rStyle w:val="Hipercze"/>
                <w:b/>
                <w:noProof/>
                <w:sz w:val="24"/>
                <w:szCs w:val="24"/>
              </w:rPr>
              <w:t>6.4</w:t>
            </w:r>
            <w:r w:rsidR="00805847" w:rsidRPr="00805847">
              <w:rPr>
                <w:rFonts w:asciiTheme="minorHAnsi" w:eastAsiaTheme="minorEastAsia" w:hAnsiTheme="minorHAnsi" w:cstheme="minorBidi"/>
                <w:noProof/>
                <w:kern w:val="2"/>
                <w:sz w:val="24"/>
                <w:szCs w:val="24"/>
                <w14:ligatures w14:val="standardContextual"/>
              </w:rPr>
              <w:tab/>
            </w:r>
            <w:r w:rsidR="00805847" w:rsidRPr="00805847">
              <w:rPr>
                <w:rStyle w:val="Hipercze"/>
                <w:b/>
                <w:noProof/>
                <w:sz w:val="24"/>
                <w:szCs w:val="24"/>
              </w:rPr>
              <w:t>Uchwała w sprawie przyjęcia do realizacji projektu własnego WUP</w:t>
            </w:r>
            <w:r w:rsidR="00805847" w:rsidRPr="00805847">
              <w:rPr>
                <w:noProof/>
                <w:webHidden/>
                <w:sz w:val="24"/>
                <w:szCs w:val="24"/>
              </w:rPr>
              <w:tab/>
            </w:r>
            <w:r w:rsidR="00805847" w:rsidRPr="00805847">
              <w:rPr>
                <w:noProof/>
                <w:webHidden/>
                <w:sz w:val="24"/>
                <w:szCs w:val="24"/>
              </w:rPr>
              <w:fldChar w:fldCharType="begin"/>
            </w:r>
            <w:r w:rsidR="00805847" w:rsidRPr="00805847">
              <w:rPr>
                <w:noProof/>
                <w:webHidden/>
                <w:sz w:val="24"/>
                <w:szCs w:val="24"/>
              </w:rPr>
              <w:instrText xml:space="preserve"> PAGEREF _Toc157670016 \h </w:instrText>
            </w:r>
            <w:r w:rsidR="00805847" w:rsidRPr="00805847">
              <w:rPr>
                <w:noProof/>
                <w:webHidden/>
                <w:sz w:val="24"/>
                <w:szCs w:val="24"/>
              </w:rPr>
            </w:r>
            <w:r w:rsidR="00805847" w:rsidRPr="00805847">
              <w:rPr>
                <w:noProof/>
                <w:webHidden/>
                <w:sz w:val="24"/>
                <w:szCs w:val="24"/>
              </w:rPr>
              <w:fldChar w:fldCharType="separate"/>
            </w:r>
            <w:r>
              <w:rPr>
                <w:noProof/>
                <w:webHidden/>
                <w:sz w:val="24"/>
                <w:szCs w:val="24"/>
              </w:rPr>
              <w:t>49</w:t>
            </w:r>
            <w:r w:rsidR="00805847" w:rsidRPr="00805847">
              <w:rPr>
                <w:noProof/>
                <w:webHidden/>
                <w:sz w:val="24"/>
                <w:szCs w:val="24"/>
              </w:rPr>
              <w:fldChar w:fldCharType="end"/>
            </w:r>
          </w:hyperlink>
        </w:p>
        <w:p w14:paraId="2CAB506E" w14:textId="58E2EC49" w:rsidR="00805847" w:rsidRPr="00805847" w:rsidRDefault="008D41B6">
          <w:pPr>
            <w:pStyle w:val="Spistreci2"/>
            <w:rPr>
              <w:rFonts w:asciiTheme="minorHAnsi" w:eastAsiaTheme="minorEastAsia" w:hAnsiTheme="minorHAnsi" w:cstheme="minorBidi"/>
              <w:noProof/>
              <w:kern w:val="2"/>
              <w:sz w:val="24"/>
              <w:szCs w:val="24"/>
              <w14:ligatures w14:val="standardContextual"/>
            </w:rPr>
          </w:pPr>
          <w:hyperlink w:anchor="_Toc157670017" w:history="1">
            <w:r w:rsidR="00805847" w:rsidRPr="00805847">
              <w:rPr>
                <w:rStyle w:val="Hipercze"/>
                <w:b/>
                <w:bCs/>
                <w:noProof/>
                <w:sz w:val="24"/>
                <w:szCs w:val="24"/>
              </w:rPr>
              <w:t>6.5</w:t>
            </w:r>
            <w:r w:rsidR="00805847" w:rsidRPr="00805847">
              <w:rPr>
                <w:rFonts w:asciiTheme="minorHAnsi" w:eastAsiaTheme="minorEastAsia" w:hAnsiTheme="minorHAnsi" w:cstheme="minorBidi"/>
                <w:noProof/>
                <w:kern w:val="2"/>
                <w:sz w:val="24"/>
                <w:szCs w:val="24"/>
                <w14:ligatures w14:val="standardContextual"/>
              </w:rPr>
              <w:tab/>
            </w:r>
            <w:r w:rsidR="00805847" w:rsidRPr="00805847">
              <w:rPr>
                <w:rStyle w:val="Hipercze"/>
                <w:rFonts w:eastAsia="Calibri"/>
                <w:b/>
                <w:bCs/>
                <w:noProof/>
                <w:sz w:val="24"/>
                <w:szCs w:val="24"/>
              </w:rPr>
              <w:t>Forma finansowania i rozliczania projektu</w:t>
            </w:r>
            <w:r w:rsidR="00805847" w:rsidRPr="00805847">
              <w:rPr>
                <w:noProof/>
                <w:webHidden/>
                <w:sz w:val="24"/>
                <w:szCs w:val="24"/>
              </w:rPr>
              <w:tab/>
            </w:r>
            <w:r w:rsidR="00805847" w:rsidRPr="00805847">
              <w:rPr>
                <w:noProof/>
                <w:webHidden/>
                <w:sz w:val="24"/>
                <w:szCs w:val="24"/>
              </w:rPr>
              <w:fldChar w:fldCharType="begin"/>
            </w:r>
            <w:r w:rsidR="00805847" w:rsidRPr="00805847">
              <w:rPr>
                <w:noProof/>
                <w:webHidden/>
                <w:sz w:val="24"/>
                <w:szCs w:val="24"/>
              </w:rPr>
              <w:instrText xml:space="preserve"> PAGEREF _Toc157670017 \h </w:instrText>
            </w:r>
            <w:r w:rsidR="00805847" w:rsidRPr="00805847">
              <w:rPr>
                <w:noProof/>
                <w:webHidden/>
                <w:sz w:val="24"/>
                <w:szCs w:val="24"/>
              </w:rPr>
            </w:r>
            <w:r w:rsidR="00805847" w:rsidRPr="00805847">
              <w:rPr>
                <w:noProof/>
                <w:webHidden/>
                <w:sz w:val="24"/>
                <w:szCs w:val="24"/>
              </w:rPr>
              <w:fldChar w:fldCharType="separate"/>
            </w:r>
            <w:r>
              <w:rPr>
                <w:noProof/>
                <w:webHidden/>
                <w:sz w:val="24"/>
                <w:szCs w:val="24"/>
              </w:rPr>
              <w:t>50</w:t>
            </w:r>
            <w:r w:rsidR="00805847" w:rsidRPr="00805847">
              <w:rPr>
                <w:noProof/>
                <w:webHidden/>
                <w:sz w:val="24"/>
                <w:szCs w:val="24"/>
              </w:rPr>
              <w:fldChar w:fldCharType="end"/>
            </w:r>
          </w:hyperlink>
        </w:p>
        <w:p w14:paraId="433950AC" w14:textId="654F98FC" w:rsidR="00805847" w:rsidRPr="00805847" w:rsidRDefault="008D41B6">
          <w:pPr>
            <w:pStyle w:val="Spistreci1"/>
            <w:rPr>
              <w:rFonts w:asciiTheme="minorHAnsi" w:eastAsiaTheme="minorEastAsia" w:hAnsiTheme="minorHAnsi" w:cstheme="minorBidi"/>
              <w:noProof/>
              <w:kern w:val="2"/>
              <w:sz w:val="24"/>
              <w:szCs w:val="24"/>
              <w14:ligatures w14:val="standardContextual"/>
            </w:rPr>
          </w:pPr>
          <w:hyperlink w:anchor="_Toc157670018" w:history="1">
            <w:r w:rsidR="00805847" w:rsidRPr="00805847">
              <w:rPr>
                <w:rStyle w:val="Hipercze"/>
                <w:b/>
                <w:bCs/>
                <w:noProof/>
                <w:sz w:val="24"/>
                <w:szCs w:val="24"/>
              </w:rPr>
              <w:t>7</w:t>
            </w:r>
            <w:r w:rsidR="00805847" w:rsidRPr="00805847">
              <w:rPr>
                <w:rFonts w:asciiTheme="minorHAnsi" w:eastAsiaTheme="minorEastAsia" w:hAnsiTheme="minorHAnsi" w:cstheme="minorBidi"/>
                <w:noProof/>
                <w:kern w:val="2"/>
                <w:sz w:val="24"/>
                <w:szCs w:val="24"/>
                <w14:ligatures w14:val="standardContextual"/>
              </w:rPr>
              <w:tab/>
            </w:r>
            <w:r w:rsidR="00805847" w:rsidRPr="00805847">
              <w:rPr>
                <w:rStyle w:val="Hipercze"/>
                <w:b/>
                <w:bCs/>
                <w:noProof/>
                <w:sz w:val="24"/>
                <w:szCs w:val="24"/>
              </w:rPr>
              <w:t>Załączniki:</w:t>
            </w:r>
            <w:r w:rsidR="00805847" w:rsidRPr="00805847">
              <w:rPr>
                <w:noProof/>
                <w:webHidden/>
                <w:sz w:val="24"/>
                <w:szCs w:val="24"/>
              </w:rPr>
              <w:tab/>
            </w:r>
            <w:r w:rsidR="00805847" w:rsidRPr="00805847">
              <w:rPr>
                <w:noProof/>
                <w:webHidden/>
                <w:sz w:val="24"/>
                <w:szCs w:val="24"/>
              </w:rPr>
              <w:fldChar w:fldCharType="begin"/>
            </w:r>
            <w:r w:rsidR="00805847" w:rsidRPr="00805847">
              <w:rPr>
                <w:noProof/>
                <w:webHidden/>
                <w:sz w:val="24"/>
                <w:szCs w:val="24"/>
              </w:rPr>
              <w:instrText xml:space="preserve"> PAGEREF _Toc157670018 \h </w:instrText>
            </w:r>
            <w:r w:rsidR="00805847" w:rsidRPr="00805847">
              <w:rPr>
                <w:noProof/>
                <w:webHidden/>
                <w:sz w:val="24"/>
                <w:szCs w:val="24"/>
              </w:rPr>
            </w:r>
            <w:r w:rsidR="00805847" w:rsidRPr="00805847">
              <w:rPr>
                <w:noProof/>
                <w:webHidden/>
                <w:sz w:val="24"/>
                <w:szCs w:val="24"/>
              </w:rPr>
              <w:fldChar w:fldCharType="separate"/>
            </w:r>
            <w:r>
              <w:rPr>
                <w:noProof/>
                <w:webHidden/>
                <w:sz w:val="24"/>
                <w:szCs w:val="24"/>
              </w:rPr>
              <w:t>50</w:t>
            </w:r>
            <w:r w:rsidR="00805847" w:rsidRPr="00805847">
              <w:rPr>
                <w:noProof/>
                <w:webHidden/>
                <w:sz w:val="24"/>
                <w:szCs w:val="24"/>
              </w:rPr>
              <w:fldChar w:fldCharType="end"/>
            </w:r>
          </w:hyperlink>
        </w:p>
        <w:p w14:paraId="3562DF76" w14:textId="08D89F9E" w:rsidR="00630DF0" w:rsidRPr="00805847" w:rsidRDefault="00C71F74" w:rsidP="00630DF0">
          <w:pPr>
            <w:rPr>
              <w:sz w:val="24"/>
              <w:szCs w:val="24"/>
            </w:rPr>
          </w:pPr>
          <w:r w:rsidRPr="00805847">
            <w:rPr>
              <w:sz w:val="24"/>
              <w:szCs w:val="24"/>
            </w:rPr>
            <w:fldChar w:fldCharType="end"/>
          </w:r>
        </w:p>
        <w:p w14:paraId="3A83EF20" w14:textId="3AB55794" w:rsidR="009B274C" w:rsidRPr="00805847" w:rsidRDefault="008D41B6" w:rsidP="000B73DB">
          <w:pPr>
            <w:rPr>
              <w:sz w:val="24"/>
              <w:szCs w:val="24"/>
            </w:rPr>
          </w:pPr>
        </w:p>
      </w:sdtContent>
    </w:sdt>
    <w:p w14:paraId="15EF177D" w14:textId="07325166" w:rsidR="00EA26CA" w:rsidRPr="00F87326" w:rsidRDefault="00DB0EB4" w:rsidP="00630DF0">
      <w:pPr>
        <w:pStyle w:val="Nagwek1"/>
        <w:numPr>
          <w:ilvl w:val="0"/>
          <w:numId w:val="0"/>
        </w:numPr>
        <w:spacing w:after="240" w:line="276" w:lineRule="auto"/>
        <w:ind w:left="357"/>
        <w:rPr>
          <w:rFonts w:ascii="Arial" w:hAnsi="Arial" w:cs="Arial"/>
          <w:b/>
          <w:bCs/>
          <w:color w:val="auto"/>
          <w:sz w:val="24"/>
          <w:szCs w:val="24"/>
        </w:rPr>
      </w:pPr>
      <w:bookmarkStart w:id="0" w:name="_Toc157669988"/>
      <w:r w:rsidRPr="00F87326">
        <w:rPr>
          <w:rFonts w:ascii="Arial" w:hAnsi="Arial" w:cs="Arial"/>
          <w:b/>
          <w:bCs/>
          <w:color w:val="auto"/>
          <w:sz w:val="24"/>
          <w:szCs w:val="24"/>
        </w:rPr>
        <w:lastRenderedPageBreak/>
        <w:t>Wykaz skrótów</w:t>
      </w:r>
      <w:r w:rsidR="0017579E" w:rsidRPr="00F87326">
        <w:rPr>
          <w:rFonts w:ascii="Arial" w:hAnsi="Arial" w:cs="Arial"/>
          <w:b/>
          <w:bCs/>
          <w:color w:val="auto"/>
          <w:sz w:val="24"/>
          <w:szCs w:val="24"/>
        </w:rPr>
        <w:t xml:space="preserve"> i </w:t>
      </w:r>
      <w:r w:rsidRPr="00F87326">
        <w:rPr>
          <w:rFonts w:ascii="Arial" w:hAnsi="Arial" w:cs="Arial"/>
          <w:b/>
          <w:bCs/>
          <w:color w:val="auto"/>
          <w:sz w:val="24"/>
          <w:szCs w:val="24"/>
        </w:rPr>
        <w:t>pojęć</w:t>
      </w:r>
      <w:bookmarkEnd w:id="0"/>
    </w:p>
    <w:p w14:paraId="1800184C" w14:textId="71DFB252" w:rsidR="00776519" w:rsidRPr="00F87326" w:rsidRDefault="00776519" w:rsidP="0088530A">
      <w:pPr>
        <w:spacing w:before="120" w:after="120" w:line="276" w:lineRule="auto"/>
        <w:rPr>
          <w:sz w:val="24"/>
          <w:szCs w:val="24"/>
        </w:rPr>
      </w:pPr>
      <w:r w:rsidRPr="00F87326">
        <w:rPr>
          <w:b/>
          <w:bCs/>
          <w:sz w:val="24"/>
          <w:szCs w:val="24"/>
        </w:rPr>
        <w:t xml:space="preserve">BUR </w:t>
      </w:r>
      <w:r w:rsidRPr="00F87326">
        <w:rPr>
          <w:sz w:val="24"/>
          <w:szCs w:val="24"/>
        </w:rPr>
        <w:t>– Baza Usług Rozwojowych;</w:t>
      </w:r>
    </w:p>
    <w:p w14:paraId="530334C8" w14:textId="1823457C" w:rsidR="002369A1" w:rsidRDefault="002369A1" w:rsidP="0088530A">
      <w:pPr>
        <w:spacing w:before="120" w:after="120" w:line="276" w:lineRule="auto"/>
        <w:rPr>
          <w:sz w:val="24"/>
          <w:szCs w:val="24"/>
        </w:rPr>
      </w:pPr>
      <w:r w:rsidRPr="00F87326">
        <w:rPr>
          <w:b/>
          <w:bCs/>
          <w:sz w:val="24"/>
          <w:szCs w:val="24"/>
        </w:rPr>
        <w:t xml:space="preserve">CST2021 </w:t>
      </w:r>
      <w:r w:rsidRPr="00F87326">
        <w:rPr>
          <w:sz w:val="24"/>
          <w:szCs w:val="24"/>
        </w:rPr>
        <w:t>- centralny system teleinformatyczny, o którym mowa w art. 2 pkt 29 oraz art. 4 ust. 2 pkt 6 ustawy wdrożeniowej;</w:t>
      </w:r>
    </w:p>
    <w:p w14:paraId="74879FD0" w14:textId="564492FE" w:rsidR="00F53AA5" w:rsidRPr="00F87326" w:rsidRDefault="00F53AA5" w:rsidP="0088530A">
      <w:pPr>
        <w:spacing w:before="120" w:after="120" w:line="276" w:lineRule="auto"/>
        <w:rPr>
          <w:sz w:val="24"/>
          <w:szCs w:val="24"/>
        </w:rPr>
      </w:pPr>
      <w:r w:rsidRPr="00F53AA5">
        <w:rPr>
          <w:b/>
          <w:bCs/>
          <w:sz w:val="24"/>
          <w:szCs w:val="24"/>
        </w:rPr>
        <w:t>CEIDG</w:t>
      </w:r>
      <w:r>
        <w:rPr>
          <w:sz w:val="24"/>
          <w:szCs w:val="24"/>
        </w:rPr>
        <w:t xml:space="preserve"> - </w:t>
      </w:r>
      <w:r w:rsidRPr="00F53AA5">
        <w:rPr>
          <w:rStyle w:val="hgkelc"/>
          <w:sz w:val="24"/>
          <w:szCs w:val="24"/>
        </w:rPr>
        <w:t>Centralna Ewidencja i Informacja o Działalności Gospodarczej</w:t>
      </w:r>
      <w:r>
        <w:rPr>
          <w:rStyle w:val="hgkelc"/>
          <w:sz w:val="24"/>
          <w:szCs w:val="24"/>
        </w:rPr>
        <w:t>;</w:t>
      </w:r>
    </w:p>
    <w:p w14:paraId="1064D222" w14:textId="4B9C89FB" w:rsidR="00842E01" w:rsidRPr="00F87326" w:rsidRDefault="00842E01" w:rsidP="0088530A">
      <w:pPr>
        <w:spacing w:before="120" w:after="120" w:line="276" w:lineRule="auto"/>
        <w:rPr>
          <w:sz w:val="24"/>
          <w:szCs w:val="24"/>
        </w:rPr>
      </w:pPr>
      <w:r w:rsidRPr="00F87326">
        <w:rPr>
          <w:b/>
          <w:bCs/>
          <w:sz w:val="24"/>
          <w:szCs w:val="24"/>
        </w:rPr>
        <w:t xml:space="preserve">EFS + </w:t>
      </w:r>
      <w:r w:rsidRPr="00F87326">
        <w:rPr>
          <w:sz w:val="24"/>
          <w:szCs w:val="24"/>
        </w:rPr>
        <w:t>- Europejski Fundusz Społeczny Plus;</w:t>
      </w:r>
    </w:p>
    <w:p w14:paraId="06DE0CEA" w14:textId="2684FD64" w:rsidR="00842E01" w:rsidRPr="00F87326" w:rsidRDefault="00842E01" w:rsidP="0088530A">
      <w:pPr>
        <w:spacing w:before="120" w:after="120" w:line="276" w:lineRule="auto"/>
        <w:rPr>
          <w:sz w:val="24"/>
          <w:szCs w:val="24"/>
        </w:rPr>
      </w:pPr>
      <w:proofErr w:type="spellStart"/>
      <w:r w:rsidRPr="00F87326">
        <w:rPr>
          <w:b/>
          <w:bCs/>
          <w:sz w:val="24"/>
          <w:szCs w:val="24"/>
        </w:rPr>
        <w:t>FEdP</w:t>
      </w:r>
      <w:proofErr w:type="spellEnd"/>
      <w:r w:rsidRPr="00F87326">
        <w:rPr>
          <w:sz w:val="24"/>
          <w:szCs w:val="24"/>
        </w:rPr>
        <w:t xml:space="preserve">- </w:t>
      </w:r>
      <w:r w:rsidR="00407CF3" w:rsidRPr="00F87326">
        <w:rPr>
          <w:sz w:val="24"/>
          <w:szCs w:val="24"/>
        </w:rPr>
        <w:t xml:space="preserve">program </w:t>
      </w:r>
      <w:r w:rsidRPr="00F87326">
        <w:rPr>
          <w:sz w:val="24"/>
          <w:szCs w:val="24"/>
        </w:rPr>
        <w:t>Fundusze Europejskie dla Podlaskiego 2021-2027;</w:t>
      </w:r>
    </w:p>
    <w:p w14:paraId="18DE0B83" w14:textId="77777777" w:rsidR="00257E37" w:rsidRPr="00F87326" w:rsidRDefault="00257E37" w:rsidP="0088530A">
      <w:pPr>
        <w:spacing w:before="120" w:after="120" w:line="276" w:lineRule="auto"/>
        <w:rPr>
          <w:b/>
          <w:bCs/>
          <w:sz w:val="24"/>
          <w:szCs w:val="24"/>
        </w:rPr>
      </w:pPr>
      <w:r w:rsidRPr="00F87326">
        <w:rPr>
          <w:b/>
          <w:sz w:val="24"/>
          <w:szCs w:val="24"/>
        </w:rPr>
        <w:t>ION</w:t>
      </w:r>
      <w:r w:rsidRPr="00F87326">
        <w:rPr>
          <w:sz w:val="24"/>
          <w:szCs w:val="24"/>
        </w:rPr>
        <w:t xml:space="preserve"> - Instytucja Organizująca Nabór tj. Wojewódzki Urząd Pracy w Białymstoku;</w:t>
      </w:r>
      <w:r w:rsidRPr="00F87326">
        <w:rPr>
          <w:b/>
          <w:bCs/>
          <w:sz w:val="24"/>
          <w:szCs w:val="24"/>
        </w:rPr>
        <w:t xml:space="preserve"> </w:t>
      </w:r>
    </w:p>
    <w:p w14:paraId="0F3BF114" w14:textId="0F3FAD0A" w:rsidR="00257E37" w:rsidRPr="00F87326" w:rsidRDefault="00257E37" w:rsidP="0088530A">
      <w:pPr>
        <w:spacing w:before="120" w:after="120" w:line="276" w:lineRule="auto"/>
        <w:rPr>
          <w:sz w:val="24"/>
          <w:szCs w:val="24"/>
        </w:rPr>
      </w:pPr>
      <w:r w:rsidRPr="00F87326">
        <w:rPr>
          <w:b/>
          <w:bCs/>
          <w:sz w:val="24"/>
          <w:szCs w:val="24"/>
        </w:rPr>
        <w:t xml:space="preserve">IP </w:t>
      </w:r>
      <w:r w:rsidRPr="00F87326">
        <w:rPr>
          <w:sz w:val="24"/>
          <w:szCs w:val="24"/>
        </w:rPr>
        <w:t xml:space="preserve">- Instytucja Pośrednicząca w ramach Programu </w:t>
      </w:r>
      <w:proofErr w:type="spellStart"/>
      <w:r w:rsidRPr="00F87326">
        <w:rPr>
          <w:sz w:val="24"/>
          <w:szCs w:val="24"/>
        </w:rPr>
        <w:t>FEdP</w:t>
      </w:r>
      <w:proofErr w:type="spellEnd"/>
      <w:r w:rsidRPr="00F87326">
        <w:rPr>
          <w:sz w:val="24"/>
          <w:szCs w:val="24"/>
        </w:rPr>
        <w:t xml:space="preserve"> 2021-2027, Wojewódzki Urząd Pracy w Białymstoku, któremu została powierzona w drodze porozumienia zawartego z Zarządem Województwa Podlaskiego realizacja zadań w ramach programu Fundusze Europejskie dla Podlaskiego 2021-2027;</w:t>
      </w:r>
    </w:p>
    <w:p w14:paraId="24D08D24" w14:textId="4D9D7E59" w:rsidR="006103EF" w:rsidRPr="00F87326" w:rsidRDefault="006103EF" w:rsidP="0088530A">
      <w:pPr>
        <w:spacing w:before="120" w:after="120" w:line="276" w:lineRule="auto"/>
        <w:rPr>
          <w:sz w:val="24"/>
          <w:szCs w:val="24"/>
        </w:rPr>
      </w:pPr>
      <w:r w:rsidRPr="00F87326">
        <w:rPr>
          <w:b/>
          <w:bCs/>
          <w:sz w:val="24"/>
          <w:szCs w:val="24"/>
        </w:rPr>
        <w:t xml:space="preserve">IPD </w:t>
      </w:r>
      <w:r w:rsidRPr="00F87326">
        <w:rPr>
          <w:sz w:val="24"/>
          <w:szCs w:val="24"/>
        </w:rPr>
        <w:t>– Indywidualny Plan Działania;</w:t>
      </w:r>
    </w:p>
    <w:p w14:paraId="38D12AD9" w14:textId="77777777" w:rsidR="00257E37" w:rsidRPr="00F87326" w:rsidRDefault="00257E37" w:rsidP="0088530A">
      <w:pPr>
        <w:spacing w:before="120" w:after="120" w:line="276" w:lineRule="auto"/>
        <w:rPr>
          <w:sz w:val="24"/>
          <w:szCs w:val="24"/>
        </w:rPr>
      </w:pPr>
      <w:r w:rsidRPr="00F87326">
        <w:rPr>
          <w:b/>
          <w:bCs/>
          <w:sz w:val="24"/>
          <w:szCs w:val="24"/>
        </w:rPr>
        <w:t xml:space="preserve">IZ </w:t>
      </w:r>
      <w:bookmarkStart w:id="1" w:name="_Hlk140062635"/>
      <w:r w:rsidRPr="00F87326">
        <w:rPr>
          <w:sz w:val="24"/>
          <w:szCs w:val="24"/>
        </w:rPr>
        <w:t>-</w:t>
      </w:r>
      <w:bookmarkEnd w:id="1"/>
      <w:r w:rsidRPr="00F87326">
        <w:rPr>
          <w:sz w:val="24"/>
          <w:szCs w:val="24"/>
        </w:rPr>
        <w:t xml:space="preserve"> Instytucja Zarządzająca Programem Fundusze Europejskie dla Podlaskiego 2021-2027; tj. Zarząd Województwa Podlaskiego obsługiwany przez Urząd Marszałkowski Województwa Podlaskiego;</w:t>
      </w:r>
    </w:p>
    <w:p w14:paraId="538CC067" w14:textId="77777777" w:rsidR="00842E01" w:rsidRPr="00F87326" w:rsidRDefault="00842E01" w:rsidP="0088530A">
      <w:pPr>
        <w:spacing w:before="120" w:after="120" w:line="276" w:lineRule="auto"/>
        <w:rPr>
          <w:sz w:val="24"/>
          <w:szCs w:val="24"/>
        </w:rPr>
      </w:pPr>
      <w:r w:rsidRPr="00F87326">
        <w:rPr>
          <w:b/>
          <w:bCs/>
          <w:sz w:val="24"/>
          <w:szCs w:val="24"/>
        </w:rPr>
        <w:t xml:space="preserve">KE </w:t>
      </w:r>
      <w:r w:rsidRPr="00F87326">
        <w:rPr>
          <w:sz w:val="24"/>
          <w:szCs w:val="24"/>
        </w:rPr>
        <w:t>- Komisja Europejska;</w:t>
      </w:r>
    </w:p>
    <w:p w14:paraId="59BE1791" w14:textId="77777777" w:rsidR="00842E01" w:rsidRPr="00F87326" w:rsidRDefault="00842E01" w:rsidP="0088530A">
      <w:pPr>
        <w:spacing w:before="120" w:after="120" w:line="276" w:lineRule="auto"/>
        <w:rPr>
          <w:sz w:val="24"/>
          <w:szCs w:val="24"/>
        </w:rPr>
      </w:pPr>
      <w:r w:rsidRPr="00F87326">
        <w:rPr>
          <w:b/>
          <w:bCs/>
          <w:sz w:val="24"/>
          <w:szCs w:val="24"/>
        </w:rPr>
        <w:t xml:space="preserve">KOP </w:t>
      </w:r>
      <w:r w:rsidRPr="00F87326">
        <w:rPr>
          <w:sz w:val="24"/>
          <w:szCs w:val="24"/>
        </w:rPr>
        <w:t>- Komisja Oceny Projektów;</w:t>
      </w:r>
    </w:p>
    <w:p w14:paraId="6C9B01F2" w14:textId="77777777" w:rsidR="00842E01" w:rsidRPr="00F87326" w:rsidRDefault="00842E01" w:rsidP="0088530A">
      <w:pPr>
        <w:spacing w:before="120" w:after="120" w:line="276" w:lineRule="auto"/>
        <w:rPr>
          <w:sz w:val="24"/>
          <w:szCs w:val="24"/>
        </w:rPr>
      </w:pPr>
      <w:r w:rsidRPr="00F87326">
        <w:rPr>
          <w:b/>
          <w:bCs/>
          <w:sz w:val="24"/>
          <w:szCs w:val="24"/>
        </w:rPr>
        <w:t xml:space="preserve">KM </w:t>
      </w:r>
      <w:r w:rsidRPr="00F87326">
        <w:rPr>
          <w:sz w:val="24"/>
          <w:szCs w:val="24"/>
        </w:rPr>
        <w:t>- Komitet Monitorujący Fundusze Europejskie dla Podlaskiego 2021-2027;</w:t>
      </w:r>
    </w:p>
    <w:p w14:paraId="11A68CD0" w14:textId="0183A918" w:rsidR="00842E01" w:rsidRPr="00F87326" w:rsidRDefault="00842E01" w:rsidP="0088530A">
      <w:pPr>
        <w:spacing w:before="120" w:after="120" w:line="276" w:lineRule="auto"/>
        <w:rPr>
          <w:sz w:val="24"/>
          <w:szCs w:val="24"/>
        </w:rPr>
      </w:pPr>
      <w:r w:rsidRPr="00F87326">
        <w:rPr>
          <w:b/>
          <w:bCs/>
          <w:sz w:val="24"/>
          <w:szCs w:val="24"/>
        </w:rPr>
        <w:t xml:space="preserve">KPA </w:t>
      </w:r>
      <w:r w:rsidRPr="00F87326">
        <w:rPr>
          <w:sz w:val="24"/>
          <w:szCs w:val="24"/>
        </w:rPr>
        <w:t>- ustawa</w:t>
      </w:r>
      <w:r w:rsidR="0017579E" w:rsidRPr="00F87326">
        <w:rPr>
          <w:sz w:val="24"/>
          <w:szCs w:val="24"/>
        </w:rPr>
        <w:t xml:space="preserve"> z </w:t>
      </w:r>
      <w:r w:rsidRPr="00F87326">
        <w:rPr>
          <w:sz w:val="24"/>
          <w:szCs w:val="24"/>
        </w:rPr>
        <w:t>dnia 14 czerwca 1960 r. Kodeks postępowania administracyjnego (Dz. U.</w:t>
      </w:r>
      <w:r w:rsidR="0017579E" w:rsidRPr="00F87326">
        <w:rPr>
          <w:sz w:val="24"/>
          <w:szCs w:val="24"/>
        </w:rPr>
        <w:t xml:space="preserve"> z </w:t>
      </w:r>
      <w:r w:rsidRPr="00F87326">
        <w:rPr>
          <w:sz w:val="24"/>
          <w:szCs w:val="24"/>
        </w:rPr>
        <w:t>2022 r. poz. 2000</w:t>
      </w:r>
      <w:r w:rsidR="0017579E" w:rsidRPr="00F87326">
        <w:rPr>
          <w:sz w:val="24"/>
          <w:szCs w:val="24"/>
        </w:rPr>
        <w:t xml:space="preserve"> z </w:t>
      </w:r>
      <w:proofErr w:type="spellStart"/>
      <w:r w:rsidRPr="00F87326">
        <w:rPr>
          <w:sz w:val="24"/>
          <w:szCs w:val="24"/>
        </w:rPr>
        <w:t>późn</w:t>
      </w:r>
      <w:proofErr w:type="spellEnd"/>
      <w:r w:rsidRPr="00F87326">
        <w:rPr>
          <w:sz w:val="24"/>
          <w:szCs w:val="24"/>
        </w:rPr>
        <w:t>. zm.);</w:t>
      </w:r>
    </w:p>
    <w:p w14:paraId="4244D400" w14:textId="324587B7" w:rsidR="006103EF" w:rsidRDefault="006103EF" w:rsidP="0088530A">
      <w:pPr>
        <w:spacing w:before="120" w:after="120" w:line="276" w:lineRule="auto"/>
        <w:rPr>
          <w:sz w:val="24"/>
          <w:szCs w:val="24"/>
        </w:rPr>
      </w:pPr>
      <w:r w:rsidRPr="00F87326">
        <w:rPr>
          <w:b/>
          <w:bCs/>
          <w:sz w:val="24"/>
          <w:szCs w:val="24"/>
        </w:rPr>
        <w:t>KRUS</w:t>
      </w:r>
      <w:r w:rsidRPr="00F87326">
        <w:rPr>
          <w:sz w:val="24"/>
          <w:szCs w:val="24"/>
        </w:rPr>
        <w:t xml:space="preserve"> – Kasa Rolniczego Ubezpieczenia Społecznego;</w:t>
      </w:r>
    </w:p>
    <w:p w14:paraId="54BBF068" w14:textId="55ABCBC6" w:rsidR="00F53AA5" w:rsidRPr="00F87326" w:rsidRDefault="00F53AA5" w:rsidP="0088530A">
      <w:pPr>
        <w:spacing w:before="120" w:after="120" w:line="276" w:lineRule="auto"/>
        <w:rPr>
          <w:sz w:val="24"/>
          <w:szCs w:val="24"/>
        </w:rPr>
      </w:pPr>
      <w:r w:rsidRPr="00F53AA5">
        <w:rPr>
          <w:b/>
          <w:bCs/>
          <w:sz w:val="24"/>
          <w:szCs w:val="24"/>
        </w:rPr>
        <w:t>KRS</w:t>
      </w:r>
      <w:r>
        <w:rPr>
          <w:sz w:val="24"/>
          <w:szCs w:val="24"/>
        </w:rPr>
        <w:t xml:space="preserve"> – Krajowy Rejestr Sądowy;</w:t>
      </w:r>
    </w:p>
    <w:p w14:paraId="7D2F9332" w14:textId="5FFEA439" w:rsidR="00CD692D" w:rsidRPr="00F87326" w:rsidRDefault="00CD692D" w:rsidP="0088530A">
      <w:pPr>
        <w:spacing w:before="120" w:after="120" w:line="276" w:lineRule="auto"/>
        <w:rPr>
          <w:sz w:val="24"/>
          <w:szCs w:val="24"/>
        </w:rPr>
      </w:pPr>
      <w:r w:rsidRPr="00F87326">
        <w:rPr>
          <w:b/>
          <w:bCs/>
          <w:sz w:val="24"/>
          <w:szCs w:val="24"/>
        </w:rPr>
        <w:t xml:space="preserve">LWK </w:t>
      </w:r>
      <w:r w:rsidR="006103EF" w:rsidRPr="00F87326">
        <w:rPr>
          <w:b/>
          <w:bCs/>
          <w:sz w:val="24"/>
          <w:szCs w:val="24"/>
        </w:rPr>
        <w:t xml:space="preserve">EFS+ </w:t>
      </w:r>
      <w:r w:rsidRPr="00F87326">
        <w:rPr>
          <w:sz w:val="24"/>
          <w:szCs w:val="24"/>
        </w:rPr>
        <w:t xml:space="preserve">– Lista </w:t>
      </w:r>
      <w:r w:rsidR="006103EF" w:rsidRPr="00F87326">
        <w:rPr>
          <w:sz w:val="24"/>
          <w:szCs w:val="24"/>
        </w:rPr>
        <w:t>W</w:t>
      </w:r>
      <w:r w:rsidRPr="00F87326">
        <w:rPr>
          <w:sz w:val="24"/>
          <w:szCs w:val="24"/>
        </w:rPr>
        <w:t xml:space="preserve">skaźników </w:t>
      </w:r>
      <w:r w:rsidR="006103EF" w:rsidRPr="00F87326">
        <w:rPr>
          <w:sz w:val="24"/>
          <w:szCs w:val="24"/>
        </w:rPr>
        <w:t>K</w:t>
      </w:r>
      <w:r w:rsidRPr="00F87326">
        <w:rPr>
          <w:sz w:val="24"/>
          <w:szCs w:val="24"/>
        </w:rPr>
        <w:t>luczowych</w:t>
      </w:r>
      <w:r w:rsidR="006103EF" w:rsidRPr="00F87326">
        <w:rPr>
          <w:sz w:val="24"/>
          <w:szCs w:val="24"/>
        </w:rPr>
        <w:t xml:space="preserve"> 2021-2027 – EFS+</w:t>
      </w:r>
      <w:r w:rsidR="006D5D6D" w:rsidRPr="00F87326">
        <w:rPr>
          <w:sz w:val="24"/>
          <w:szCs w:val="24"/>
        </w:rPr>
        <w:t>;</w:t>
      </w:r>
    </w:p>
    <w:p w14:paraId="6B02CEC9" w14:textId="4DD7A85C" w:rsidR="006103EF" w:rsidRPr="00F87326" w:rsidRDefault="006103EF" w:rsidP="0088530A">
      <w:pPr>
        <w:spacing w:before="120" w:after="120" w:line="276" w:lineRule="auto"/>
        <w:rPr>
          <w:sz w:val="24"/>
          <w:szCs w:val="24"/>
        </w:rPr>
      </w:pPr>
      <w:r w:rsidRPr="00F87326">
        <w:rPr>
          <w:b/>
          <w:bCs/>
          <w:sz w:val="24"/>
          <w:szCs w:val="24"/>
        </w:rPr>
        <w:t>PUP</w:t>
      </w:r>
      <w:r w:rsidRPr="00F87326">
        <w:rPr>
          <w:sz w:val="24"/>
          <w:szCs w:val="24"/>
        </w:rPr>
        <w:t xml:space="preserve"> – Powiatowy Urząd Pracy;</w:t>
      </w:r>
    </w:p>
    <w:p w14:paraId="45741B0F" w14:textId="055D34BA" w:rsidR="00842E01" w:rsidRPr="00F87326" w:rsidRDefault="00776519" w:rsidP="0088530A">
      <w:pPr>
        <w:spacing w:before="120" w:after="120" w:line="276" w:lineRule="auto"/>
        <w:rPr>
          <w:sz w:val="24"/>
          <w:szCs w:val="24"/>
        </w:rPr>
      </w:pPr>
      <w:r w:rsidRPr="00F87326">
        <w:rPr>
          <w:b/>
          <w:bCs/>
          <w:sz w:val="24"/>
          <w:szCs w:val="24"/>
        </w:rPr>
        <w:t>PSF</w:t>
      </w:r>
      <w:r w:rsidRPr="00F87326">
        <w:rPr>
          <w:sz w:val="24"/>
          <w:szCs w:val="24"/>
        </w:rPr>
        <w:t xml:space="preserve"> -</w:t>
      </w:r>
      <w:r w:rsidRPr="00F87326">
        <w:rPr>
          <w:iCs/>
          <w:sz w:val="24"/>
          <w:szCs w:val="24"/>
        </w:rPr>
        <w:t xml:space="preserve"> Podmiotowy System Finansowania Usług Rozwojowych</w:t>
      </w:r>
      <w:r w:rsidR="00842E01" w:rsidRPr="00F87326">
        <w:rPr>
          <w:sz w:val="24"/>
          <w:szCs w:val="24"/>
        </w:rPr>
        <w:t>;</w:t>
      </w:r>
    </w:p>
    <w:p w14:paraId="123EEA3D" w14:textId="48718CC2" w:rsidR="00842E01" w:rsidRPr="00F87326" w:rsidRDefault="00842E01" w:rsidP="0088530A">
      <w:pPr>
        <w:spacing w:before="120" w:after="120" w:line="276" w:lineRule="auto"/>
        <w:rPr>
          <w:sz w:val="24"/>
          <w:szCs w:val="24"/>
        </w:rPr>
      </w:pPr>
      <w:r w:rsidRPr="00F87326">
        <w:rPr>
          <w:b/>
          <w:bCs/>
          <w:sz w:val="24"/>
          <w:szCs w:val="24"/>
        </w:rPr>
        <w:t xml:space="preserve">SL2021 </w:t>
      </w:r>
      <w:r w:rsidRPr="00F87326">
        <w:rPr>
          <w:sz w:val="24"/>
          <w:szCs w:val="24"/>
        </w:rPr>
        <w:t>- aplikacja centralnego systemu teleinformatycznego wspierająca realizację projektów, o której mowa</w:t>
      </w:r>
      <w:r w:rsidR="0017579E" w:rsidRPr="00F87326">
        <w:rPr>
          <w:sz w:val="24"/>
          <w:szCs w:val="24"/>
        </w:rPr>
        <w:t xml:space="preserve"> w </w:t>
      </w:r>
      <w:r w:rsidRPr="00F87326">
        <w:rPr>
          <w:sz w:val="24"/>
          <w:szCs w:val="24"/>
        </w:rPr>
        <w:t>Wytycznych doty</w:t>
      </w:r>
      <w:r w:rsidR="0067509B" w:rsidRPr="00F87326">
        <w:rPr>
          <w:sz w:val="24"/>
          <w:szCs w:val="24"/>
        </w:rPr>
        <w:t>czących warunków gromadzenia</w:t>
      </w:r>
      <w:r w:rsidR="0017579E" w:rsidRPr="00F87326">
        <w:rPr>
          <w:sz w:val="24"/>
          <w:szCs w:val="24"/>
        </w:rPr>
        <w:t xml:space="preserve"> i </w:t>
      </w:r>
      <w:r w:rsidRPr="00F87326">
        <w:rPr>
          <w:sz w:val="24"/>
          <w:szCs w:val="24"/>
        </w:rPr>
        <w:t>przekazywania danych</w:t>
      </w:r>
      <w:r w:rsidR="0017579E" w:rsidRPr="00F87326">
        <w:rPr>
          <w:sz w:val="24"/>
          <w:szCs w:val="24"/>
        </w:rPr>
        <w:t xml:space="preserve"> w </w:t>
      </w:r>
      <w:r w:rsidRPr="00F87326">
        <w:rPr>
          <w:sz w:val="24"/>
          <w:szCs w:val="24"/>
        </w:rPr>
        <w:t>postaci elektronicznej na lata 2021-2027;</w:t>
      </w:r>
    </w:p>
    <w:p w14:paraId="12ACED32" w14:textId="5A07324E" w:rsidR="00842E01" w:rsidRPr="00F87326" w:rsidRDefault="00842E01" w:rsidP="0088530A">
      <w:pPr>
        <w:spacing w:before="120" w:after="120" w:line="276" w:lineRule="auto"/>
        <w:rPr>
          <w:sz w:val="24"/>
          <w:szCs w:val="24"/>
        </w:rPr>
      </w:pPr>
      <w:r w:rsidRPr="00F87326">
        <w:rPr>
          <w:b/>
          <w:bCs/>
          <w:sz w:val="24"/>
          <w:szCs w:val="24"/>
        </w:rPr>
        <w:t xml:space="preserve">SM EFS </w:t>
      </w:r>
      <w:r w:rsidRPr="00F87326">
        <w:rPr>
          <w:sz w:val="24"/>
          <w:szCs w:val="24"/>
        </w:rPr>
        <w:t>- aplikacja centralnego systemu teleinformatycznego do obsługi procesu gromadzenia</w:t>
      </w:r>
      <w:r w:rsidR="0017579E" w:rsidRPr="00F87326">
        <w:rPr>
          <w:sz w:val="24"/>
          <w:szCs w:val="24"/>
        </w:rPr>
        <w:t xml:space="preserve"> i </w:t>
      </w:r>
      <w:r w:rsidRPr="00F87326">
        <w:rPr>
          <w:sz w:val="24"/>
          <w:szCs w:val="24"/>
        </w:rPr>
        <w:t>monitorowania danych podmiotów</w:t>
      </w:r>
      <w:r w:rsidR="0017579E" w:rsidRPr="00F87326">
        <w:rPr>
          <w:sz w:val="24"/>
          <w:szCs w:val="24"/>
        </w:rPr>
        <w:t xml:space="preserve"> i </w:t>
      </w:r>
      <w:r w:rsidRPr="00F87326">
        <w:rPr>
          <w:sz w:val="24"/>
          <w:szCs w:val="24"/>
        </w:rPr>
        <w:t>uczestników projektów realizowanych ze środków funduszy europejskich dla perspektywy finansowej 2021-2027;</w:t>
      </w:r>
    </w:p>
    <w:p w14:paraId="0F145223" w14:textId="32FABF22" w:rsidR="00842E01" w:rsidRPr="00F87326" w:rsidRDefault="00842E01" w:rsidP="0088530A">
      <w:pPr>
        <w:spacing w:before="120" w:after="120" w:line="276" w:lineRule="auto"/>
        <w:rPr>
          <w:sz w:val="24"/>
          <w:szCs w:val="24"/>
        </w:rPr>
      </w:pPr>
      <w:r w:rsidRPr="00F87326">
        <w:rPr>
          <w:b/>
          <w:bCs/>
          <w:sz w:val="24"/>
          <w:szCs w:val="24"/>
        </w:rPr>
        <w:t xml:space="preserve">SOWA EFS </w:t>
      </w:r>
      <w:r w:rsidRPr="00F87326">
        <w:rPr>
          <w:sz w:val="24"/>
          <w:szCs w:val="24"/>
        </w:rPr>
        <w:t xml:space="preserve">- System Obsługi Wniosków Aplikacyjnych, który jest narzędziem informatycznym przeznaczonym do obsługi procesu ubiegania się o środki </w:t>
      </w:r>
      <w:r w:rsidRPr="00F87326">
        <w:rPr>
          <w:sz w:val="24"/>
          <w:szCs w:val="24"/>
        </w:rPr>
        <w:lastRenderedPageBreak/>
        <w:t>pochodzące</w:t>
      </w:r>
      <w:r w:rsidR="0017579E" w:rsidRPr="00F87326">
        <w:rPr>
          <w:sz w:val="24"/>
          <w:szCs w:val="24"/>
        </w:rPr>
        <w:t xml:space="preserve"> z </w:t>
      </w:r>
      <w:r w:rsidRPr="00F87326">
        <w:rPr>
          <w:sz w:val="24"/>
          <w:szCs w:val="24"/>
        </w:rPr>
        <w:t>EFS+;</w:t>
      </w:r>
    </w:p>
    <w:p w14:paraId="199FBA52" w14:textId="77777777" w:rsidR="00842E01" w:rsidRPr="00F87326" w:rsidRDefault="00842E01" w:rsidP="0088530A">
      <w:pPr>
        <w:spacing w:before="120" w:after="120" w:line="276" w:lineRule="auto"/>
        <w:rPr>
          <w:sz w:val="24"/>
          <w:szCs w:val="24"/>
        </w:rPr>
      </w:pPr>
      <w:r w:rsidRPr="00F87326">
        <w:rPr>
          <w:b/>
          <w:bCs/>
          <w:sz w:val="24"/>
          <w:szCs w:val="24"/>
        </w:rPr>
        <w:t xml:space="preserve">SZOP </w:t>
      </w:r>
      <w:r w:rsidRPr="00F87326">
        <w:rPr>
          <w:sz w:val="24"/>
          <w:szCs w:val="24"/>
        </w:rPr>
        <w:t>- Szczegółowy Opis Priorytetów Programu Fundusze Europejskie dla Podlaskiego 2021-2027;</w:t>
      </w:r>
    </w:p>
    <w:p w14:paraId="30556ACC" w14:textId="069FFD43" w:rsidR="00630DF0" w:rsidRPr="00F87326" w:rsidRDefault="00842E01" w:rsidP="0088530A">
      <w:pPr>
        <w:spacing w:before="120" w:after="120" w:line="276" w:lineRule="auto"/>
        <w:rPr>
          <w:sz w:val="24"/>
          <w:szCs w:val="24"/>
        </w:rPr>
      </w:pPr>
      <w:r w:rsidRPr="00F87326">
        <w:rPr>
          <w:b/>
          <w:bCs/>
          <w:sz w:val="24"/>
          <w:szCs w:val="24"/>
        </w:rPr>
        <w:t xml:space="preserve">UE - </w:t>
      </w:r>
      <w:r w:rsidRPr="00F87326">
        <w:rPr>
          <w:sz w:val="24"/>
          <w:szCs w:val="24"/>
        </w:rPr>
        <w:t>Unia Europejska</w:t>
      </w:r>
      <w:r w:rsidR="006103EF" w:rsidRPr="00F87326">
        <w:rPr>
          <w:sz w:val="24"/>
          <w:szCs w:val="24"/>
        </w:rPr>
        <w:t>;</w:t>
      </w:r>
    </w:p>
    <w:p w14:paraId="38E2A8FB" w14:textId="183C594F" w:rsidR="006103EF" w:rsidRPr="00F87326" w:rsidRDefault="006103EF" w:rsidP="0088530A">
      <w:pPr>
        <w:spacing w:before="120" w:after="120" w:line="276" w:lineRule="auto"/>
        <w:rPr>
          <w:sz w:val="24"/>
          <w:szCs w:val="24"/>
        </w:rPr>
      </w:pPr>
      <w:r w:rsidRPr="00F87326">
        <w:rPr>
          <w:b/>
          <w:bCs/>
          <w:sz w:val="24"/>
          <w:szCs w:val="24"/>
        </w:rPr>
        <w:t>ZUS</w:t>
      </w:r>
      <w:r w:rsidRPr="00F87326">
        <w:rPr>
          <w:sz w:val="24"/>
          <w:szCs w:val="24"/>
        </w:rPr>
        <w:t xml:space="preserve"> – Zakład Ubezpieczeń Społecznych.</w:t>
      </w:r>
    </w:p>
    <w:p w14:paraId="615FA18D" w14:textId="2FFA4C7F" w:rsidR="00EA26CA" w:rsidRPr="00F87326" w:rsidRDefault="0011506D" w:rsidP="00630DF0">
      <w:pPr>
        <w:pStyle w:val="Nagwek1"/>
        <w:numPr>
          <w:ilvl w:val="0"/>
          <w:numId w:val="0"/>
        </w:numPr>
        <w:spacing w:after="240" w:line="276" w:lineRule="auto"/>
        <w:rPr>
          <w:rFonts w:ascii="Arial" w:hAnsi="Arial" w:cs="Arial"/>
          <w:b/>
          <w:bCs/>
          <w:color w:val="auto"/>
          <w:sz w:val="24"/>
          <w:szCs w:val="24"/>
        </w:rPr>
      </w:pPr>
      <w:r w:rsidRPr="00F87326">
        <w:rPr>
          <w:rFonts w:ascii="Arial" w:hAnsi="Arial" w:cs="Arial"/>
          <w:color w:val="auto"/>
          <w:sz w:val="24"/>
          <w:szCs w:val="24"/>
          <w:lang w:eastAsia="zh-CN"/>
        </w:rPr>
        <w:br w:type="page"/>
      </w:r>
      <w:bookmarkStart w:id="2" w:name="_Toc157669989"/>
      <w:r w:rsidR="00DB0EB4" w:rsidRPr="00F87326">
        <w:rPr>
          <w:rFonts w:ascii="Arial" w:hAnsi="Arial" w:cs="Arial"/>
          <w:b/>
          <w:bCs/>
          <w:color w:val="auto"/>
          <w:sz w:val="24"/>
          <w:szCs w:val="24"/>
        </w:rPr>
        <w:lastRenderedPageBreak/>
        <w:t>Słowniczek</w:t>
      </w:r>
      <w:bookmarkEnd w:id="2"/>
    </w:p>
    <w:p w14:paraId="13554C8F" w14:textId="191B9A78" w:rsidR="00776519" w:rsidRPr="00F87326" w:rsidRDefault="0088530A" w:rsidP="00776519">
      <w:pPr>
        <w:spacing w:before="120" w:after="120" w:line="276" w:lineRule="auto"/>
        <w:rPr>
          <w:sz w:val="24"/>
          <w:szCs w:val="24"/>
        </w:rPr>
      </w:pPr>
      <w:r w:rsidRPr="00F87326">
        <w:rPr>
          <w:b/>
          <w:bCs/>
          <w:sz w:val="24"/>
          <w:szCs w:val="24"/>
        </w:rPr>
        <w:t>B</w:t>
      </w:r>
      <w:r w:rsidR="00776519" w:rsidRPr="00F87326">
        <w:rPr>
          <w:b/>
          <w:bCs/>
          <w:sz w:val="24"/>
          <w:szCs w:val="24"/>
        </w:rPr>
        <w:t xml:space="preserve">aza </w:t>
      </w:r>
      <w:r w:rsidRPr="00F87326">
        <w:rPr>
          <w:b/>
          <w:bCs/>
          <w:sz w:val="24"/>
          <w:szCs w:val="24"/>
        </w:rPr>
        <w:t>U</w:t>
      </w:r>
      <w:r w:rsidR="00776519" w:rsidRPr="00F87326">
        <w:rPr>
          <w:b/>
          <w:bCs/>
          <w:sz w:val="24"/>
          <w:szCs w:val="24"/>
        </w:rPr>
        <w:t xml:space="preserve">sług </w:t>
      </w:r>
      <w:r w:rsidRPr="00F87326">
        <w:rPr>
          <w:b/>
          <w:bCs/>
          <w:sz w:val="24"/>
          <w:szCs w:val="24"/>
        </w:rPr>
        <w:t>R</w:t>
      </w:r>
      <w:r w:rsidR="00776519" w:rsidRPr="00F87326">
        <w:rPr>
          <w:b/>
          <w:bCs/>
          <w:sz w:val="24"/>
          <w:szCs w:val="24"/>
        </w:rPr>
        <w:t>ozwojowych</w:t>
      </w:r>
      <w:r w:rsidR="00776519" w:rsidRPr="00F87326">
        <w:rPr>
          <w:sz w:val="24"/>
          <w:szCs w:val="24"/>
        </w:rPr>
        <w:t xml:space="preserve"> - internetowy rejestr usług rozwojowych prowadzony w formie systemu teleinformatycznego przez Administratora BUR. BUR w szczególności umożliwia prowadzenie, na podstawie art. 6aa ust. 1 ustawy z dnia 9 listopada 2000 r. o utworzeniu Polskiej Agencji Rozwoju Przedsiębiorczości (Dz. U.</w:t>
      </w:r>
      <w:r w:rsidR="00792EA3" w:rsidRPr="00F87326">
        <w:rPr>
          <w:sz w:val="24"/>
          <w:szCs w:val="24"/>
        </w:rPr>
        <w:t> </w:t>
      </w:r>
      <w:r w:rsidR="00776519" w:rsidRPr="00F87326">
        <w:rPr>
          <w:sz w:val="24"/>
          <w:szCs w:val="24"/>
        </w:rPr>
        <w:t xml:space="preserve">z 2022 r. poz. 2080, z </w:t>
      </w:r>
      <w:proofErr w:type="spellStart"/>
      <w:r w:rsidR="00776519" w:rsidRPr="00F87326">
        <w:rPr>
          <w:sz w:val="24"/>
          <w:szCs w:val="24"/>
        </w:rPr>
        <w:t>późn</w:t>
      </w:r>
      <w:proofErr w:type="spellEnd"/>
      <w:r w:rsidR="00776519" w:rsidRPr="00F87326">
        <w:rPr>
          <w:sz w:val="24"/>
          <w:szCs w:val="24"/>
        </w:rPr>
        <w:t>. zm.) rejestru podmiotów (Dostawców Usług) zapewniających należyte świadczenie usług rozwojowych, współfinansowanych ze środków publicznych. Szczegółowe zasady funkcjonowania BUR określa rozporządzenie Ministra Rozwoju i Finansów z dnia 29 sierpnia 2017 r. w sprawie rejestru podmiotów świadczących usługi rozwojowe (Dz. U. z 2017 r. poz. 1678);</w:t>
      </w:r>
    </w:p>
    <w:p w14:paraId="3008DF10" w14:textId="6AF8A058" w:rsidR="00842E01" w:rsidRPr="00F87326" w:rsidRDefault="00842E01" w:rsidP="00842E01">
      <w:pPr>
        <w:spacing w:before="120" w:after="120" w:line="276" w:lineRule="auto"/>
        <w:rPr>
          <w:sz w:val="24"/>
          <w:szCs w:val="24"/>
        </w:rPr>
      </w:pPr>
      <w:r w:rsidRPr="00F87326">
        <w:rPr>
          <w:b/>
          <w:bCs/>
          <w:sz w:val="24"/>
          <w:szCs w:val="24"/>
        </w:rPr>
        <w:t xml:space="preserve">beneficjent </w:t>
      </w:r>
      <w:r w:rsidRPr="00F87326">
        <w:rPr>
          <w:sz w:val="24"/>
          <w:szCs w:val="24"/>
        </w:rPr>
        <w:t>- podmiot, o którym mowa</w:t>
      </w:r>
      <w:r w:rsidR="0017579E" w:rsidRPr="00F87326">
        <w:rPr>
          <w:sz w:val="24"/>
          <w:szCs w:val="24"/>
        </w:rPr>
        <w:t xml:space="preserve"> w </w:t>
      </w:r>
      <w:r w:rsidRPr="00F87326">
        <w:rPr>
          <w:sz w:val="24"/>
          <w:szCs w:val="24"/>
        </w:rPr>
        <w:t>art. 2 pkt 9 rozporządzenia ogólnego;</w:t>
      </w:r>
    </w:p>
    <w:p w14:paraId="5F62298D" w14:textId="5F2C38CB" w:rsidR="00842E01" w:rsidRPr="00F87326" w:rsidRDefault="00842E01" w:rsidP="00842E01">
      <w:pPr>
        <w:spacing w:before="120" w:after="120" w:line="276" w:lineRule="auto"/>
        <w:rPr>
          <w:sz w:val="24"/>
          <w:szCs w:val="24"/>
        </w:rPr>
      </w:pPr>
      <w:r w:rsidRPr="00F87326">
        <w:rPr>
          <w:b/>
          <w:bCs/>
          <w:sz w:val="24"/>
          <w:szCs w:val="24"/>
        </w:rPr>
        <w:t xml:space="preserve">dofinansowanie </w:t>
      </w:r>
      <w:r w:rsidRPr="00F87326">
        <w:rPr>
          <w:sz w:val="24"/>
          <w:szCs w:val="24"/>
        </w:rPr>
        <w:t>- finansowanie lub współfinansowanie, o którym mowa</w:t>
      </w:r>
      <w:r w:rsidR="0017579E" w:rsidRPr="00F87326">
        <w:rPr>
          <w:sz w:val="24"/>
          <w:szCs w:val="24"/>
        </w:rPr>
        <w:t xml:space="preserve"> w </w:t>
      </w:r>
      <w:r w:rsidRPr="00F87326">
        <w:rPr>
          <w:sz w:val="24"/>
          <w:szCs w:val="24"/>
        </w:rPr>
        <w:t>art. 2 pkt 3 ustawy wdrożeniowej;</w:t>
      </w:r>
    </w:p>
    <w:p w14:paraId="18A4E858" w14:textId="5E352F25" w:rsidR="0007537B" w:rsidRPr="00F87326" w:rsidRDefault="0007537B" w:rsidP="00842E01">
      <w:pPr>
        <w:spacing w:before="120" w:after="120" w:line="276" w:lineRule="auto"/>
        <w:rPr>
          <w:sz w:val="24"/>
          <w:szCs w:val="24"/>
        </w:rPr>
      </w:pPr>
      <w:r w:rsidRPr="00F87326">
        <w:rPr>
          <w:b/>
          <w:bCs/>
          <w:sz w:val="24"/>
          <w:szCs w:val="24"/>
        </w:rPr>
        <w:t xml:space="preserve">dostępność </w:t>
      </w:r>
      <w:r w:rsidR="0017351D" w:rsidRPr="00F87326">
        <w:rPr>
          <w:sz w:val="24"/>
          <w:szCs w:val="24"/>
        </w:rPr>
        <w:t>–</w:t>
      </w:r>
      <w:r w:rsidRPr="00F87326">
        <w:rPr>
          <w:sz w:val="24"/>
          <w:szCs w:val="24"/>
        </w:rPr>
        <w:t xml:space="preserve"> </w:t>
      </w:r>
      <w:r w:rsidR="0017351D" w:rsidRPr="00F87326">
        <w:rPr>
          <w:sz w:val="24"/>
          <w:szCs w:val="24"/>
        </w:rPr>
        <w:t xml:space="preserve">możliwość korzystania z infrastruktury, transportu, technologii i systemów informacyjno-komunikacyjnych oraz towarów i usług. Pozwala ona w szczególności osobom z niepełnosprawnościami i osobom starszym na korzystanie z </w:t>
      </w:r>
      <w:r w:rsidR="00672F31">
        <w:rPr>
          <w:sz w:val="24"/>
          <w:szCs w:val="24"/>
        </w:rPr>
        <w:t> </w:t>
      </w:r>
      <w:r w:rsidR="0017351D" w:rsidRPr="00F87326">
        <w:rPr>
          <w:sz w:val="24"/>
          <w:szCs w:val="24"/>
        </w:rPr>
        <w:t>nich na zasadzie równości z innymi osobami. W przypadku</w:t>
      </w:r>
      <w:r w:rsidR="002C4C9C" w:rsidRPr="00F87326">
        <w:rPr>
          <w:sz w:val="24"/>
          <w:szCs w:val="24"/>
        </w:rPr>
        <w:t xml:space="preserve"> projektów realizowanych w polityce spójności, dostępność oznacz, że wszystkie ich produkty (w </w:t>
      </w:r>
      <w:r w:rsidR="00672F31">
        <w:rPr>
          <w:sz w:val="24"/>
          <w:szCs w:val="24"/>
        </w:rPr>
        <w:t> </w:t>
      </w:r>
      <w:r w:rsidR="002C4C9C" w:rsidRPr="00F87326">
        <w:rPr>
          <w:sz w:val="24"/>
          <w:szCs w:val="24"/>
        </w:rPr>
        <w:t>tym także udzielane usługi) mogą być wykorzystywane (używane) przez każdą osobę z niepełnosprawnościami. Przykładami tych produktów są: strona lub aplikacja internetowa, materiały szkoleniowe, konferencja, wybudowane lub modernizowane</w:t>
      </w:r>
      <w:r w:rsidR="006D65FE" w:rsidRPr="00F87326">
        <w:rPr>
          <w:rStyle w:val="Odwoanieprzypisudolnego"/>
          <w:sz w:val="24"/>
          <w:szCs w:val="24"/>
        </w:rPr>
        <w:footnoteReference w:id="1"/>
      </w:r>
      <w:r w:rsidR="002C4C9C" w:rsidRPr="00F87326">
        <w:rPr>
          <w:sz w:val="24"/>
          <w:szCs w:val="24"/>
        </w:rPr>
        <w:t xml:space="preserve"> obiekty, zakupione środki transportu</w:t>
      </w:r>
    </w:p>
    <w:p w14:paraId="53E0DDAA" w14:textId="0DD5CD68" w:rsidR="00842E01" w:rsidRPr="00F87326" w:rsidRDefault="00842E01" w:rsidP="00842E01">
      <w:pPr>
        <w:spacing w:before="120" w:after="120" w:line="276" w:lineRule="auto"/>
        <w:rPr>
          <w:sz w:val="24"/>
          <w:szCs w:val="24"/>
        </w:rPr>
      </w:pPr>
      <w:r w:rsidRPr="00F87326">
        <w:rPr>
          <w:b/>
          <w:bCs/>
          <w:sz w:val="24"/>
          <w:szCs w:val="24"/>
        </w:rPr>
        <w:t xml:space="preserve">kryteria wyboru projektów </w:t>
      </w:r>
      <w:r w:rsidRPr="00F87326">
        <w:rPr>
          <w:sz w:val="24"/>
          <w:szCs w:val="24"/>
        </w:rPr>
        <w:t>- kryteria, o których mowa</w:t>
      </w:r>
      <w:r w:rsidR="0017579E" w:rsidRPr="00F87326">
        <w:rPr>
          <w:sz w:val="24"/>
          <w:szCs w:val="24"/>
        </w:rPr>
        <w:t xml:space="preserve"> w </w:t>
      </w:r>
      <w:r w:rsidRPr="00F87326">
        <w:rPr>
          <w:sz w:val="24"/>
          <w:szCs w:val="24"/>
        </w:rPr>
        <w:t>art. 2 pkt 16 ustawy wdrożeniowej umożliwiające ocenę projektu, zatwierdzone przez Komitet Monitorujący program Fundusze Europejskie dla Podlaskiego 2021-2027, o którym mowa</w:t>
      </w:r>
      <w:r w:rsidR="0017579E" w:rsidRPr="00F87326">
        <w:rPr>
          <w:sz w:val="24"/>
          <w:szCs w:val="24"/>
        </w:rPr>
        <w:t xml:space="preserve"> w </w:t>
      </w:r>
      <w:r w:rsidRPr="00F87326">
        <w:rPr>
          <w:sz w:val="24"/>
          <w:szCs w:val="24"/>
        </w:rPr>
        <w:t>art. 38 rozporządzenia ogólnego;</w:t>
      </w:r>
    </w:p>
    <w:p w14:paraId="74A49B9F" w14:textId="013C5B69" w:rsidR="00842E01" w:rsidRPr="00F87326" w:rsidRDefault="00842E01" w:rsidP="00842E01">
      <w:pPr>
        <w:spacing w:before="120" w:after="120" w:line="276" w:lineRule="auto"/>
        <w:rPr>
          <w:sz w:val="24"/>
          <w:szCs w:val="24"/>
        </w:rPr>
      </w:pPr>
      <w:r w:rsidRPr="00F87326">
        <w:rPr>
          <w:b/>
          <w:bCs/>
          <w:sz w:val="24"/>
          <w:szCs w:val="24"/>
        </w:rPr>
        <w:t xml:space="preserve">kwalifikacja </w:t>
      </w:r>
      <w:r w:rsidRPr="00F87326">
        <w:rPr>
          <w:sz w:val="24"/>
          <w:szCs w:val="24"/>
        </w:rPr>
        <w:t>-  zestaw efektów uczenia się</w:t>
      </w:r>
      <w:r w:rsidR="0017579E" w:rsidRPr="00F87326">
        <w:rPr>
          <w:sz w:val="24"/>
          <w:szCs w:val="24"/>
        </w:rPr>
        <w:t xml:space="preserve"> w </w:t>
      </w:r>
      <w:r w:rsidRPr="00F87326">
        <w:rPr>
          <w:sz w:val="24"/>
          <w:szCs w:val="24"/>
        </w:rPr>
        <w:t>zakresie wiedzy, umiejętności oraz kompetencji społecznych nabytych</w:t>
      </w:r>
      <w:r w:rsidR="0017579E" w:rsidRPr="00F87326">
        <w:rPr>
          <w:sz w:val="24"/>
          <w:szCs w:val="24"/>
        </w:rPr>
        <w:t xml:space="preserve"> w </w:t>
      </w:r>
      <w:r w:rsidRPr="00F87326">
        <w:rPr>
          <w:sz w:val="24"/>
          <w:szCs w:val="24"/>
        </w:rPr>
        <w:t xml:space="preserve">drodze edukacji formalnej, edukacji </w:t>
      </w:r>
      <w:proofErr w:type="spellStart"/>
      <w:r w:rsidRPr="00F87326">
        <w:rPr>
          <w:sz w:val="24"/>
          <w:szCs w:val="24"/>
        </w:rPr>
        <w:t>pozaformalnej</w:t>
      </w:r>
      <w:proofErr w:type="spellEnd"/>
      <w:r w:rsidRPr="00F87326">
        <w:rPr>
          <w:sz w:val="24"/>
          <w:szCs w:val="24"/>
        </w:rPr>
        <w:t xml:space="preserve"> lub poprzez uczenie się nieformalne, zgodnych</w:t>
      </w:r>
      <w:r w:rsidR="0017579E" w:rsidRPr="00F87326">
        <w:rPr>
          <w:sz w:val="24"/>
          <w:szCs w:val="24"/>
        </w:rPr>
        <w:t xml:space="preserve"> z </w:t>
      </w:r>
      <w:r w:rsidRPr="00F87326">
        <w:rPr>
          <w:sz w:val="24"/>
          <w:szCs w:val="24"/>
        </w:rPr>
        <w:t>ustalonymi dla danej kwalifikacji wymaganiami, których osiągnięcie zostało sprawdzone</w:t>
      </w:r>
      <w:r w:rsidR="0017579E" w:rsidRPr="00F87326">
        <w:rPr>
          <w:sz w:val="24"/>
          <w:szCs w:val="24"/>
        </w:rPr>
        <w:t xml:space="preserve"> w </w:t>
      </w:r>
      <w:r w:rsidRPr="00F87326">
        <w:rPr>
          <w:sz w:val="24"/>
          <w:szCs w:val="24"/>
        </w:rPr>
        <w:t>walidacji oraz formalnie potwierdzone przez instytucję uprawnioną do certyfikowania;</w:t>
      </w:r>
    </w:p>
    <w:p w14:paraId="69F30CEF" w14:textId="5448893D" w:rsidR="00842E01" w:rsidRPr="00F87326" w:rsidRDefault="00842E01" w:rsidP="00842E01">
      <w:pPr>
        <w:spacing w:before="120" w:after="120" w:line="276" w:lineRule="auto"/>
        <w:rPr>
          <w:sz w:val="24"/>
          <w:szCs w:val="24"/>
        </w:rPr>
      </w:pPr>
      <w:r w:rsidRPr="00F87326">
        <w:rPr>
          <w:b/>
          <w:bCs/>
          <w:sz w:val="24"/>
          <w:szCs w:val="24"/>
        </w:rPr>
        <w:t xml:space="preserve">mechanizm racjonalnych usprawnień (MRU) </w:t>
      </w:r>
      <w:r w:rsidRPr="00F87326">
        <w:rPr>
          <w:sz w:val="24"/>
          <w:szCs w:val="24"/>
        </w:rPr>
        <w:t>- oznacza możliwość sfinansowania specyficznych działań dostosowawczych, uruchami</w:t>
      </w:r>
      <w:r w:rsidR="0067509B" w:rsidRPr="00F87326">
        <w:rPr>
          <w:sz w:val="24"/>
          <w:szCs w:val="24"/>
        </w:rPr>
        <w:t>anych wraz</w:t>
      </w:r>
      <w:r w:rsidR="0017579E" w:rsidRPr="00F87326">
        <w:rPr>
          <w:sz w:val="24"/>
          <w:szCs w:val="24"/>
        </w:rPr>
        <w:t xml:space="preserve"> z </w:t>
      </w:r>
      <w:r w:rsidR="0067509B" w:rsidRPr="00F87326">
        <w:rPr>
          <w:sz w:val="24"/>
          <w:szCs w:val="24"/>
        </w:rPr>
        <w:t>pojawieniem się</w:t>
      </w:r>
      <w:r w:rsidR="0017579E" w:rsidRPr="00F87326">
        <w:rPr>
          <w:sz w:val="24"/>
          <w:szCs w:val="24"/>
        </w:rPr>
        <w:t xml:space="preserve"> w </w:t>
      </w:r>
      <w:r w:rsidRPr="00F87326">
        <w:rPr>
          <w:sz w:val="24"/>
          <w:szCs w:val="24"/>
        </w:rPr>
        <w:t>projekcie realizowanym</w:t>
      </w:r>
      <w:r w:rsidR="0017579E" w:rsidRPr="00F87326">
        <w:rPr>
          <w:sz w:val="24"/>
          <w:szCs w:val="24"/>
        </w:rPr>
        <w:t xml:space="preserve"> w </w:t>
      </w:r>
      <w:r w:rsidRPr="00F87326">
        <w:rPr>
          <w:sz w:val="24"/>
          <w:szCs w:val="24"/>
        </w:rPr>
        <w:t>ramach polityki spójności osoby</w:t>
      </w:r>
      <w:r w:rsidR="0017579E" w:rsidRPr="00F87326">
        <w:rPr>
          <w:sz w:val="24"/>
          <w:szCs w:val="24"/>
        </w:rPr>
        <w:t xml:space="preserve"> z </w:t>
      </w:r>
      <w:r w:rsidRPr="00F87326">
        <w:rPr>
          <w:sz w:val="24"/>
          <w:szCs w:val="24"/>
        </w:rPr>
        <w:t>niepełnosprawnością (w charakterze uczestnika/uczestniczki lub personelu projektu). Racjonalne usprawnienie oznacza konieczne</w:t>
      </w:r>
      <w:r w:rsidR="0017579E" w:rsidRPr="00F87326">
        <w:rPr>
          <w:sz w:val="24"/>
          <w:szCs w:val="24"/>
        </w:rPr>
        <w:t xml:space="preserve"> i </w:t>
      </w:r>
      <w:r w:rsidRPr="00F87326">
        <w:rPr>
          <w:sz w:val="24"/>
          <w:szCs w:val="24"/>
        </w:rPr>
        <w:t>odpowiednie zmiany oraz dostosowania, nie nakładające nieproporcjonalnego lub nadmiernego obciążenia, jeśli jest to potrzebne</w:t>
      </w:r>
      <w:r w:rsidR="0017579E" w:rsidRPr="00F87326">
        <w:rPr>
          <w:sz w:val="24"/>
          <w:szCs w:val="24"/>
        </w:rPr>
        <w:t xml:space="preserve"> w </w:t>
      </w:r>
      <w:r w:rsidRPr="00F87326">
        <w:rPr>
          <w:sz w:val="24"/>
          <w:szCs w:val="24"/>
        </w:rPr>
        <w:t>konkretnym przypadku;</w:t>
      </w:r>
    </w:p>
    <w:p w14:paraId="2C441580" w14:textId="56332DAF" w:rsidR="00842E01" w:rsidRPr="00F87326" w:rsidRDefault="00842E01" w:rsidP="00842E01">
      <w:pPr>
        <w:spacing w:before="120" w:after="120" w:line="276" w:lineRule="auto"/>
        <w:rPr>
          <w:sz w:val="24"/>
          <w:szCs w:val="24"/>
        </w:rPr>
      </w:pPr>
      <w:r w:rsidRPr="00F87326">
        <w:rPr>
          <w:b/>
          <w:bCs/>
          <w:sz w:val="24"/>
          <w:szCs w:val="24"/>
        </w:rPr>
        <w:lastRenderedPageBreak/>
        <w:t xml:space="preserve">nieprawidłowość </w:t>
      </w:r>
      <w:r w:rsidRPr="00F87326">
        <w:rPr>
          <w:sz w:val="24"/>
          <w:szCs w:val="24"/>
        </w:rPr>
        <w:t>- nieprawidłowość indywidualna lub systemowa, o których mowa odpowiednio</w:t>
      </w:r>
      <w:r w:rsidR="0017579E" w:rsidRPr="00F87326">
        <w:rPr>
          <w:sz w:val="24"/>
          <w:szCs w:val="24"/>
        </w:rPr>
        <w:t xml:space="preserve"> w </w:t>
      </w:r>
      <w:r w:rsidRPr="00F87326">
        <w:rPr>
          <w:sz w:val="24"/>
          <w:szCs w:val="24"/>
        </w:rPr>
        <w:t>art. 2 pkt 31 lub 33 rozporządzenia ogólnego;</w:t>
      </w:r>
    </w:p>
    <w:p w14:paraId="4AF99FD3" w14:textId="046C746F" w:rsidR="00842E01" w:rsidRPr="00F87326" w:rsidRDefault="00842E01" w:rsidP="00842E01">
      <w:pPr>
        <w:spacing w:before="120" w:after="120" w:line="276" w:lineRule="auto"/>
        <w:rPr>
          <w:sz w:val="24"/>
          <w:szCs w:val="24"/>
        </w:rPr>
      </w:pPr>
      <w:r w:rsidRPr="00F87326">
        <w:rPr>
          <w:b/>
          <w:bCs/>
          <w:sz w:val="24"/>
          <w:szCs w:val="24"/>
        </w:rPr>
        <w:t xml:space="preserve">nabór niekonkurencyjny </w:t>
      </w:r>
      <w:r w:rsidRPr="00F87326">
        <w:rPr>
          <w:sz w:val="24"/>
          <w:szCs w:val="24"/>
        </w:rPr>
        <w:t>- to nabór,</w:t>
      </w:r>
      <w:r w:rsidR="0017579E" w:rsidRPr="00F87326">
        <w:rPr>
          <w:sz w:val="24"/>
          <w:szCs w:val="24"/>
        </w:rPr>
        <w:t xml:space="preserve"> w </w:t>
      </w:r>
      <w:r w:rsidRPr="00F87326">
        <w:rPr>
          <w:sz w:val="24"/>
          <w:szCs w:val="24"/>
        </w:rPr>
        <w:t>którym wnioskodawcami ze względu na charakter lub cel projektu będą projekty jednoznacznie określone przed złożeniem wniosku o dofinansowanie projektu;</w:t>
      </w:r>
    </w:p>
    <w:p w14:paraId="797BBB3B" w14:textId="0A2EBDF0" w:rsidR="006D1008" w:rsidRPr="00F87326" w:rsidRDefault="006D1008" w:rsidP="006103EF">
      <w:pPr>
        <w:spacing w:before="120" w:after="120" w:line="276" w:lineRule="auto"/>
        <w:rPr>
          <w:sz w:val="24"/>
          <w:szCs w:val="24"/>
        </w:rPr>
      </w:pPr>
      <w:r w:rsidRPr="00F87326">
        <w:rPr>
          <w:b/>
          <w:bCs/>
          <w:sz w:val="24"/>
          <w:szCs w:val="24"/>
        </w:rPr>
        <w:t xml:space="preserve">osoba odchodząca z rolnictwa </w:t>
      </w:r>
      <w:r w:rsidR="009A49AA" w:rsidRPr="00F87326">
        <w:rPr>
          <w:b/>
          <w:bCs/>
          <w:sz w:val="24"/>
          <w:szCs w:val="24"/>
        </w:rPr>
        <w:t>–</w:t>
      </w:r>
      <w:r w:rsidRPr="00F87326">
        <w:rPr>
          <w:b/>
          <w:bCs/>
          <w:sz w:val="24"/>
          <w:szCs w:val="24"/>
        </w:rPr>
        <w:t xml:space="preserve"> </w:t>
      </w:r>
      <w:r w:rsidR="009A49AA" w:rsidRPr="00F87326">
        <w:rPr>
          <w:sz w:val="24"/>
          <w:szCs w:val="24"/>
        </w:rPr>
        <w:t xml:space="preserve">osoba podlegająca ubezpieczeniu emerytalno-rentowemu na podstawie ustawy z dnia 20 grudnia 1990 r. o ubezpieczeniu społecznym rolników (Dz.U z 2023 r. poz. 208, z </w:t>
      </w:r>
      <w:proofErr w:type="spellStart"/>
      <w:r w:rsidR="009A49AA" w:rsidRPr="00F87326">
        <w:rPr>
          <w:sz w:val="24"/>
          <w:szCs w:val="24"/>
        </w:rPr>
        <w:t>późn</w:t>
      </w:r>
      <w:proofErr w:type="spellEnd"/>
      <w:r w:rsidR="009A49AA" w:rsidRPr="00F87326">
        <w:rPr>
          <w:sz w:val="24"/>
          <w:szCs w:val="24"/>
        </w:rPr>
        <w:t xml:space="preserve">. zm.), zmierzającą podjąć zatrudnienie lub inną działalność pozarolniczą, objętą obowiązkiem ubezpieczenia społecznego na podstawi ustawy  z dnia 13 października 1998 r. o systemie ubezpieczeń społecznych (Dz. U. z 2022 r. poz. 1009, z </w:t>
      </w:r>
      <w:proofErr w:type="spellStart"/>
      <w:r w:rsidR="009A49AA" w:rsidRPr="00F87326">
        <w:rPr>
          <w:sz w:val="24"/>
          <w:szCs w:val="24"/>
        </w:rPr>
        <w:t>późn</w:t>
      </w:r>
      <w:proofErr w:type="spellEnd"/>
      <w:r w:rsidR="009A49AA" w:rsidRPr="00F87326">
        <w:rPr>
          <w:sz w:val="24"/>
          <w:szCs w:val="24"/>
        </w:rPr>
        <w:t xml:space="preserve">. </w:t>
      </w:r>
      <w:proofErr w:type="spellStart"/>
      <w:r w:rsidR="009A49AA" w:rsidRPr="00F87326">
        <w:rPr>
          <w:sz w:val="24"/>
          <w:szCs w:val="24"/>
        </w:rPr>
        <w:t>zm</w:t>
      </w:r>
      <w:proofErr w:type="spellEnd"/>
      <w:r w:rsidR="009A49AA" w:rsidRPr="00F87326">
        <w:rPr>
          <w:sz w:val="24"/>
          <w:szCs w:val="24"/>
        </w:rPr>
        <w:t>).</w:t>
      </w:r>
    </w:p>
    <w:p w14:paraId="562B2905" w14:textId="636B5A26" w:rsidR="00EF420F" w:rsidRPr="00F87326" w:rsidRDefault="00E92215" w:rsidP="0087047F">
      <w:pPr>
        <w:pStyle w:val="Default"/>
        <w:spacing w:before="120" w:after="120" w:line="276" w:lineRule="auto"/>
      </w:pPr>
      <w:r w:rsidRPr="00F87326">
        <w:rPr>
          <w:b/>
          <w:bCs/>
        </w:rPr>
        <w:t>osoba pracująca (pracownik) -</w:t>
      </w:r>
      <w:r w:rsidR="00EF420F" w:rsidRPr="00F87326">
        <w:t xml:space="preserve"> osoba w wieku od 15 do 89 lat, która: wykonuje pracę, za którą otrzymuje wynagrodzenie, z której czerpie zyski lub korzyści rodzinne; osobę posiadającą zatrudnienie lub własną działalność, która jednak chwilowo nie pracuje (ze względu na np. chorobę, urlop, spór pracowniczy czy kształcenie się lub szkolenie); lub osobę produkującą towary rolne, których główna część przeznaczona jest na sprzedaż lub barter. </w:t>
      </w:r>
    </w:p>
    <w:p w14:paraId="50D175AA" w14:textId="468275C3" w:rsidR="00EF420F" w:rsidRPr="00D61318" w:rsidRDefault="00EF420F" w:rsidP="0087047F">
      <w:pPr>
        <w:pStyle w:val="Default"/>
        <w:spacing w:before="120" w:after="120" w:line="276" w:lineRule="auto"/>
      </w:pPr>
      <w:r w:rsidRPr="00D61318">
        <w:t>Za osoby pracujące uznawane są również:</w:t>
      </w:r>
    </w:p>
    <w:p w14:paraId="4B9009D7" w14:textId="3FA84855" w:rsidR="00EF420F" w:rsidRPr="00F87326" w:rsidRDefault="003A11E4" w:rsidP="003636A1">
      <w:pPr>
        <w:pStyle w:val="Default"/>
        <w:numPr>
          <w:ilvl w:val="0"/>
          <w:numId w:val="49"/>
        </w:numPr>
        <w:spacing w:before="120" w:after="120" w:line="276" w:lineRule="auto"/>
        <w:ind w:left="567" w:hanging="283"/>
      </w:pPr>
      <w:r w:rsidRPr="00F87326">
        <w:t>O</w:t>
      </w:r>
      <w:r w:rsidR="00EF420F" w:rsidRPr="00F87326">
        <w:t xml:space="preserve">soby prowadzące działalność na własny rachunek, czyli prowadzące działalność gospodarczą lub działalność nierejestrową (definiowana zgodnie z </w:t>
      </w:r>
      <w:r w:rsidR="0087047F" w:rsidRPr="00F87326">
        <w:t> </w:t>
      </w:r>
      <w:r w:rsidR="00EF420F" w:rsidRPr="00F87326">
        <w:t>art. 5 ustawy z</w:t>
      </w:r>
      <w:r w:rsidR="006103EF" w:rsidRPr="00F87326">
        <w:t> </w:t>
      </w:r>
      <w:r w:rsidR="00EF420F" w:rsidRPr="00F87326">
        <w:t xml:space="preserve">dnia 6 marca 2018 r. Prawo przedsiębiorców), gospodarstwo rolne lub praktykę zawodową, o ile spełniony jest jeden z poniższych warunków: </w:t>
      </w:r>
    </w:p>
    <w:p w14:paraId="6FD65059" w14:textId="014625E3" w:rsidR="00EF420F" w:rsidRPr="00F87326" w:rsidRDefault="00EF420F" w:rsidP="003636A1">
      <w:pPr>
        <w:pStyle w:val="Default"/>
        <w:numPr>
          <w:ilvl w:val="0"/>
          <w:numId w:val="48"/>
        </w:numPr>
        <w:spacing w:after="222" w:line="276" w:lineRule="auto"/>
      </w:pPr>
      <w:r w:rsidRPr="00F87326">
        <w:t xml:space="preserve">osoba pracuje w swojej działalności, praktyce zawodowej lub gospodarstwie rolnym w celu uzyskania dochodu, nawet jeżeli przedsiębiorstwo nie osiąga zysków, </w:t>
      </w:r>
    </w:p>
    <w:p w14:paraId="0BD55EF8" w14:textId="7B281D40" w:rsidR="00EF420F" w:rsidRPr="00F87326" w:rsidRDefault="00EF420F" w:rsidP="003636A1">
      <w:pPr>
        <w:pStyle w:val="Default"/>
        <w:numPr>
          <w:ilvl w:val="0"/>
          <w:numId w:val="48"/>
        </w:numPr>
        <w:spacing w:after="222" w:line="276" w:lineRule="auto"/>
      </w:pPr>
      <w:r w:rsidRPr="00F87326">
        <w:t xml:space="preserve">osoba poświęca czas na prowadzenie działalności gospodarczej, działalności nierejestrowej, praktyki zawodowej czy gospodarstwa rolnego, nawet jeżeli nie zrealizowano żadnej sprzedaży lub usług i nic nie wyprodukowano (na przykład: rolnik wykonujący prace w celu utrzymania swojego gospodarstwa; architekt spędzający czas w oczekiwaniu na klientów w swoim biurze; rybak naprawiający łódź czy siatki rybackie, aby móc dalej pracować; osoby uczestniczące w konferencjach, konwencjach lub seminariach); </w:t>
      </w:r>
    </w:p>
    <w:p w14:paraId="13A914A8" w14:textId="35EBB919" w:rsidR="00EF420F" w:rsidRPr="00F87326" w:rsidRDefault="00EF420F" w:rsidP="003636A1">
      <w:pPr>
        <w:pStyle w:val="Default"/>
        <w:numPr>
          <w:ilvl w:val="0"/>
          <w:numId w:val="48"/>
        </w:numPr>
        <w:spacing w:after="222" w:line="276" w:lineRule="auto"/>
      </w:pPr>
      <w:r w:rsidRPr="00F87326">
        <w:t xml:space="preserve">osoba jest w trakcie zakładania działalności gospodarczej, gospodarstwa rolnego lub praktyki zawodowej; zalicza się do tego zakup lub instalację sprzętu, zamawianie towarów w ramach przygotowań do uruchomienia działalności. Bezpłatnie pomagający członek rodziny uznawany jest za osobę pracującą, jeżeli wykonywaną przez siebie pracą wnosi bezpośredni wkład w </w:t>
      </w:r>
      <w:r w:rsidR="0087047F" w:rsidRPr="00F87326">
        <w:t> </w:t>
      </w:r>
      <w:r w:rsidRPr="00F87326">
        <w:t xml:space="preserve">działalność gospodarczą, gospodarstwo rolne lub praktykę zawodową będącą w posiadaniu lub prowadzoną przez spokrewnionego członka tego samego gospodarstwa domowego, </w:t>
      </w:r>
    </w:p>
    <w:p w14:paraId="588A2C39" w14:textId="27CF1CC3" w:rsidR="00EF420F" w:rsidRPr="00F87326" w:rsidRDefault="00EF420F" w:rsidP="003636A1">
      <w:pPr>
        <w:pStyle w:val="Default"/>
        <w:numPr>
          <w:ilvl w:val="0"/>
          <w:numId w:val="49"/>
        </w:numPr>
        <w:spacing w:after="222" w:line="276" w:lineRule="auto"/>
        <w:ind w:left="567" w:hanging="283"/>
      </w:pPr>
      <w:r w:rsidRPr="00F87326">
        <w:lastRenderedPageBreak/>
        <w:t xml:space="preserve">bezpłatnie pomagający osobie prowadzącej działalność członek rodziny uznawany jest za „osobę prowadzącą działalność na własny rachunek”, </w:t>
      </w:r>
    </w:p>
    <w:p w14:paraId="47CF7394" w14:textId="420051F0" w:rsidR="00EF420F" w:rsidRPr="0087047F" w:rsidRDefault="00EF420F" w:rsidP="003636A1">
      <w:pPr>
        <w:pStyle w:val="Default"/>
        <w:numPr>
          <w:ilvl w:val="0"/>
          <w:numId w:val="49"/>
        </w:numPr>
        <w:spacing w:after="222" w:line="276" w:lineRule="auto"/>
        <w:ind w:left="567" w:hanging="283"/>
      </w:pPr>
      <w:r w:rsidRPr="00F87326">
        <w:t xml:space="preserve">osoby przebywające na urlopie macierzyńskim/ rodzicielskim/ wychowawczym </w:t>
      </w:r>
      <w:r w:rsidRPr="0087047F">
        <w:t xml:space="preserve">(którego warunki są uregulowane w Kodeksie Pracy), chyba że są zarejestrowane już jako bezrobotne (wówczas status bezrobotnego ma pierwszeństwo), </w:t>
      </w:r>
    </w:p>
    <w:p w14:paraId="7C91CBAE" w14:textId="3A54C7C4" w:rsidR="00EF420F" w:rsidRPr="0087047F" w:rsidRDefault="00EF420F" w:rsidP="003636A1">
      <w:pPr>
        <w:pStyle w:val="Default"/>
        <w:numPr>
          <w:ilvl w:val="0"/>
          <w:numId w:val="49"/>
        </w:numPr>
        <w:spacing w:after="222" w:line="276" w:lineRule="auto"/>
        <w:ind w:left="567" w:hanging="283"/>
      </w:pPr>
      <w:r w:rsidRPr="0087047F">
        <w:t xml:space="preserve">studenci, którzy są zatrudnieni lub prowadzą działalność gospodarczą, </w:t>
      </w:r>
    </w:p>
    <w:p w14:paraId="54A7AC0C" w14:textId="16A1D659" w:rsidR="00EF420F" w:rsidRPr="0087047F" w:rsidRDefault="00EF420F" w:rsidP="003636A1">
      <w:pPr>
        <w:pStyle w:val="Default"/>
        <w:numPr>
          <w:ilvl w:val="0"/>
          <w:numId w:val="49"/>
        </w:numPr>
        <w:spacing w:before="120" w:after="120" w:line="276" w:lineRule="auto"/>
        <w:ind w:left="568" w:hanging="284"/>
      </w:pPr>
      <w:r w:rsidRPr="0087047F">
        <w:t>osoby skierowane do odbycia zatrudnienia subsydiowanego.</w:t>
      </w:r>
    </w:p>
    <w:p w14:paraId="6F80DC18" w14:textId="59A8D897" w:rsidR="00EF420F" w:rsidRPr="0087047F" w:rsidRDefault="00EF420F" w:rsidP="00F87326">
      <w:pPr>
        <w:pStyle w:val="Default"/>
        <w:spacing w:before="120" w:after="120" w:line="276" w:lineRule="auto"/>
      </w:pPr>
      <w:r w:rsidRPr="0087047F">
        <w:rPr>
          <w:b/>
          <w:bCs/>
        </w:rPr>
        <w:t>osoba zwolniona -</w:t>
      </w:r>
      <w:r w:rsidRPr="0087047F">
        <w:t xml:space="preserve"> osoba pozostającą bez zatrudnienia, która utraciła pracę z</w:t>
      </w:r>
      <w:r w:rsidR="00840105">
        <w:t> </w:t>
      </w:r>
      <w:r w:rsidRPr="0087047F">
        <w:t xml:space="preserve">przyczyn niedotyczących pracownika w okresie nie dłuższym niż 6 miesięcy przed dniem przystąpienia do projektu i nie posiada jednocześnie źródła dochodu z tytułu innej działalności zarobkowej wykonywanej w wymiarze równym lub większym niż połowa wymiaru czasu pracy lub nie jest jednocześnie osobą samozatrudnioną. </w:t>
      </w:r>
    </w:p>
    <w:p w14:paraId="6E6F3AFD" w14:textId="3D8A04E7" w:rsidR="001B1E21" w:rsidRPr="0087047F" w:rsidRDefault="001B1E21" w:rsidP="00F87326">
      <w:pPr>
        <w:pStyle w:val="Default"/>
        <w:spacing w:before="120" w:after="120" w:line="276" w:lineRule="auto"/>
      </w:pPr>
      <w:proofErr w:type="spellStart"/>
      <w:r w:rsidRPr="0087047F">
        <w:rPr>
          <w:b/>
          <w:bCs/>
        </w:rPr>
        <w:t>o</w:t>
      </w:r>
      <w:r w:rsidRPr="00574C57">
        <w:rPr>
          <w:b/>
          <w:bCs/>
        </w:rPr>
        <w:t>utplacement</w:t>
      </w:r>
      <w:proofErr w:type="spellEnd"/>
      <w:r w:rsidRPr="00574C57">
        <w:rPr>
          <w:b/>
          <w:bCs/>
        </w:rPr>
        <w:t xml:space="preserve"> - </w:t>
      </w:r>
      <w:r w:rsidRPr="0087047F">
        <w:t>zaplanowane, kompleksowe działania, których celem jest reorganizacja zatrudnienia ograniczająca proces zwolnień lub przeprowadzenie procesu zwolnień uwzględniające udzielenie pomocy zwalnianym lub zwolnionym pracownikom w odnalezieniu się w nowej sytuacji życiowej i zawodowej, w tym przede wszystkim prowadzące do utrzymania lub podjęcia i utrzymania zatrudnienia, a także wsparcia osób odchodzących z rolnictwa.</w:t>
      </w:r>
    </w:p>
    <w:p w14:paraId="0F13B791" w14:textId="68850BED" w:rsidR="00513098" w:rsidRPr="0051554B" w:rsidRDefault="00842E01" w:rsidP="00F87326">
      <w:pPr>
        <w:spacing w:before="120" w:after="120" w:line="276" w:lineRule="auto"/>
        <w:rPr>
          <w:sz w:val="24"/>
          <w:szCs w:val="24"/>
        </w:rPr>
      </w:pPr>
      <w:r w:rsidRPr="0051554B">
        <w:rPr>
          <w:b/>
          <w:bCs/>
          <w:sz w:val="24"/>
          <w:szCs w:val="24"/>
        </w:rPr>
        <w:t>osoba</w:t>
      </w:r>
      <w:r w:rsidR="0017579E" w:rsidRPr="0051554B">
        <w:rPr>
          <w:b/>
          <w:bCs/>
          <w:sz w:val="24"/>
          <w:szCs w:val="24"/>
        </w:rPr>
        <w:t xml:space="preserve"> z </w:t>
      </w:r>
      <w:r w:rsidRPr="0051554B">
        <w:rPr>
          <w:b/>
          <w:bCs/>
          <w:sz w:val="24"/>
          <w:szCs w:val="24"/>
        </w:rPr>
        <w:t xml:space="preserve">niepełnosprawnością </w:t>
      </w:r>
      <w:r w:rsidRPr="0051554B">
        <w:rPr>
          <w:sz w:val="24"/>
          <w:szCs w:val="24"/>
        </w:rPr>
        <w:t>– osoba</w:t>
      </w:r>
      <w:r w:rsidR="0017579E" w:rsidRPr="0051554B">
        <w:rPr>
          <w:sz w:val="24"/>
          <w:szCs w:val="24"/>
        </w:rPr>
        <w:t xml:space="preserve"> z </w:t>
      </w:r>
      <w:r w:rsidRPr="0051554B">
        <w:rPr>
          <w:sz w:val="24"/>
          <w:szCs w:val="24"/>
        </w:rPr>
        <w:t>niepełnosprawnością</w:t>
      </w:r>
      <w:r w:rsidR="0017579E" w:rsidRPr="0051554B">
        <w:rPr>
          <w:sz w:val="24"/>
          <w:szCs w:val="24"/>
        </w:rPr>
        <w:t xml:space="preserve"> w </w:t>
      </w:r>
      <w:r w:rsidRPr="0051554B">
        <w:rPr>
          <w:sz w:val="24"/>
          <w:szCs w:val="24"/>
        </w:rPr>
        <w:t>rozumieniu wytycznych ministra właściwego do spraw rozwoju regionalnego dotyczących realizacji zasad równościowych</w:t>
      </w:r>
      <w:r w:rsidR="0017579E" w:rsidRPr="0051554B">
        <w:rPr>
          <w:sz w:val="24"/>
          <w:szCs w:val="24"/>
        </w:rPr>
        <w:t xml:space="preserve"> w </w:t>
      </w:r>
      <w:r w:rsidRPr="0051554B">
        <w:rPr>
          <w:sz w:val="24"/>
          <w:szCs w:val="24"/>
        </w:rPr>
        <w:t>ramach funduszy unijnych na lata 2021–2027 lub uczeń albo dziecko</w:t>
      </w:r>
      <w:r w:rsidR="0017579E" w:rsidRPr="0051554B">
        <w:rPr>
          <w:sz w:val="24"/>
          <w:szCs w:val="24"/>
        </w:rPr>
        <w:t xml:space="preserve"> w </w:t>
      </w:r>
      <w:r w:rsidRPr="0051554B">
        <w:rPr>
          <w:sz w:val="24"/>
          <w:szCs w:val="24"/>
        </w:rPr>
        <w:t>wieku przedszkolnym posiadający orzeczenie o potrzebie kształcenia specjalnego wydane ze względu na dany rodzaj niepełnosprawności lub dzieci</w:t>
      </w:r>
      <w:r w:rsidR="0017579E" w:rsidRPr="0051554B">
        <w:rPr>
          <w:sz w:val="24"/>
          <w:szCs w:val="24"/>
        </w:rPr>
        <w:t xml:space="preserve"> i </w:t>
      </w:r>
      <w:r w:rsidRPr="0051554B">
        <w:rPr>
          <w:sz w:val="24"/>
          <w:szCs w:val="24"/>
        </w:rPr>
        <w:t>młodzież posiadające orzeczenia o potrzebie zajęć rewalidacyjno-wychowawczych wydawane ze względu na nie</w:t>
      </w:r>
      <w:r w:rsidR="0067509B" w:rsidRPr="0051554B">
        <w:rPr>
          <w:sz w:val="24"/>
          <w:szCs w:val="24"/>
        </w:rPr>
        <w:t>pełnosprawność intelektualną</w:t>
      </w:r>
      <w:r w:rsidR="0017579E" w:rsidRPr="0051554B">
        <w:rPr>
          <w:sz w:val="24"/>
          <w:szCs w:val="24"/>
        </w:rPr>
        <w:t xml:space="preserve"> w </w:t>
      </w:r>
      <w:r w:rsidRPr="0051554B">
        <w:rPr>
          <w:sz w:val="24"/>
          <w:szCs w:val="24"/>
        </w:rPr>
        <w:t>stopniu głębokim. Orzeczenia uczniów, dzieci lub młodzieży są wydawane przez zespół orzekający działający</w:t>
      </w:r>
      <w:r w:rsidR="0017579E" w:rsidRPr="0051554B">
        <w:rPr>
          <w:sz w:val="24"/>
          <w:szCs w:val="24"/>
        </w:rPr>
        <w:t xml:space="preserve"> w </w:t>
      </w:r>
      <w:r w:rsidRPr="0051554B">
        <w:rPr>
          <w:sz w:val="24"/>
          <w:szCs w:val="24"/>
        </w:rPr>
        <w:t xml:space="preserve">publicznej poradni </w:t>
      </w:r>
      <w:r w:rsidR="0067509B" w:rsidRPr="0051554B">
        <w:rPr>
          <w:sz w:val="24"/>
          <w:szCs w:val="24"/>
        </w:rPr>
        <w:t>psychologiczno-pedagogicznej,</w:t>
      </w:r>
      <w:r w:rsidR="0017579E" w:rsidRPr="0051554B">
        <w:rPr>
          <w:sz w:val="24"/>
          <w:szCs w:val="24"/>
        </w:rPr>
        <w:t xml:space="preserve"> w </w:t>
      </w:r>
      <w:r w:rsidRPr="0051554B">
        <w:rPr>
          <w:sz w:val="24"/>
          <w:szCs w:val="24"/>
        </w:rPr>
        <w:t>tym poradni specjalistycznej;</w:t>
      </w:r>
    </w:p>
    <w:p w14:paraId="5D32B88C" w14:textId="3AD70EE0" w:rsidR="00842E01" w:rsidRPr="0051554B" w:rsidRDefault="00842E01" w:rsidP="00842E01">
      <w:pPr>
        <w:spacing w:before="120" w:after="120" w:line="276" w:lineRule="auto"/>
        <w:rPr>
          <w:sz w:val="24"/>
          <w:szCs w:val="24"/>
        </w:rPr>
      </w:pPr>
      <w:r w:rsidRPr="0051554B">
        <w:rPr>
          <w:b/>
          <w:bCs/>
          <w:sz w:val="24"/>
          <w:szCs w:val="24"/>
        </w:rPr>
        <w:t xml:space="preserve">portal </w:t>
      </w:r>
      <w:r w:rsidRPr="0051554B">
        <w:rPr>
          <w:sz w:val="24"/>
          <w:szCs w:val="24"/>
        </w:rPr>
        <w:t>- portal internetowy, o którym mowa</w:t>
      </w:r>
      <w:r w:rsidR="0017579E" w:rsidRPr="0051554B">
        <w:rPr>
          <w:sz w:val="24"/>
          <w:szCs w:val="24"/>
        </w:rPr>
        <w:t xml:space="preserve"> w </w:t>
      </w:r>
      <w:r w:rsidRPr="0051554B">
        <w:rPr>
          <w:sz w:val="24"/>
          <w:szCs w:val="24"/>
        </w:rPr>
        <w:t>art. 46 lit. b rozporządzenia ogólnego;</w:t>
      </w:r>
    </w:p>
    <w:p w14:paraId="194ADF0E" w14:textId="29E221C1" w:rsidR="001B1E21" w:rsidRPr="0087047F" w:rsidRDefault="001B1E21" w:rsidP="0087047F">
      <w:pPr>
        <w:pStyle w:val="Default"/>
        <w:spacing w:before="120" w:after="120" w:line="276" w:lineRule="auto"/>
      </w:pPr>
      <w:r w:rsidRPr="0087047F">
        <w:rPr>
          <w:b/>
          <w:bCs/>
        </w:rPr>
        <w:t xml:space="preserve">pracownik przewidziany do zwolnienia </w:t>
      </w:r>
      <w:r w:rsidRPr="0087047F">
        <w:t xml:space="preserve">– pracownik, który znajduje się w okresie wypowiedzenia stosunku pracy lub stosunku służbowego z przyczyn niedotyczących pracownika lub, który został poinformowany przez pracodawcę o zamiarze nieprzedłużenia przez niego stosunku pracy lub stosunku służbowego i nie posiada jednocześnie źródła dochodu z tytułu innej działalności zarobkowej wykonywanej w </w:t>
      </w:r>
      <w:r w:rsidR="00F87326">
        <w:t> </w:t>
      </w:r>
      <w:r w:rsidRPr="0087047F">
        <w:t>wymiarze równym lub większym niż połowa wymiaru czasu pracy lub nie jest jednocześnie osobą samozatrudnioną;</w:t>
      </w:r>
    </w:p>
    <w:p w14:paraId="43953ECC" w14:textId="4B83F103" w:rsidR="001B1E21" w:rsidRDefault="003D4208" w:rsidP="0087047F">
      <w:pPr>
        <w:pStyle w:val="Default"/>
        <w:spacing w:before="120" w:after="120" w:line="276" w:lineRule="auto"/>
      </w:pPr>
      <w:r>
        <w:rPr>
          <w:b/>
          <w:bCs/>
        </w:rPr>
        <w:t>p</w:t>
      </w:r>
      <w:r w:rsidR="001B1E21" w:rsidRPr="0087047F">
        <w:rPr>
          <w:b/>
          <w:bCs/>
        </w:rPr>
        <w:t xml:space="preserve">racownik zagrożony zwolnieniem </w:t>
      </w:r>
      <w:r w:rsidR="001B1E21" w:rsidRPr="0087047F">
        <w:t xml:space="preserve">– pracownika zatrudnionego u pracodawcy, który w okresie 12 miesięcy poprzedzających przystąpienie tego pracownika do </w:t>
      </w:r>
      <w:r w:rsidR="001B1E21" w:rsidRPr="0087047F">
        <w:lastRenderedPageBreak/>
        <w:t xml:space="preserve">projektu dokonał rozwiązania stosunku pracy lub stosunku służbowego z przyczyn niedotyczących pracowników zgodnie z przepisami ustawy z dnia 13 marca 2003 r. o </w:t>
      </w:r>
      <w:r w:rsidR="00F87326">
        <w:t> </w:t>
      </w:r>
      <w:r w:rsidR="001B1E21" w:rsidRPr="0087047F">
        <w:t xml:space="preserve">szczególnych zasadach rozwiązywania z pracownikami stosunków pracy z </w:t>
      </w:r>
      <w:r w:rsidR="00F87326">
        <w:t> </w:t>
      </w:r>
      <w:r w:rsidR="001B1E21" w:rsidRPr="0087047F">
        <w:t xml:space="preserve">przyczyn niedotyczących pracowników (Dz. U. z 2018 r. poz. 1969) lub zgodnie z </w:t>
      </w:r>
      <w:r w:rsidR="00F87326">
        <w:t> </w:t>
      </w:r>
      <w:r w:rsidR="001B1E21" w:rsidRPr="0087047F">
        <w:t>przepisami ustawy z dnia 26 czerwca 1974 r. – Kodeks pracy – w przypadku rozwiązania stosunku pracy lub stosunku służbowego z tych przyczyn u pracodawcy zatrudniającego mniej niż 20 pracowników – albo dokonał likwidacji stanowisk pracy z przyczyn ekonomicznych, organizacyjnych, produkcyjnych lub technologicznych. Pracownik ten nie posiada jednocześnie źródła dochodu z tytułu innej działalności zarobkowej wykonywanej w wymiarze równym lub większym niż połowa wymiaru czasu pracy lub nie jest jednocześnie osobą samozatrudnioną</w:t>
      </w:r>
      <w:r>
        <w:t>;</w:t>
      </w:r>
    </w:p>
    <w:p w14:paraId="6B1435FC" w14:textId="77777777" w:rsidR="0087047F" w:rsidRDefault="003D4208" w:rsidP="00842E01">
      <w:pPr>
        <w:spacing w:before="120" w:after="120" w:line="276" w:lineRule="auto"/>
        <w:rPr>
          <w:sz w:val="24"/>
          <w:szCs w:val="24"/>
        </w:rPr>
      </w:pPr>
      <w:r w:rsidRPr="0051554B">
        <w:rPr>
          <w:b/>
          <w:bCs/>
          <w:sz w:val="24"/>
          <w:szCs w:val="24"/>
        </w:rPr>
        <w:t xml:space="preserve">projekt </w:t>
      </w:r>
      <w:r w:rsidRPr="0051554B">
        <w:rPr>
          <w:sz w:val="24"/>
          <w:szCs w:val="24"/>
        </w:rPr>
        <w:t>– przedsięwzięcie zmierzające do osiągnięcia założonego celu określonego wskaźnikami, z określonym początkiem i końcem realizacji, zgłoszone do objęcia albo objęte finansowaniem UE jednego z funduszy strukturalnych, Funduszu Spójności albo Funduszu na rzecz Sprawiedliwej Transformacji w ramach programu</w:t>
      </w:r>
      <w:r w:rsidR="00840105">
        <w:rPr>
          <w:sz w:val="24"/>
          <w:szCs w:val="24"/>
        </w:rPr>
        <w:t>;</w:t>
      </w:r>
    </w:p>
    <w:p w14:paraId="64406D6E" w14:textId="4C621D8B" w:rsidR="00842E01" w:rsidRPr="0051554B" w:rsidRDefault="00842E01" w:rsidP="00842E01">
      <w:pPr>
        <w:spacing w:before="120" w:after="120" w:line="276" w:lineRule="auto"/>
        <w:rPr>
          <w:sz w:val="24"/>
          <w:szCs w:val="24"/>
        </w:rPr>
      </w:pPr>
      <w:r w:rsidRPr="003D4208">
        <w:rPr>
          <w:b/>
          <w:bCs/>
          <w:sz w:val="24"/>
          <w:szCs w:val="24"/>
        </w:rPr>
        <w:t xml:space="preserve">rozporządzenie ogólne </w:t>
      </w:r>
      <w:r w:rsidRPr="003D4208">
        <w:rPr>
          <w:sz w:val="24"/>
          <w:szCs w:val="24"/>
        </w:rPr>
        <w:t>- rozporządzenie Parlamentu Europejskiego</w:t>
      </w:r>
      <w:r w:rsidR="0017579E" w:rsidRPr="003D4208">
        <w:rPr>
          <w:sz w:val="24"/>
          <w:szCs w:val="24"/>
        </w:rPr>
        <w:t xml:space="preserve"> i </w:t>
      </w:r>
      <w:r w:rsidRPr="003D4208">
        <w:rPr>
          <w:sz w:val="24"/>
          <w:szCs w:val="24"/>
        </w:rPr>
        <w:t>Rady (UE) 2021/1060</w:t>
      </w:r>
      <w:r w:rsidR="0017579E" w:rsidRPr="003D4208">
        <w:rPr>
          <w:sz w:val="24"/>
          <w:szCs w:val="24"/>
        </w:rPr>
        <w:t xml:space="preserve"> z </w:t>
      </w:r>
      <w:r w:rsidRPr="003D4208">
        <w:rPr>
          <w:sz w:val="24"/>
          <w:szCs w:val="24"/>
        </w:rPr>
        <w:t>dnia 24 czerwca 2021 r. ustanawiające wspólne przepisy dotyczące Europejskiego Funduszu Rozwoju Regionalnego, Europejskiego Funduszu Społecznego Plus, Funduszu Spójności, Funduszu na rzecz Sprawiedliwej Transformacji</w:t>
      </w:r>
      <w:r w:rsidR="0017579E" w:rsidRPr="003D4208">
        <w:rPr>
          <w:sz w:val="24"/>
          <w:szCs w:val="24"/>
        </w:rPr>
        <w:t xml:space="preserve"> i </w:t>
      </w:r>
      <w:r w:rsidRPr="003D4208">
        <w:rPr>
          <w:sz w:val="24"/>
          <w:szCs w:val="24"/>
        </w:rPr>
        <w:t>Europejskiego Funduszu Morskieg</w:t>
      </w:r>
      <w:r w:rsidR="0067509B" w:rsidRPr="003D4208">
        <w:rPr>
          <w:sz w:val="24"/>
          <w:szCs w:val="24"/>
        </w:rPr>
        <w:t>o, Rybackiego</w:t>
      </w:r>
      <w:r w:rsidR="0017579E" w:rsidRPr="003D4208">
        <w:rPr>
          <w:sz w:val="24"/>
          <w:szCs w:val="24"/>
        </w:rPr>
        <w:t xml:space="preserve"> i </w:t>
      </w:r>
      <w:r w:rsidR="0067509B" w:rsidRPr="003D4208">
        <w:rPr>
          <w:sz w:val="24"/>
          <w:szCs w:val="24"/>
        </w:rPr>
        <w:t>Akwakultury,</w:t>
      </w:r>
      <w:r w:rsidR="0017579E" w:rsidRPr="003D4208">
        <w:rPr>
          <w:sz w:val="24"/>
          <w:szCs w:val="24"/>
        </w:rPr>
        <w:t xml:space="preserve"> a </w:t>
      </w:r>
      <w:r w:rsidRPr="003D4208">
        <w:rPr>
          <w:sz w:val="24"/>
          <w:szCs w:val="24"/>
        </w:rPr>
        <w:t>także przepisy finansowe na potrzeby tych funduszy oraz na potrzeby Funduszu Azylu, Migracji</w:t>
      </w:r>
      <w:r w:rsidR="0017579E" w:rsidRPr="003D4208">
        <w:rPr>
          <w:sz w:val="24"/>
          <w:szCs w:val="24"/>
        </w:rPr>
        <w:t xml:space="preserve"> i </w:t>
      </w:r>
      <w:r w:rsidRPr="003D4208">
        <w:rPr>
          <w:sz w:val="24"/>
          <w:szCs w:val="24"/>
        </w:rPr>
        <w:t>Integracji, Funduszu Bezpieczeństwa Wewnętrznego</w:t>
      </w:r>
      <w:r w:rsidR="0017579E" w:rsidRPr="003D4208">
        <w:rPr>
          <w:sz w:val="24"/>
          <w:szCs w:val="24"/>
        </w:rPr>
        <w:t xml:space="preserve"> i </w:t>
      </w:r>
      <w:r w:rsidRPr="003D4208">
        <w:rPr>
          <w:sz w:val="24"/>
          <w:szCs w:val="24"/>
        </w:rPr>
        <w:t>Instrumentu Wsparcia Finansowego na rzecz Zarządzania Granicami</w:t>
      </w:r>
      <w:r w:rsidR="0017579E" w:rsidRPr="003D4208">
        <w:rPr>
          <w:sz w:val="24"/>
          <w:szCs w:val="24"/>
        </w:rPr>
        <w:t xml:space="preserve"> i </w:t>
      </w:r>
      <w:r w:rsidRPr="003D4208">
        <w:rPr>
          <w:sz w:val="24"/>
          <w:szCs w:val="24"/>
        </w:rPr>
        <w:t>P</w:t>
      </w:r>
      <w:r w:rsidRPr="0051554B">
        <w:rPr>
          <w:sz w:val="24"/>
          <w:szCs w:val="24"/>
        </w:rPr>
        <w:t>olityki Wizowej (Dz. Urz. UE L 231</w:t>
      </w:r>
      <w:r w:rsidR="0017579E" w:rsidRPr="0051554B">
        <w:rPr>
          <w:sz w:val="24"/>
          <w:szCs w:val="24"/>
        </w:rPr>
        <w:t xml:space="preserve"> z </w:t>
      </w:r>
      <w:r w:rsidRPr="0051554B">
        <w:rPr>
          <w:sz w:val="24"/>
          <w:szCs w:val="24"/>
        </w:rPr>
        <w:t>30.06.2021, str. 159</w:t>
      </w:r>
      <w:r w:rsidR="0017579E" w:rsidRPr="0051554B">
        <w:rPr>
          <w:sz w:val="24"/>
          <w:szCs w:val="24"/>
        </w:rPr>
        <w:t xml:space="preserve"> z </w:t>
      </w:r>
      <w:proofErr w:type="spellStart"/>
      <w:r w:rsidRPr="0051554B">
        <w:rPr>
          <w:sz w:val="24"/>
          <w:szCs w:val="24"/>
        </w:rPr>
        <w:t>późn</w:t>
      </w:r>
      <w:proofErr w:type="spellEnd"/>
      <w:r w:rsidRPr="0051554B">
        <w:rPr>
          <w:sz w:val="24"/>
          <w:szCs w:val="24"/>
        </w:rPr>
        <w:t>. zm. oraz Dz. Urz. UE L 261</w:t>
      </w:r>
      <w:r w:rsidR="0017579E" w:rsidRPr="0051554B">
        <w:rPr>
          <w:sz w:val="24"/>
          <w:szCs w:val="24"/>
        </w:rPr>
        <w:t xml:space="preserve"> z </w:t>
      </w:r>
      <w:r w:rsidRPr="0051554B">
        <w:rPr>
          <w:sz w:val="24"/>
          <w:szCs w:val="24"/>
        </w:rPr>
        <w:t>22.07.2021, str. 58);</w:t>
      </w:r>
    </w:p>
    <w:p w14:paraId="16B2EE34" w14:textId="3545EF1E" w:rsidR="00842E01" w:rsidRPr="0051554B" w:rsidRDefault="00842E01" w:rsidP="00842E01">
      <w:pPr>
        <w:spacing w:before="120" w:after="120" w:line="276" w:lineRule="auto"/>
        <w:rPr>
          <w:sz w:val="24"/>
          <w:szCs w:val="24"/>
        </w:rPr>
      </w:pPr>
      <w:r w:rsidRPr="0051554B">
        <w:rPr>
          <w:b/>
          <w:bCs/>
          <w:sz w:val="24"/>
          <w:szCs w:val="24"/>
        </w:rPr>
        <w:t xml:space="preserve">strona internetowa </w:t>
      </w:r>
      <w:r w:rsidRPr="0051554B">
        <w:rPr>
          <w:sz w:val="24"/>
          <w:szCs w:val="24"/>
        </w:rPr>
        <w:t xml:space="preserve">- strona internetowa dostępna pod adresem: </w:t>
      </w:r>
      <w:hyperlink r:id="rId9" w:history="1">
        <w:r w:rsidR="00DD0C28" w:rsidRPr="0011346C">
          <w:rPr>
            <w:rStyle w:val="Hipercze"/>
            <w:sz w:val="24"/>
            <w:szCs w:val="24"/>
          </w:rPr>
          <w:t>www.wupbialystok.praca.gov.pl</w:t>
        </w:r>
      </w:hyperlink>
      <w:r w:rsidR="00DD0C28">
        <w:rPr>
          <w:sz w:val="24"/>
          <w:szCs w:val="24"/>
          <w:u w:val="single"/>
        </w:rPr>
        <w:t xml:space="preserve"> </w:t>
      </w:r>
      <w:r w:rsidRPr="0051554B">
        <w:rPr>
          <w:sz w:val="24"/>
          <w:szCs w:val="24"/>
        </w:rPr>
        <w:t>;</w:t>
      </w:r>
    </w:p>
    <w:p w14:paraId="6969012D" w14:textId="465D8B2C" w:rsidR="00842E01" w:rsidRPr="0051554B" w:rsidRDefault="00842E01" w:rsidP="00842E01">
      <w:pPr>
        <w:spacing w:before="120" w:after="120" w:line="276" w:lineRule="auto"/>
        <w:rPr>
          <w:sz w:val="24"/>
          <w:szCs w:val="24"/>
        </w:rPr>
      </w:pPr>
      <w:r w:rsidRPr="0051554B">
        <w:rPr>
          <w:b/>
          <w:bCs/>
          <w:sz w:val="24"/>
          <w:szCs w:val="24"/>
        </w:rPr>
        <w:t xml:space="preserve">ustawa wdrożeniowa </w:t>
      </w:r>
      <w:r w:rsidRPr="0051554B">
        <w:rPr>
          <w:sz w:val="24"/>
          <w:szCs w:val="24"/>
        </w:rPr>
        <w:t>- ustawa</w:t>
      </w:r>
      <w:r w:rsidR="0017579E" w:rsidRPr="0051554B">
        <w:rPr>
          <w:sz w:val="24"/>
          <w:szCs w:val="24"/>
        </w:rPr>
        <w:t xml:space="preserve"> z </w:t>
      </w:r>
      <w:r w:rsidRPr="0051554B">
        <w:rPr>
          <w:sz w:val="24"/>
          <w:szCs w:val="24"/>
        </w:rPr>
        <w:t>dnia 28 kwietnia 2022 r. o zasadach realizacji zadań finansowanych ze środków europejskich</w:t>
      </w:r>
      <w:r w:rsidR="0017579E" w:rsidRPr="0051554B">
        <w:rPr>
          <w:sz w:val="24"/>
          <w:szCs w:val="24"/>
        </w:rPr>
        <w:t xml:space="preserve"> w </w:t>
      </w:r>
      <w:r w:rsidRPr="0051554B">
        <w:rPr>
          <w:sz w:val="24"/>
          <w:szCs w:val="24"/>
        </w:rPr>
        <w:t>perspektywie finansowej 2021-2027 (Dz. U. poz. 1079);</w:t>
      </w:r>
    </w:p>
    <w:p w14:paraId="7C5F15B4" w14:textId="180E5D49" w:rsidR="00842E01" w:rsidRPr="0051554B" w:rsidRDefault="00842E01" w:rsidP="00842E01">
      <w:pPr>
        <w:spacing w:before="120" w:after="120" w:line="276" w:lineRule="auto"/>
        <w:rPr>
          <w:sz w:val="24"/>
          <w:szCs w:val="24"/>
        </w:rPr>
      </w:pPr>
      <w:r w:rsidRPr="0051554B">
        <w:rPr>
          <w:b/>
          <w:bCs/>
          <w:sz w:val="24"/>
          <w:szCs w:val="24"/>
        </w:rPr>
        <w:t xml:space="preserve">umiejętności lub kompetencje cyfrowe </w:t>
      </w:r>
      <w:r w:rsidRPr="0051554B">
        <w:rPr>
          <w:sz w:val="24"/>
          <w:szCs w:val="24"/>
        </w:rPr>
        <w:t>– harmonijna kompozycja wiedzy, umiejętności</w:t>
      </w:r>
      <w:r w:rsidR="0017579E" w:rsidRPr="0051554B">
        <w:rPr>
          <w:sz w:val="24"/>
          <w:szCs w:val="24"/>
        </w:rPr>
        <w:t xml:space="preserve"> i </w:t>
      </w:r>
      <w:r w:rsidRPr="0051554B">
        <w:rPr>
          <w:sz w:val="24"/>
          <w:szCs w:val="24"/>
        </w:rPr>
        <w:t>postaw umożliwiających życie, uczenie się</w:t>
      </w:r>
      <w:r w:rsidR="0017579E" w:rsidRPr="0051554B">
        <w:rPr>
          <w:sz w:val="24"/>
          <w:szCs w:val="24"/>
        </w:rPr>
        <w:t xml:space="preserve"> i </w:t>
      </w:r>
      <w:r w:rsidRPr="0051554B">
        <w:rPr>
          <w:sz w:val="24"/>
          <w:szCs w:val="24"/>
        </w:rPr>
        <w:t>pracę</w:t>
      </w:r>
      <w:r w:rsidR="0017579E" w:rsidRPr="0051554B">
        <w:rPr>
          <w:sz w:val="24"/>
          <w:szCs w:val="24"/>
        </w:rPr>
        <w:t xml:space="preserve"> w </w:t>
      </w:r>
      <w:r w:rsidRPr="0051554B">
        <w:rPr>
          <w:sz w:val="24"/>
          <w:szCs w:val="24"/>
        </w:rPr>
        <w:t>społeczeństwie cyfrowym, tj. społeczeństwie wykorzystującym</w:t>
      </w:r>
      <w:r w:rsidR="0017579E" w:rsidRPr="0051554B">
        <w:rPr>
          <w:sz w:val="24"/>
          <w:szCs w:val="24"/>
        </w:rPr>
        <w:t xml:space="preserve"> w </w:t>
      </w:r>
      <w:r w:rsidRPr="0051554B">
        <w:rPr>
          <w:sz w:val="24"/>
          <w:szCs w:val="24"/>
        </w:rPr>
        <w:t>życiu codziennym</w:t>
      </w:r>
      <w:r w:rsidR="0017579E" w:rsidRPr="0051554B">
        <w:rPr>
          <w:sz w:val="24"/>
          <w:szCs w:val="24"/>
        </w:rPr>
        <w:t xml:space="preserve"> i </w:t>
      </w:r>
      <w:r w:rsidRPr="0051554B">
        <w:rPr>
          <w:sz w:val="24"/>
          <w:szCs w:val="24"/>
        </w:rPr>
        <w:t>pracy technologie cyfrowe;</w:t>
      </w:r>
    </w:p>
    <w:p w14:paraId="66D08BFB" w14:textId="5A46D45F" w:rsidR="00842E01" w:rsidRPr="0051554B" w:rsidRDefault="00842E01" w:rsidP="00842E01">
      <w:pPr>
        <w:spacing w:before="120" w:after="120" w:line="276" w:lineRule="auto"/>
        <w:rPr>
          <w:sz w:val="24"/>
          <w:szCs w:val="24"/>
        </w:rPr>
      </w:pPr>
      <w:r w:rsidRPr="0051554B">
        <w:rPr>
          <w:b/>
          <w:bCs/>
          <w:sz w:val="24"/>
          <w:szCs w:val="24"/>
        </w:rPr>
        <w:t xml:space="preserve">umiejętności zielone </w:t>
      </w:r>
      <w:r w:rsidRPr="0051554B">
        <w:rPr>
          <w:sz w:val="24"/>
          <w:szCs w:val="24"/>
        </w:rPr>
        <w:t>– umiejętności o charakterze zawodowym lub ogólnym, niezbędne do pracy</w:t>
      </w:r>
      <w:r w:rsidR="0017579E" w:rsidRPr="0051554B">
        <w:rPr>
          <w:sz w:val="24"/>
          <w:szCs w:val="24"/>
        </w:rPr>
        <w:t xml:space="preserve"> w </w:t>
      </w:r>
      <w:r w:rsidRPr="0051554B">
        <w:rPr>
          <w:sz w:val="24"/>
          <w:szCs w:val="24"/>
        </w:rPr>
        <w:t>sektorze zielonej gospodarki, czyli takiej, która jest oparta na odnawialnych źródłach energii, nowoczesnych technologiach ukierunkowanych na niskoemisyjność</w:t>
      </w:r>
      <w:r w:rsidR="0017579E" w:rsidRPr="0051554B">
        <w:rPr>
          <w:sz w:val="24"/>
          <w:szCs w:val="24"/>
        </w:rPr>
        <w:t xml:space="preserve"> i </w:t>
      </w:r>
      <w:proofErr w:type="spellStart"/>
      <w:r w:rsidRPr="0051554B">
        <w:rPr>
          <w:sz w:val="24"/>
          <w:szCs w:val="24"/>
        </w:rPr>
        <w:t>zasobooszczędność</w:t>
      </w:r>
      <w:proofErr w:type="spellEnd"/>
      <w:r w:rsidRPr="0051554B">
        <w:rPr>
          <w:sz w:val="24"/>
          <w:szCs w:val="24"/>
        </w:rPr>
        <w:t>,</w:t>
      </w:r>
      <w:r w:rsidR="0017579E" w:rsidRPr="0051554B">
        <w:rPr>
          <w:sz w:val="24"/>
          <w:szCs w:val="24"/>
        </w:rPr>
        <w:t xml:space="preserve"> a </w:t>
      </w:r>
      <w:r w:rsidRPr="0051554B">
        <w:rPr>
          <w:sz w:val="24"/>
          <w:szCs w:val="24"/>
        </w:rPr>
        <w:t>także na zarządzani</w:t>
      </w:r>
      <w:r w:rsidR="00C20E1D" w:rsidRPr="0051554B">
        <w:rPr>
          <w:sz w:val="24"/>
          <w:szCs w:val="24"/>
        </w:rPr>
        <w:t>u środowiskowym</w:t>
      </w:r>
      <w:r w:rsidR="0017579E" w:rsidRPr="0051554B">
        <w:rPr>
          <w:sz w:val="24"/>
          <w:szCs w:val="24"/>
        </w:rPr>
        <w:t xml:space="preserve"> w </w:t>
      </w:r>
      <w:r w:rsidRPr="0051554B">
        <w:rPr>
          <w:sz w:val="24"/>
          <w:szCs w:val="24"/>
        </w:rPr>
        <w:t>przedsiębiorstwach;</w:t>
      </w:r>
    </w:p>
    <w:p w14:paraId="6997041B" w14:textId="4BE03250" w:rsidR="00842E01" w:rsidRPr="0051554B" w:rsidRDefault="00842E01" w:rsidP="00842E01">
      <w:pPr>
        <w:spacing w:before="120" w:after="120" w:line="276" w:lineRule="auto"/>
        <w:rPr>
          <w:sz w:val="24"/>
          <w:szCs w:val="24"/>
        </w:rPr>
      </w:pPr>
      <w:r w:rsidRPr="0051554B">
        <w:rPr>
          <w:b/>
          <w:bCs/>
          <w:sz w:val="24"/>
          <w:szCs w:val="24"/>
        </w:rPr>
        <w:t xml:space="preserve">wniosek o dofinansowanie projektu </w:t>
      </w:r>
      <w:r w:rsidRPr="0051554B">
        <w:rPr>
          <w:sz w:val="24"/>
          <w:szCs w:val="24"/>
        </w:rPr>
        <w:t>- dokument,</w:t>
      </w:r>
      <w:r w:rsidR="0017579E" w:rsidRPr="0051554B">
        <w:rPr>
          <w:sz w:val="24"/>
          <w:szCs w:val="24"/>
        </w:rPr>
        <w:t xml:space="preserve"> w </w:t>
      </w:r>
      <w:r w:rsidRPr="0051554B">
        <w:rPr>
          <w:sz w:val="24"/>
          <w:szCs w:val="24"/>
        </w:rPr>
        <w:t xml:space="preserve">którym zawarte są informacje na temat wnioskodawcy oraz opis projektu, na podstawie których dokonuje się oceny </w:t>
      </w:r>
      <w:r w:rsidRPr="0051554B">
        <w:rPr>
          <w:sz w:val="24"/>
          <w:szCs w:val="24"/>
        </w:rPr>
        <w:lastRenderedPageBreak/>
        <w:t>spełniania przez ten projekt kryteriów wyboru projektów;</w:t>
      </w:r>
    </w:p>
    <w:p w14:paraId="61857D89" w14:textId="1F183F76" w:rsidR="00842E01" w:rsidRPr="0051554B" w:rsidRDefault="006512B4" w:rsidP="00842E01">
      <w:pPr>
        <w:spacing w:before="120" w:after="120" w:line="276" w:lineRule="auto"/>
        <w:rPr>
          <w:sz w:val="24"/>
          <w:szCs w:val="24"/>
        </w:rPr>
      </w:pPr>
      <w:r w:rsidRPr="0051554B">
        <w:rPr>
          <w:b/>
          <w:bCs/>
          <w:sz w:val="24"/>
          <w:szCs w:val="24"/>
        </w:rPr>
        <w:t>w</w:t>
      </w:r>
      <w:r w:rsidR="00842E01" w:rsidRPr="0051554B">
        <w:rPr>
          <w:b/>
          <w:bCs/>
          <w:sz w:val="24"/>
          <w:szCs w:val="24"/>
        </w:rPr>
        <w:t xml:space="preserve">nioskodawca </w:t>
      </w:r>
      <w:r w:rsidR="00842E01" w:rsidRPr="0051554B">
        <w:rPr>
          <w:sz w:val="24"/>
          <w:szCs w:val="24"/>
        </w:rPr>
        <w:t>- podmiot, który złożył wniosek o dofinansowanie projektu;</w:t>
      </w:r>
    </w:p>
    <w:p w14:paraId="592DE907" w14:textId="49F4215E" w:rsidR="00842E01" w:rsidRPr="0051554B" w:rsidRDefault="006512B4" w:rsidP="00842E01">
      <w:pPr>
        <w:spacing w:before="120" w:after="120" w:line="276" w:lineRule="auto"/>
        <w:rPr>
          <w:sz w:val="24"/>
          <w:szCs w:val="24"/>
        </w:rPr>
      </w:pPr>
      <w:r w:rsidRPr="0051554B">
        <w:rPr>
          <w:b/>
          <w:bCs/>
          <w:sz w:val="24"/>
          <w:szCs w:val="24"/>
        </w:rPr>
        <w:t>w</w:t>
      </w:r>
      <w:r w:rsidR="00842E01" w:rsidRPr="0051554B">
        <w:rPr>
          <w:b/>
          <w:bCs/>
          <w:sz w:val="24"/>
          <w:szCs w:val="24"/>
        </w:rPr>
        <w:t xml:space="preserve">ytyczne </w:t>
      </w:r>
      <w:r w:rsidR="00842E01" w:rsidRPr="0051554B">
        <w:rPr>
          <w:sz w:val="24"/>
          <w:szCs w:val="24"/>
        </w:rPr>
        <w:t>- instrument prawny określający ujednolicone warunki</w:t>
      </w:r>
      <w:r w:rsidR="0017579E" w:rsidRPr="0051554B">
        <w:rPr>
          <w:sz w:val="24"/>
          <w:szCs w:val="24"/>
        </w:rPr>
        <w:t xml:space="preserve"> i </w:t>
      </w:r>
      <w:r w:rsidR="00842E01" w:rsidRPr="0051554B">
        <w:rPr>
          <w:sz w:val="24"/>
          <w:szCs w:val="24"/>
        </w:rPr>
        <w:t>procedury wdrażania funduszy strukturalnych, Funduszu Spójności</w:t>
      </w:r>
      <w:r w:rsidR="0017579E" w:rsidRPr="0051554B">
        <w:rPr>
          <w:sz w:val="24"/>
          <w:szCs w:val="24"/>
        </w:rPr>
        <w:t xml:space="preserve"> i </w:t>
      </w:r>
      <w:r w:rsidR="00842E01" w:rsidRPr="0051554B">
        <w:rPr>
          <w:sz w:val="24"/>
          <w:szCs w:val="24"/>
        </w:rPr>
        <w:t>Funduszu na rzecz Sprawiedliwej Transformacji skierowane do instytucji uczestniczących</w:t>
      </w:r>
      <w:r w:rsidR="0017579E" w:rsidRPr="0051554B">
        <w:rPr>
          <w:sz w:val="24"/>
          <w:szCs w:val="24"/>
        </w:rPr>
        <w:t xml:space="preserve"> w </w:t>
      </w:r>
      <w:r w:rsidR="00842E01" w:rsidRPr="0051554B">
        <w:rPr>
          <w:sz w:val="24"/>
          <w:szCs w:val="24"/>
        </w:rPr>
        <w:t>realizacji programów oraz stosowane przez te instytucje na podstawie właściwego porozumienia, kontraktu programowego, o którym</w:t>
      </w:r>
      <w:r w:rsidR="00C20E1D" w:rsidRPr="0051554B">
        <w:rPr>
          <w:sz w:val="24"/>
          <w:szCs w:val="24"/>
        </w:rPr>
        <w:t xml:space="preserve"> mowa</w:t>
      </w:r>
      <w:r w:rsidR="0017579E" w:rsidRPr="0051554B">
        <w:rPr>
          <w:sz w:val="24"/>
          <w:szCs w:val="24"/>
        </w:rPr>
        <w:t xml:space="preserve"> w </w:t>
      </w:r>
      <w:r w:rsidR="00C20E1D" w:rsidRPr="0051554B">
        <w:rPr>
          <w:sz w:val="24"/>
          <w:szCs w:val="24"/>
        </w:rPr>
        <w:t>art. 5 pkt 4d ustawy</w:t>
      </w:r>
      <w:r w:rsidR="0017579E" w:rsidRPr="0051554B">
        <w:rPr>
          <w:sz w:val="24"/>
          <w:szCs w:val="24"/>
        </w:rPr>
        <w:t xml:space="preserve"> z </w:t>
      </w:r>
      <w:r w:rsidR="00842E01" w:rsidRPr="0051554B">
        <w:rPr>
          <w:sz w:val="24"/>
          <w:szCs w:val="24"/>
        </w:rPr>
        <w:t>dnia 6 grudnia 2006 r. o zasadach prowadzenia polityki rozwoju (Dz. U.</w:t>
      </w:r>
      <w:r w:rsidR="0017579E" w:rsidRPr="0051554B">
        <w:rPr>
          <w:sz w:val="24"/>
          <w:szCs w:val="24"/>
        </w:rPr>
        <w:t xml:space="preserve"> z </w:t>
      </w:r>
      <w:r w:rsidR="00842E01" w:rsidRPr="0051554B">
        <w:rPr>
          <w:sz w:val="24"/>
          <w:szCs w:val="24"/>
        </w:rPr>
        <w:t>2023 r. poz. 225,</w:t>
      </w:r>
      <w:r w:rsidR="0017579E" w:rsidRPr="0051554B">
        <w:rPr>
          <w:sz w:val="24"/>
          <w:szCs w:val="24"/>
        </w:rPr>
        <w:t xml:space="preserve"> z </w:t>
      </w:r>
      <w:proofErr w:type="spellStart"/>
      <w:r w:rsidR="00842E01" w:rsidRPr="0051554B">
        <w:rPr>
          <w:sz w:val="24"/>
          <w:szCs w:val="24"/>
        </w:rPr>
        <w:t>późn</w:t>
      </w:r>
      <w:proofErr w:type="spellEnd"/>
      <w:r w:rsidR="00842E01" w:rsidRPr="0051554B">
        <w:rPr>
          <w:sz w:val="24"/>
          <w:szCs w:val="24"/>
        </w:rPr>
        <w:t>. zm.), albo umowy oraz przez bene</w:t>
      </w:r>
      <w:r w:rsidR="00C20E1D" w:rsidRPr="0051554B">
        <w:rPr>
          <w:sz w:val="24"/>
          <w:szCs w:val="24"/>
        </w:rPr>
        <w:t>ficjentów na podstawie umowy o </w:t>
      </w:r>
      <w:r w:rsidR="00842E01" w:rsidRPr="0051554B">
        <w:rPr>
          <w:sz w:val="24"/>
          <w:szCs w:val="24"/>
        </w:rPr>
        <w:t>dofinansowanie projektu albo decyzji o dofinansowaniu projektu.</w:t>
      </w:r>
      <w:r w:rsidR="0011506D" w:rsidRPr="0051554B">
        <w:rPr>
          <w:lang w:eastAsia="zh-CN"/>
        </w:rPr>
        <w:t xml:space="preserve"> </w:t>
      </w:r>
      <w:r w:rsidR="0011506D" w:rsidRPr="0051554B">
        <w:rPr>
          <w:lang w:eastAsia="zh-CN"/>
        </w:rPr>
        <w:br w:type="page"/>
      </w:r>
    </w:p>
    <w:p w14:paraId="0959F16E" w14:textId="013749C5" w:rsidR="004B6FA1" w:rsidRPr="0051554B" w:rsidRDefault="00DB0EB4" w:rsidP="007660F2">
      <w:pPr>
        <w:pStyle w:val="Nagwek1"/>
        <w:spacing w:after="240" w:line="23" w:lineRule="atLeast"/>
        <w:ind w:left="357" w:hanging="357"/>
        <w:rPr>
          <w:rFonts w:ascii="Arial" w:hAnsi="Arial" w:cs="Arial"/>
          <w:b/>
          <w:color w:val="auto"/>
          <w:sz w:val="24"/>
          <w:szCs w:val="24"/>
        </w:rPr>
      </w:pPr>
      <w:bookmarkStart w:id="3" w:name="_Toc157669990"/>
      <w:r w:rsidRPr="0051554B">
        <w:rPr>
          <w:rFonts w:ascii="Arial" w:hAnsi="Arial" w:cs="Arial"/>
          <w:b/>
          <w:color w:val="auto"/>
          <w:sz w:val="24"/>
          <w:szCs w:val="24"/>
        </w:rPr>
        <w:lastRenderedPageBreak/>
        <w:t>INFORMACJE OGÓLNE</w:t>
      </w:r>
      <w:bookmarkEnd w:id="3"/>
    </w:p>
    <w:p w14:paraId="5A8FB46B" w14:textId="2AD8F115" w:rsidR="004B6FA1" w:rsidRPr="00617C69" w:rsidRDefault="00BD63E9" w:rsidP="00617C69">
      <w:pPr>
        <w:pStyle w:val="Nagwek2"/>
        <w:rPr>
          <w:rFonts w:ascii="Arial" w:hAnsi="Arial" w:cs="Arial"/>
          <w:b/>
          <w:bCs/>
          <w:color w:val="auto"/>
        </w:rPr>
      </w:pPr>
      <w:bookmarkStart w:id="4" w:name="_Toc135211317"/>
      <w:r w:rsidRPr="00617C69">
        <w:rPr>
          <w:rFonts w:ascii="Arial" w:hAnsi="Arial" w:cs="Arial"/>
          <w:b/>
          <w:bCs/>
          <w:color w:val="auto"/>
        </w:rPr>
        <w:t xml:space="preserve"> </w:t>
      </w:r>
      <w:bookmarkStart w:id="5" w:name="_Toc157669991"/>
      <w:r w:rsidR="004B6FA1" w:rsidRPr="00617C69">
        <w:rPr>
          <w:rFonts w:ascii="Arial" w:hAnsi="Arial" w:cs="Arial"/>
          <w:b/>
          <w:bCs/>
          <w:color w:val="auto"/>
        </w:rPr>
        <w:t>Podstawy prawne</w:t>
      </w:r>
      <w:r w:rsidR="0017579E" w:rsidRPr="00617C69">
        <w:rPr>
          <w:rFonts w:ascii="Arial" w:hAnsi="Arial" w:cs="Arial"/>
          <w:b/>
          <w:bCs/>
          <w:color w:val="auto"/>
        </w:rPr>
        <w:t xml:space="preserve"> i </w:t>
      </w:r>
      <w:r w:rsidR="004B6FA1" w:rsidRPr="00617C69">
        <w:rPr>
          <w:rFonts w:ascii="Arial" w:hAnsi="Arial" w:cs="Arial"/>
          <w:b/>
          <w:bCs/>
          <w:color w:val="auto"/>
        </w:rPr>
        <w:t>dokumenty programowe</w:t>
      </w:r>
      <w:bookmarkStart w:id="6" w:name="_Hlk135293753"/>
      <w:bookmarkEnd w:id="4"/>
      <w:bookmarkEnd w:id="5"/>
    </w:p>
    <w:bookmarkEnd w:id="6"/>
    <w:p w14:paraId="56095432" w14:textId="645DA76A" w:rsidR="004B6FA1" w:rsidRPr="0051554B" w:rsidRDefault="004B6FA1" w:rsidP="009232CB">
      <w:pPr>
        <w:shd w:val="clear" w:color="auto" w:fill="FFFFFF"/>
        <w:spacing w:after="200" w:line="23" w:lineRule="atLeast"/>
        <w:ind w:left="5"/>
      </w:pPr>
      <w:r w:rsidRPr="0051554B">
        <w:rPr>
          <w:spacing w:val="-1"/>
          <w:sz w:val="24"/>
          <w:szCs w:val="24"/>
        </w:rPr>
        <w:t>Regulamin wyboru projekt</w:t>
      </w:r>
      <w:r w:rsidR="005005BF" w:rsidRPr="0051554B">
        <w:rPr>
          <w:rFonts w:cs="Times New Roman"/>
          <w:spacing w:val="-1"/>
          <w:sz w:val="24"/>
          <w:szCs w:val="24"/>
        </w:rPr>
        <w:t>u</w:t>
      </w:r>
      <w:r w:rsidRPr="0051554B">
        <w:rPr>
          <w:spacing w:val="-1"/>
          <w:sz w:val="24"/>
          <w:szCs w:val="24"/>
        </w:rPr>
        <w:t xml:space="preserve"> zosta</w:t>
      </w:r>
      <w:r w:rsidRPr="0051554B">
        <w:rPr>
          <w:rFonts w:cs="Times New Roman"/>
          <w:spacing w:val="-1"/>
          <w:sz w:val="24"/>
          <w:szCs w:val="24"/>
        </w:rPr>
        <w:t>ł</w:t>
      </w:r>
      <w:r w:rsidRPr="0051554B">
        <w:rPr>
          <w:spacing w:val="-1"/>
          <w:sz w:val="24"/>
          <w:szCs w:val="24"/>
        </w:rPr>
        <w:t xml:space="preserve"> opracowany</w:t>
      </w:r>
      <w:r w:rsidR="0017579E" w:rsidRPr="0051554B">
        <w:rPr>
          <w:spacing w:val="-1"/>
          <w:sz w:val="24"/>
          <w:szCs w:val="24"/>
        </w:rPr>
        <w:t xml:space="preserve"> w </w:t>
      </w:r>
      <w:r w:rsidRPr="0051554B">
        <w:rPr>
          <w:spacing w:val="-1"/>
          <w:sz w:val="24"/>
          <w:szCs w:val="24"/>
        </w:rPr>
        <w:t>oparciu o nast</w:t>
      </w:r>
      <w:r w:rsidRPr="0051554B">
        <w:rPr>
          <w:rFonts w:cs="Times New Roman"/>
          <w:spacing w:val="-1"/>
          <w:sz w:val="24"/>
          <w:szCs w:val="24"/>
        </w:rPr>
        <w:t>ę</w:t>
      </w:r>
      <w:r w:rsidRPr="0051554B">
        <w:rPr>
          <w:spacing w:val="-1"/>
          <w:sz w:val="24"/>
          <w:szCs w:val="24"/>
        </w:rPr>
        <w:t>puj</w:t>
      </w:r>
      <w:r w:rsidRPr="0051554B">
        <w:rPr>
          <w:rFonts w:cs="Times New Roman"/>
          <w:spacing w:val="-1"/>
          <w:sz w:val="24"/>
          <w:szCs w:val="24"/>
        </w:rPr>
        <w:t>ą</w:t>
      </w:r>
      <w:r w:rsidRPr="0051554B">
        <w:rPr>
          <w:spacing w:val="-1"/>
          <w:sz w:val="24"/>
          <w:szCs w:val="24"/>
        </w:rPr>
        <w:t xml:space="preserve">ce podstawy </w:t>
      </w:r>
      <w:r w:rsidRPr="0051554B">
        <w:rPr>
          <w:spacing w:val="-6"/>
          <w:sz w:val="24"/>
          <w:szCs w:val="24"/>
        </w:rPr>
        <w:t>prawne:</w:t>
      </w:r>
    </w:p>
    <w:p w14:paraId="3EEFEE83" w14:textId="77777777" w:rsidR="004B6FA1" w:rsidRPr="0051554B" w:rsidRDefault="004B6FA1" w:rsidP="009232CB">
      <w:pPr>
        <w:shd w:val="clear" w:color="auto" w:fill="FFFFFF"/>
        <w:spacing w:after="200" w:line="23" w:lineRule="atLeast"/>
        <w:ind w:left="10"/>
        <w:rPr>
          <w:b/>
          <w:bCs/>
        </w:rPr>
      </w:pPr>
      <w:r w:rsidRPr="0051554B">
        <w:rPr>
          <w:b/>
          <w:bCs/>
          <w:spacing w:val="4"/>
          <w:sz w:val="24"/>
          <w:szCs w:val="24"/>
        </w:rPr>
        <w:t>Rozporz</w:t>
      </w:r>
      <w:r w:rsidRPr="0051554B">
        <w:rPr>
          <w:rFonts w:cs="Times New Roman"/>
          <w:b/>
          <w:bCs/>
          <w:spacing w:val="4"/>
          <w:sz w:val="24"/>
          <w:szCs w:val="24"/>
        </w:rPr>
        <w:t>ą</w:t>
      </w:r>
      <w:r w:rsidRPr="0051554B">
        <w:rPr>
          <w:b/>
          <w:bCs/>
          <w:spacing w:val="4"/>
          <w:sz w:val="24"/>
          <w:szCs w:val="24"/>
        </w:rPr>
        <w:t>dzenia UE:</w:t>
      </w:r>
    </w:p>
    <w:p w14:paraId="159DE418" w14:textId="7FDAFC89" w:rsidR="004B6FA1" w:rsidRPr="0051554B" w:rsidRDefault="004B6FA1" w:rsidP="00FC3B79">
      <w:pPr>
        <w:pStyle w:val="Akapitzlist"/>
        <w:numPr>
          <w:ilvl w:val="0"/>
          <w:numId w:val="5"/>
        </w:numPr>
        <w:shd w:val="clear" w:color="auto" w:fill="FFFFFF"/>
        <w:tabs>
          <w:tab w:val="left" w:pos="278"/>
        </w:tabs>
        <w:spacing w:after="200" w:line="276" w:lineRule="auto"/>
        <w:ind w:left="714" w:hanging="357"/>
        <w:contextualSpacing w:val="0"/>
      </w:pPr>
      <w:r w:rsidRPr="0051554B">
        <w:rPr>
          <w:spacing w:val="-1"/>
          <w:sz w:val="24"/>
          <w:szCs w:val="24"/>
        </w:rPr>
        <w:t>Rozporz</w:t>
      </w:r>
      <w:r w:rsidRPr="0051554B">
        <w:rPr>
          <w:rFonts w:cs="Times New Roman"/>
          <w:spacing w:val="-1"/>
          <w:sz w:val="24"/>
          <w:szCs w:val="24"/>
        </w:rPr>
        <w:t>ą</w:t>
      </w:r>
      <w:r w:rsidRPr="0051554B">
        <w:rPr>
          <w:spacing w:val="-1"/>
          <w:sz w:val="24"/>
          <w:szCs w:val="24"/>
        </w:rPr>
        <w:t>dzenie Parlamentu Europejskiego</w:t>
      </w:r>
      <w:r w:rsidR="0017579E" w:rsidRPr="0051554B">
        <w:rPr>
          <w:spacing w:val="-1"/>
          <w:sz w:val="24"/>
          <w:szCs w:val="24"/>
        </w:rPr>
        <w:t xml:space="preserve"> i </w:t>
      </w:r>
      <w:r w:rsidRPr="0051554B">
        <w:rPr>
          <w:spacing w:val="-1"/>
          <w:sz w:val="24"/>
          <w:szCs w:val="24"/>
        </w:rPr>
        <w:t>Rady (UE) 2021/1057</w:t>
      </w:r>
      <w:r w:rsidR="0017579E" w:rsidRPr="0051554B">
        <w:rPr>
          <w:spacing w:val="-1"/>
          <w:sz w:val="24"/>
          <w:szCs w:val="24"/>
        </w:rPr>
        <w:t xml:space="preserve"> z </w:t>
      </w:r>
      <w:r w:rsidRPr="0051554B">
        <w:rPr>
          <w:spacing w:val="-1"/>
          <w:sz w:val="24"/>
          <w:szCs w:val="24"/>
        </w:rPr>
        <w:t>dnia 24</w:t>
      </w:r>
      <w:r w:rsidR="00157C22" w:rsidRPr="0051554B">
        <w:rPr>
          <w:spacing w:val="-1"/>
          <w:sz w:val="24"/>
          <w:szCs w:val="24"/>
        </w:rPr>
        <w:t> </w:t>
      </w:r>
      <w:r w:rsidRPr="0051554B">
        <w:rPr>
          <w:spacing w:val="-1"/>
          <w:sz w:val="24"/>
          <w:szCs w:val="24"/>
        </w:rPr>
        <w:t>czerwca 2021 r. ustanawiaj</w:t>
      </w:r>
      <w:r w:rsidRPr="0051554B">
        <w:rPr>
          <w:rFonts w:cs="Times New Roman"/>
          <w:spacing w:val="-1"/>
          <w:sz w:val="24"/>
          <w:szCs w:val="24"/>
        </w:rPr>
        <w:t>ą</w:t>
      </w:r>
      <w:r w:rsidRPr="0051554B">
        <w:rPr>
          <w:spacing w:val="-1"/>
          <w:sz w:val="24"/>
          <w:szCs w:val="24"/>
        </w:rPr>
        <w:t>cego Europejski Fundusz Spo</w:t>
      </w:r>
      <w:r w:rsidRPr="0051554B">
        <w:rPr>
          <w:rFonts w:cs="Times New Roman"/>
          <w:spacing w:val="-1"/>
          <w:sz w:val="24"/>
          <w:szCs w:val="24"/>
        </w:rPr>
        <w:t>ł</w:t>
      </w:r>
      <w:r w:rsidRPr="0051554B">
        <w:rPr>
          <w:spacing w:val="-1"/>
          <w:sz w:val="24"/>
          <w:szCs w:val="24"/>
        </w:rPr>
        <w:t>eczny Plus (EFS+)</w:t>
      </w:r>
      <w:r w:rsidR="009232CB" w:rsidRPr="0051554B">
        <w:rPr>
          <w:spacing w:val="-1"/>
          <w:sz w:val="24"/>
          <w:szCs w:val="24"/>
        </w:rPr>
        <w:t xml:space="preserve"> </w:t>
      </w:r>
      <w:r w:rsidRPr="0051554B">
        <w:rPr>
          <w:spacing w:val="-1"/>
          <w:sz w:val="24"/>
          <w:szCs w:val="24"/>
        </w:rPr>
        <w:t>oraz uchylaj</w:t>
      </w:r>
      <w:r w:rsidRPr="0051554B">
        <w:rPr>
          <w:rFonts w:cs="Times New Roman"/>
          <w:spacing w:val="-1"/>
          <w:sz w:val="24"/>
          <w:szCs w:val="24"/>
        </w:rPr>
        <w:t>ą</w:t>
      </w:r>
      <w:r w:rsidRPr="0051554B">
        <w:rPr>
          <w:spacing w:val="-1"/>
          <w:sz w:val="24"/>
          <w:szCs w:val="24"/>
        </w:rPr>
        <w:t>cego rozporz</w:t>
      </w:r>
      <w:r w:rsidRPr="0051554B">
        <w:rPr>
          <w:rFonts w:cs="Times New Roman"/>
          <w:spacing w:val="-1"/>
          <w:sz w:val="24"/>
          <w:szCs w:val="24"/>
        </w:rPr>
        <w:t>ą</w:t>
      </w:r>
      <w:r w:rsidRPr="0051554B">
        <w:rPr>
          <w:spacing w:val="-1"/>
          <w:sz w:val="24"/>
          <w:szCs w:val="24"/>
        </w:rPr>
        <w:t>dzenie (UE) nr 1296/2013 (Dz. Urz. UE L 231</w:t>
      </w:r>
      <w:r w:rsidR="0017579E" w:rsidRPr="0051554B">
        <w:rPr>
          <w:spacing w:val="-1"/>
          <w:sz w:val="24"/>
          <w:szCs w:val="24"/>
        </w:rPr>
        <w:t xml:space="preserve"> z </w:t>
      </w:r>
      <w:r w:rsidRPr="0051554B">
        <w:rPr>
          <w:spacing w:val="-1"/>
          <w:sz w:val="24"/>
          <w:szCs w:val="24"/>
        </w:rPr>
        <w:t>30.06.2021, str. 21 oraz Dz. Urz. UE L 421</w:t>
      </w:r>
      <w:r w:rsidR="0017579E" w:rsidRPr="0051554B">
        <w:rPr>
          <w:spacing w:val="-1"/>
          <w:sz w:val="24"/>
          <w:szCs w:val="24"/>
        </w:rPr>
        <w:t xml:space="preserve"> z </w:t>
      </w:r>
      <w:r w:rsidRPr="0051554B">
        <w:rPr>
          <w:spacing w:val="-1"/>
          <w:sz w:val="24"/>
          <w:szCs w:val="24"/>
        </w:rPr>
        <w:t xml:space="preserve">26.11.2021, str. 75) zwanego dalej </w:t>
      </w:r>
      <w:r w:rsidRPr="0051554B">
        <w:rPr>
          <w:rFonts w:cs="Times New Roman"/>
          <w:spacing w:val="-1"/>
          <w:sz w:val="24"/>
          <w:szCs w:val="24"/>
        </w:rPr>
        <w:t>„</w:t>
      </w:r>
      <w:r w:rsidRPr="0051554B">
        <w:rPr>
          <w:spacing w:val="-1"/>
          <w:sz w:val="24"/>
          <w:szCs w:val="24"/>
        </w:rPr>
        <w:t>rozporz</w:t>
      </w:r>
      <w:r w:rsidRPr="0051554B">
        <w:rPr>
          <w:rFonts w:cs="Times New Roman"/>
          <w:spacing w:val="-1"/>
          <w:sz w:val="24"/>
          <w:szCs w:val="24"/>
        </w:rPr>
        <w:t>ą</w:t>
      </w:r>
      <w:r w:rsidRPr="0051554B">
        <w:rPr>
          <w:spacing w:val="-1"/>
          <w:sz w:val="24"/>
          <w:szCs w:val="24"/>
        </w:rPr>
        <w:t>dzeniem 2021/1057";</w:t>
      </w:r>
    </w:p>
    <w:p w14:paraId="654431A7" w14:textId="634B468F" w:rsidR="00AE61D3" w:rsidRPr="0051554B" w:rsidRDefault="004B6FA1" w:rsidP="00FC3B79">
      <w:pPr>
        <w:pStyle w:val="Akapitzlist"/>
        <w:numPr>
          <w:ilvl w:val="0"/>
          <w:numId w:val="5"/>
        </w:numPr>
        <w:shd w:val="clear" w:color="auto" w:fill="FFFFFF"/>
        <w:tabs>
          <w:tab w:val="left" w:pos="278"/>
        </w:tabs>
        <w:spacing w:after="200" w:line="276" w:lineRule="auto"/>
        <w:ind w:left="714" w:hanging="357"/>
        <w:contextualSpacing w:val="0"/>
      </w:pPr>
      <w:r w:rsidRPr="0051554B">
        <w:rPr>
          <w:sz w:val="24"/>
          <w:szCs w:val="24"/>
        </w:rPr>
        <w:t>Rozporz</w:t>
      </w:r>
      <w:r w:rsidRPr="0051554B">
        <w:rPr>
          <w:rFonts w:cs="Times New Roman"/>
          <w:sz w:val="24"/>
          <w:szCs w:val="24"/>
        </w:rPr>
        <w:t>ą</w:t>
      </w:r>
      <w:r w:rsidRPr="0051554B">
        <w:rPr>
          <w:sz w:val="24"/>
          <w:szCs w:val="24"/>
        </w:rPr>
        <w:t>dzenie Parlamentu Europejskiego</w:t>
      </w:r>
      <w:r w:rsidR="0017579E" w:rsidRPr="0051554B">
        <w:rPr>
          <w:sz w:val="24"/>
          <w:szCs w:val="24"/>
        </w:rPr>
        <w:t xml:space="preserve"> i </w:t>
      </w:r>
      <w:r w:rsidRPr="0051554B">
        <w:rPr>
          <w:sz w:val="24"/>
          <w:szCs w:val="24"/>
        </w:rPr>
        <w:t>Rady (UE) 2021/1060</w:t>
      </w:r>
      <w:r w:rsidR="0017579E" w:rsidRPr="0051554B">
        <w:rPr>
          <w:sz w:val="24"/>
          <w:szCs w:val="24"/>
        </w:rPr>
        <w:t xml:space="preserve"> z </w:t>
      </w:r>
      <w:r w:rsidRPr="0051554B">
        <w:rPr>
          <w:sz w:val="24"/>
          <w:szCs w:val="24"/>
        </w:rPr>
        <w:t>dnia 24</w:t>
      </w:r>
      <w:r w:rsidR="00750783" w:rsidRPr="0051554B">
        <w:rPr>
          <w:sz w:val="24"/>
          <w:szCs w:val="24"/>
        </w:rPr>
        <w:t> </w:t>
      </w:r>
      <w:r w:rsidRPr="0051554B">
        <w:rPr>
          <w:sz w:val="24"/>
          <w:szCs w:val="24"/>
        </w:rPr>
        <w:t>czerwca 2021 r. ustanawiaj</w:t>
      </w:r>
      <w:r w:rsidRPr="0051554B">
        <w:rPr>
          <w:rFonts w:cs="Times New Roman"/>
          <w:sz w:val="24"/>
          <w:szCs w:val="24"/>
        </w:rPr>
        <w:t>ą</w:t>
      </w:r>
      <w:r w:rsidRPr="0051554B">
        <w:rPr>
          <w:sz w:val="24"/>
          <w:szCs w:val="24"/>
        </w:rPr>
        <w:t>cego wsp</w:t>
      </w:r>
      <w:r w:rsidRPr="0051554B">
        <w:rPr>
          <w:rFonts w:cs="Times New Roman"/>
          <w:sz w:val="24"/>
          <w:szCs w:val="24"/>
        </w:rPr>
        <w:t>ó</w:t>
      </w:r>
      <w:r w:rsidRPr="0051554B">
        <w:rPr>
          <w:sz w:val="24"/>
          <w:szCs w:val="24"/>
        </w:rPr>
        <w:t>lne przepisy dotycz</w:t>
      </w:r>
      <w:r w:rsidRPr="0051554B">
        <w:rPr>
          <w:rFonts w:cs="Times New Roman"/>
          <w:sz w:val="24"/>
          <w:szCs w:val="24"/>
        </w:rPr>
        <w:t>ą</w:t>
      </w:r>
      <w:r w:rsidRPr="0051554B">
        <w:rPr>
          <w:sz w:val="24"/>
          <w:szCs w:val="24"/>
        </w:rPr>
        <w:t>ce Europejskiego</w:t>
      </w:r>
      <w:r w:rsidR="009232CB" w:rsidRPr="0051554B">
        <w:rPr>
          <w:sz w:val="24"/>
          <w:szCs w:val="24"/>
        </w:rPr>
        <w:t xml:space="preserve"> </w:t>
      </w:r>
      <w:r w:rsidRPr="0051554B">
        <w:rPr>
          <w:spacing w:val="-2"/>
          <w:sz w:val="24"/>
          <w:szCs w:val="24"/>
        </w:rPr>
        <w:t>Funduszu Rozwoju Regionalnego, Europejskiego Funduszu Spo</w:t>
      </w:r>
      <w:r w:rsidRPr="0051554B">
        <w:rPr>
          <w:rFonts w:cs="Times New Roman"/>
          <w:spacing w:val="-2"/>
          <w:sz w:val="24"/>
          <w:szCs w:val="24"/>
        </w:rPr>
        <w:t>ł</w:t>
      </w:r>
      <w:r w:rsidRPr="0051554B">
        <w:rPr>
          <w:spacing w:val="-2"/>
          <w:sz w:val="24"/>
          <w:szCs w:val="24"/>
        </w:rPr>
        <w:t>ecznego Plus,</w:t>
      </w:r>
      <w:r w:rsidR="009232CB" w:rsidRPr="0051554B">
        <w:rPr>
          <w:spacing w:val="-2"/>
          <w:sz w:val="24"/>
          <w:szCs w:val="24"/>
        </w:rPr>
        <w:t xml:space="preserve"> </w:t>
      </w:r>
      <w:r w:rsidRPr="0051554B">
        <w:rPr>
          <w:spacing w:val="-1"/>
          <w:sz w:val="24"/>
          <w:szCs w:val="24"/>
        </w:rPr>
        <w:t>Funduszu Sp</w:t>
      </w:r>
      <w:r w:rsidRPr="0051554B">
        <w:rPr>
          <w:rFonts w:cs="Times New Roman"/>
          <w:spacing w:val="-1"/>
          <w:sz w:val="24"/>
          <w:szCs w:val="24"/>
        </w:rPr>
        <w:t>ó</w:t>
      </w:r>
      <w:r w:rsidRPr="0051554B">
        <w:rPr>
          <w:spacing w:val="-1"/>
          <w:sz w:val="24"/>
          <w:szCs w:val="24"/>
        </w:rPr>
        <w:t>jno</w:t>
      </w:r>
      <w:r w:rsidRPr="0051554B">
        <w:rPr>
          <w:rFonts w:cs="Times New Roman"/>
          <w:spacing w:val="-1"/>
          <w:sz w:val="24"/>
          <w:szCs w:val="24"/>
        </w:rPr>
        <w:t>ś</w:t>
      </w:r>
      <w:r w:rsidRPr="0051554B">
        <w:rPr>
          <w:spacing w:val="-1"/>
          <w:sz w:val="24"/>
          <w:szCs w:val="24"/>
        </w:rPr>
        <w:t>ci, Funduszu na rzecz Sprawiedliwej Transformacji</w:t>
      </w:r>
      <w:r w:rsidR="0017579E" w:rsidRPr="0051554B">
        <w:rPr>
          <w:spacing w:val="-1"/>
          <w:sz w:val="24"/>
          <w:szCs w:val="24"/>
        </w:rPr>
        <w:t xml:space="preserve"> i </w:t>
      </w:r>
      <w:r w:rsidRPr="0051554B">
        <w:rPr>
          <w:spacing w:val="-1"/>
          <w:sz w:val="24"/>
          <w:szCs w:val="24"/>
        </w:rPr>
        <w:t>Europejskiego Funduszu Morskiego, Rybackiego</w:t>
      </w:r>
      <w:r w:rsidR="0017579E" w:rsidRPr="0051554B">
        <w:rPr>
          <w:spacing w:val="-1"/>
          <w:sz w:val="24"/>
          <w:szCs w:val="24"/>
        </w:rPr>
        <w:t xml:space="preserve"> i </w:t>
      </w:r>
      <w:r w:rsidRPr="0051554B">
        <w:rPr>
          <w:spacing w:val="-1"/>
          <w:sz w:val="24"/>
          <w:szCs w:val="24"/>
        </w:rPr>
        <w:t>Akwakultury,</w:t>
      </w:r>
      <w:r w:rsidR="0017579E" w:rsidRPr="0051554B">
        <w:rPr>
          <w:spacing w:val="-1"/>
          <w:sz w:val="24"/>
          <w:szCs w:val="24"/>
        </w:rPr>
        <w:t xml:space="preserve"> a </w:t>
      </w:r>
      <w:r w:rsidRPr="0051554B">
        <w:rPr>
          <w:spacing w:val="-1"/>
          <w:sz w:val="24"/>
          <w:szCs w:val="24"/>
        </w:rPr>
        <w:t>tak</w:t>
      </w:r>
      <w:r w:rsidRPr="0051554B">
        <w:rPr>
          <w:rFonts w:cs="Times New Roman"/>
          <w:spacing w:val="-1"/>
          <w:sz w:val="24"/>
          <w:szCs w:val="24"/>
        </w:rPr>
        <w:t>ż</w:t>
      </w:r>
      <w:r w:rsidRPr="0051554B">
        <w:rPr>
          <w:spacing w:val="-1"/>
          <w:sz w:val="24"/>
          <w:szCs w:val="24"/>
        </w:rPr>
        <w:t xml:space="preserve">e przepisy </w:t>
      </w:r>
      <w:r w:rsidRPr="0051554B">
        <w:rPr>
          <w:sz w:val="24"/>
          <w:szCs w:val="24"/>
        </w:rPr>
        <w:t>finansowe na potrzeby tych funduszy oraz na potrzeby Funduszu Azylu, Migracji</w:t>
      </w:r>
      <w:r w:rsidR="0017579E" w:rsidRPr="0051554B">
        <w:rPr>
          <w:sz w:val="24"/>
          <w:szCs w:val="24"/>
        </w:rPr>
        <w:t xml:space="preserve"> i </w:t>
      </w:r>
      <w:r w:rsidRPr="0051554B">
        <w:rPr>
          <w:sz w:val="24"/>
          <w:szCs w:val="24"/>
        </w:rPr>
        <w:t> Integracji, Funduszu Bezpiecze</w:t>
      </w:r>
      <w:r w:rsidRPr="0051554B">
        <w:rPr>
          <w:rFonts w:cs="Times New Roman"/>
          <w:sz w:val="24"/>
          <w:szCs w:val="24"/>
        </w:rPr>
        <w:t>ń</w:t>
      </w:r>
      <w:r w:rsidRPr="0051554B">
        <w:rPr>
          <w:sz w:val="24"/>
          <w:szCs w:val="24"/>
        </w:rPr>
        <w:t>stwa Wewn</w:t>
      </w:r>
      <w:r w:rsidRPr="0051554B">
        <w:rPr>
          <w:rFonts w:cs="Times New Roman"/>
          <w:sz w:val="24"/>
          <w:szCs w:val="24"/>
        </w:rPr>
        <w:t>ę</w:t>
      </w:r>
      <w:r w:rsidR="00B674F9" w:rsidRPr="0051554B">
        <w:rPr>
          <w:sz w:val="24"/>
          <w:szCs w:val="24"/>
        </w:rPr>
        <w:t>trznego</w:t>
      </w:r>
      <w:r w:rsidR="0017579E" w:rsidRPr="0051554B">
        <w:rPr>
          <w:sz w:val="24"/>
          <w:szCs w:val="24"/>
        </w:rPr>
        <w:t xml:space="preserve"> i </w:t>
      </w:r>
      <w:r w:rsidRPr="0051554B">
        <w:rPr>
          <w:sz w:val="24"/>
          <w:szCs w:val="24"/>
        </w:rPr>
        <w:t>Instrumentu Wsparcia Finansowego na rzecz Zarz</w:t>
      </w:r>
      <w:r w:rsidRPr="0051554B">
        <w:rPr>
          <w:rFonts w:cs="Times New Roman"/>
          <w:sz w:val="24"/>
          <w:szCs w:val="24"/>
        </w:rPr>
        <w:t>ą</w:t>
      </w:r>
      <w:r w:rsidR="00B674F9" w:rsidRPr="0051554B">
        <w:rPr>
          <w:sz w:val="24"/>
          <w:szCs w:val="24"/>
        </w:rPr>
        <w:t>dzania Granicami</w:t>
      </w:r>
      <w:r w:rsidR="0017579E" w:rsidRPr="0051554B">
        <w:rPr>
          <w:sz w:val="24"/>
          <w:szCs w:val="24"/>
        </w:rPr>
        <w:t xml:space="preserve"> i </w:t>
      </w:r>
      <w:r w:rsidRPr="0051554B">
        <w:rPr>
          <w:sz w:val="24"/>
          <w:szCs w:val="24"/>
        </w:rPr>
        <w:t>Polityki Wizowej (Dz. Urz. UE L 231</w:t>
      </w:r>
      <w:r w:rsidR="0017579E" w:rsidRPr="0051554B">
        <w:rPr>
          <w:sz w:val="24"/>
          <w:szCs w:val="24"/>
        </w:rPr>
        <w:t xml:space="preserve"> z </w:t>
      </w:r>
      <w:r w:rsidRPr="0051554B">
        <w:rPr>
          <w:sz w:val="24"/>
          <w:szCs w:val="24"/>
        </w:rPr>
        <w:t>30.06.2021, str. 159</w:t>
      </w:r>
      <w:r w:rsidR="0017579E" w:rsidRPr="0051554B">
        <w:rPr>
          <w:sz w:val="24"/>
          <w:szCs w:val="24"/>
        </w:rPr>
        <w:t xml:space="preserve"> z </w:t>
      </w:r>
      <w:proofErr w:type="spellStart"/>
      <w:r w:rsidRPr="0051554B">
        <w:rPr>
          <w:sz w:val="24"/>
          <w:szCs w:val="24"/>
        </w:rPr>
        <w:t>p</w:t>
      </w:r>
      <w:r w:rsidRPr="0051554B">
        <w:rPr>
          <w:rFonts w:cs="Times New Roman"/>
          <w:sz w:val="24"/>
          <w:szCs w:val="24"/>
        </w:rPr>
        <w:t>óź</w:t>
      </w:r>
      <w:r w:rsidRPr="0051554B">
        <w:rPr>
          <w:sz w:val="24"/>
          <w:szCs w:val="24"/>
        </w:rPr>
        <w:t>n</w:t>
      </w:r>
      <w:proofErr w:type="spellEnd"/>
      <w:r w:rsidRPr="0051554B">
        <w:rPr>
          <w:sz w:val="24"/>
          <w:szCs w:val="24"/>
        </w:rPr>
        <w:t>. zm. oraz Dz. Urz. UE L 261</w:t>
      </w:r>
      <w:r w:rsidR="0017579E" w:rsidRPr="0051554B">
        <w:rPr>
          <w:sz w:val="24"/>
          <w:szCs w:val="24"/>
        </w:rPr>
        <w:t xml:space="preserve"> z </w:t>
      </w:r>
      <w:r w:rsidRPr="0051554B">
        <w:rPr>
          <w:sz w:val="24"/>
          <w:szCs w:val="24"/>
        </w:rPr>
        <w:t xml:space="preserve">22.07.2021, str. </w:t>
      </w:r>
      <w:r w:rsidRPr="0051554B">
        <w:rPr>
          <w:spacing w:val="-1"/>
          <w:sz w:val="24"/>
          <w:szCs w:val="24"/>
        </w:rPr>
        <w:t xml:space="preserve">58), zwanego dalej </w:t>
      </w:r>
      <w:r w:rsidRPr="0051554B">
        <w:rPr>
          <w:rFonts w:cs="Times New Roman"/>
          <w:spacing w:val="-1"/>
          <w:sz w:val="24"/>
          <w:szCs w:val="24"/>
        </w:rPr>
        <w:t>„</w:t>
      </w:r>
      <w:r w:rsidRPr="0051554B">
        <w:rPr>
          <w:spacing w:val="-1"/>
          <w:sz w:val="24"/>
          <w:szCs w:val="24"/>
        </w:rPr>
        <w:t>rozporz</w:t>
      </w:r>
      <w:r w:rsidRPr="0051554B">
        <w:rPr>
          <w:rFonts w:cs="Times New Roman"/>
          <w:spacing w:val="-1"/>
          <w:sz w:val="24"/>
          <w:szCs w:val="24"/>
        </w:rPr>
        <w:t>ą</w:t>
      </w:r>
      <w:r w:rsidRPr="0051554B">
        <w:rPr>
          <w:spacing w:val="-1"/>
          <w:sz w:val="24"/>
          <w:szCs w:val="24"/>
        </w:rPr>
        <w:t>dzeniem og</w:t>
      </w:r>
      <w:r w:rsidRPr="0051554B">
        <w:rPr>
          <w:rFonts w:cs="Times New Roman"/>
          <w:spacing w:val="-1"/>
          <w:sz w:val="24"/>
          <w:szCs w:val="24"/>
        </w:rPr>
        <w:t>ó</w:t>
      </w:r>
      <w:r w:rsidRPr="0051554B">
        <w:rPr>
          <w:spacing w:val="-1"/>
          <w:sz w:val="24"/>
          <w:szCs w:val="24"/>
        </w:rPr>
        <w:t>lnym";</w:t>
      </w:r>
    </w:p>
    <w:p w14:paraId="0431B1B5" w14:textId="23ABF96C" w:rsidR="00AE61D3" w:rsidRPr="0051554B" w:rsidRDefault="004B6FA1" w:rsidP="00FC3B79">
      <w:pPr>
        <w:pStyle w:val="Akapitzlist"/>
        <w:numPr>
          <w:ilvl w:val="0"/>
          <w:numId w:val="5"/>
        </w:numPr>
        <w:shd w:val="clear" w:color="auto" w:fill="FFFFFF"/>
        <w:tabs>
          <w:tab w:val="left" w:pos="278"/>
        </w:tabs>
        <w:spacing w:after="200" w:line="276" w:lineRule="auto"/>
        <w:ind w:left="714" w:hanging="357"/>
        <w:contextualSpacing w:val="0"/>
      </w:pPr>
      <w:r w:rsidRPr="0051554B">
        <w:rPr>
          <w:sz w:val="24"/>
          <w:szCs w:val="24"/>
        </w:rPr>
        <w:t>Rozporz</w:t>
      </w:r>
      <w:r w:rsidRPr="0051554B">
        <w:rPr>
          <w:rFonts w:cs="Times New Roman"/>
          <w:sz w:val="24"/>
          <w:szCs w:val="24"/>
        </w:rPr>
        <w:t>ą</w:t>
      </w:r>
      <w:r w:rsidRPr="0051554B">
        <w:rPr>
          <w:sz w:val="24"/>
          <w:szCs w:val="24"/>
        </w:rPr>
        <w:t>dzenie Parlamentu Europejskiego</w:t>
      </w:r>
      <w:r w:rsidR="0017579E" w:rsidRPr="0051554B">
        <w:rPr>
          <w:sz w:val="24"/>
          <w:szCs w:val="24"/>
        </w:rPr>
        <w:t xml:space="preserve"> i </w:t>
      </w:r>
      <w:r w:rsidRPr="0051554B">
        <w:rPr>
          <w:sz w:val="24"/>
          <w:szCs w:val="24"/>
        </w:rPr>
        <w:t>Rady (UE) 2016/679</w:t>
      </w:r>
      <w:r w:rsidR="0017579E" w:rsidRPr="0051554B">
        <w:rPr>
          <w:sz w:val="24"/>
          <w:szCs w:val="24"/>
        </w:rPr>
        <w:t xml:space="preserve"> z </w:t>
      </w:r>
      <w:r w:rsidRPr="0051554B">
        <w:rPr>
          <w:sz w:val="24"/>
          <w:szCs w:val="24"/>
        </w:rPr>
        <w:t>dnia 27</w:t>
      </w:r>
      <w:r w:rsidR="00157C22" w:rsidRPr="0051554B">
        <w:rPr>
          <w:sz w:val="24"/>
          <w:szCs w:val="24"/>
        </w:rPr>
        <w:t> </w:t>
      </w:r>
      <w:r w:rsidRPr="0051554B">
        <w:rPr>
          <w:spacing w:val="-2"/>
          <w:sz w:val="24"/>
          <w:szCs w:val="24"/>
        </w:rPr>
        <w:t>kwietnia 2016 r.</w:t>
      </w:r>
      <w:r w:rsidR="0017579E" w:rsidRPr="0051554B">
        <w:rPr>
          <w:spacing w:val="-2"/>
          <w:sz w:val="24"/>
          <w:szCs w:val="24"/>
        </w:rPr>
        <w:t xml:space="preserve"> w </w:t>
      </w:r>
      <w:r w:rsidRPr="0051554B">
        <w:rPr>
          <w:spacing w:val="-2"/>
          <w:sz w:val="24"/>
          <w:szCs w:val="24"/>
        </w:rPr>
        <w:t>sprawie ochrony os</w:t>
      </w:r>
      <w:r w:rsidRPr="0051554B">
        <w:rPr>
          <w:rFonts w:cs="Times New Roman"/>
          <w:spacing w:val="-2"/>
          <w:sz w:val="24"/>
          <w:szCs w:val="24"/>
        </w:rPr>
        <w:t>ó</w:t>
      </w:r>
      <w:r w:rsidRPr="0051554B">
        <w:rPr>
          <w:spacing w:val="-2"/>
          <w:sz w:val="24"/>
          <w:szCs w:val="24"/>
        </w:rPr>
        <w:t>b fizycznych</w:t>
      </w:r>
      <w:r w:rsidR="0017579E" w:rsidRPr="0051554B">
        <w:rPr>
          <w:spacing w:val="-2"/>
          <w:sz w:val="24"/>
          <w:szCs w:val="24"/>
        </w:rPr>
        <w:t xml:space="preserve"> w </w:t>
      </w:r>
      <w:r w:rsidRPr="0051554B">
        <w:rPr>
          <w:spacing w:val="-2"/>
          <w:sz w:val="24"/>
          <w:szCs w:val="24"/>
        </w:rPr>
        <w:t>zwi</w:t>
      </w:r>
      <w:r w:rsidRPr="0051554B">
        <w:rPr>
          <w:rFonts w:cs="Times New Roman"/>
          <w:spacing w:val="-2"/>
          <w:sz w:val="24"/>
          <w:szCs w:val="24"/>
        </w:rPr>
        <w:t>ą</w:t>
      </w:r>
      <w:r w:rsidR="00F16805" w:rsidRPr="0051554B">
        <w:rPr>
          <w:spacing w:val="-2"/>
          <w:sz w:val="24"/>
          <w:szCs w:val="24"/>
        </w:rPr>
        <w:t>zku</w:t>
      </w:r>
      <w:r w:rsidR="0017579E" w:rsidRPr="0051554B">
        <w:rPr>
          <w:spacing w:val="-2"/>
          <w:sz w:val="24"/>
          <w:szCs w:val="24"/>
        </w:rPr>
        <w:t xml:space="preserve"> z </w:t>
      </w:r>
      <w:r w:rsidRPr="0051554B">
        <w:rPr>
          <w:spacing w:val="-2"/>
          <w:sz w:val="24"/>
          <w:szCs w:val="24"/>
        </w:rPr>
        <w:t>przetwarzaniem</w:t>
      </w:r>
      <w:r w:rsidR="00CF6AA0" w:rsidRPr="0051554B">
        <w:rPr>
          <w:spacing w:val="-2"/>
          <w:sz w:val="24"/>
          <w:szCs w:val="24"/>
        </w:rPr>
        <w:t xml:space="preserve"> </w:t>
      </w:r>
      <w:r w:rsidRPr="0051554B">
        <w:rPr>
          <w:sz w:val="24"/>
          <w:szCs w:val="24"/>
        </w:rPr>
        <w:t>danych osobowych</w:t>
      </w:r>
      <w:r w:rsidR="0017579E" w:rsidRPr="0051554B">
        <w:rPr>
          <w:sz w:val="24"/>
          <w:szCs w:val="24"/>
        </w:rPr>
        <w:t xml:space="preserve"> i w </w:t>
      </w:r>
      <w:r w:rsidRPr="0051554B">
        <w:rPr>
          <w:sz w:val="24"/>
          <w:szCs w:val="24"/>
        </w:rPr>
        <w:t>sprawie swobodnego przep</w:t>
      </w:r>
      <w:r w:rsidRPr="0051554B">
        <w:rPr>
          <w:rFonts w:cs="Times New Roman"/>
          <w:sz w:val="24"/>
          <w:szCs w:val="24"/>
        </w:rPr>
        <w:t>ł</w:t>
      </w:r>
      <w:r w:rsidRPr="0051554B">
        <w:rPr>
          <w:sz w:val="24"/>
          <w:szCs w:val="24"/>
        </w:rPr>
        <w:t>ywu takich danych oraz</w:t>
      </w:r>
      <w:r w:rsidR="00CF6AA0" w:rsidRPr="0051554B">
        <w:rPr>
          <w:sz w:val="24"/>
          <w:szCs w:val="24"/>
        </w:rPr>
        <w:t xml:space="preserve"> </w:t>
      </w:r>
      <w:r w:rsidRPr="0051554B">
        <w:rPr>
          <w:sz w:val="24"/>
          <w:szCs w:val="24"/>
        </w:rPr>
        <w:t>uchylenia dyrektyw</w:t>
      </w:r>
      <w:r w:rsidR="00F16805" w:rsidRPr="0051554B">
        <w:rPr>
          <w:sz w:val="24"/>
          <w:szCs w:val="24"/>
        </w:rPr>
        <w:t>y 95/46/WE (Dz.U. UE.L. 119/1</w:t>
      </w:r>
      <w:r w:rsidR="0017579E" w:rsidRPr="0051554B">
        <w:rPr>
          <w:sz w:val="24"/>
          <w:szCs w:val="24"/>
        </w:rPr>
        <w:t xml:space="preserve"> z </w:t>
      </w:r>
      <w:r w:rsidRPr="0051554B">
        <w:rPr>
          <w:sz w:val="24"/>
          <w:szCs w:val="24"/>
        </w:rPr>
        <w:t>04.05.2016,</w:t>
      </w:r>
      <w:r w:rsidR="0017579E" w:rsidRPr="0051554B">
        <w:rPr>
          <w:sz w:val="24"/>
          <w:szCs w:val="24"/>
        </w:rPr>
        <w:t xml:space="preserve"> z </w:t>
      </w:r>
      <w:proofErr w:type="spellStart"/>
      <w:r w:rsidRPr="0051554B">
        <w:rPr>
          <w:sz w:val="24"/>
          <w:szCs w:val="24"/>
        </w:rPr>
        <w:t>p</w:t>
      </w:r>
      <w:r w:rsidRPr="0051554B">
        <w:rPr>
          <w:rFonts w:cs="Times New Roman"/>
          <w:sz w:val="24"/>
          <w:szCs w:val="24"/>
        </w:rPr>
        <w:t>óź</w:t>
      </w:r>
      <w:r w:rsidRPr="0051554B">
        <w:rPr>
          <w:sz w:val="24"/>
          <w:szCs w:val="24"/>
        </w:rPr>
        <w:t>n</w:t>
      </w:r>
      <w:proofErr w:type="spellEnd"/>
      <w:r w:rsidRPr="0051554B">
        <w:rPr>
          <w:sz w:val="24"/>
          <w:szCs w:val="24"/>
        </w:rPr>
        <w:t>. zm.)</w:t>
      </w:r>
      <w:r w:rsidRPr="0051554B">
        <w:rPr>
          <w:spacing w:val="-2"/>
          <w:sz w:val="24"/>
          <w:szCs w:val="24"/>
        </w:rPr>
        <w:t xml:space="preserve">zwanego dalej </w:t>
      </w:r>
      <w:r w:rsidRPr="0051554B">
        <w:rPr>
          <w:rFonts w:cs="Times New Roman"/>
          <w:spacing w:val="-2"/>
          <w:sz w:val="24"/>
          <w:szCs w:val="24"/>
        </w:rPr>
        <w:t>„</w:t>
      </w:r>
      <w:r w:rsidRPr="0051554B">
        <w:rPr>
          <w:spacing w:val="-2"/>
          <w:sz w:val="24"/>
          <w:szCs w:val="24"/>
        </w:rPr>
        <w:t>RODO";</w:t>
      </w:r>
    </w:p>
    <w:p w14:paraId="017B1EA9" w14:textId="178C789B" w:rsidR="00AE61D3" w:rsidRPr="0051554B" w:rsidRDefault="004B6FA1" w:rsidP="00FC3B79">
      <w:pPr>
        <w:pStyle w:val="Akapitzlist"/>
        <w:numPr>
          <w:ilvl w:val="0"/>
          <w:numId w:val="5"/>
        </w:numPr>
        <w:shd w:val="clear" w:color="auto" w:fill="FFFFFF"/>
        <w:tabs>
          <w:tab w:val="left" w:pos="278"/>
        </w:tabs>
        <w:spacing w:after="200" w:line="276" w:lineRule="auto"/>
        <w:ind w:left="714" w:hanging="357"/>
        <w:contextualSpacing w:val="0"/>
      </w:pPr>
      <w:r w:rsidRPr="0051554B">
        <w:rPr>
          <w:sz w:val="24"/>
          <w:szCs w:val="24"/>
        </w:rPr>
        <w:t>Rozporz</w:t>
      </w:r>
      <w:r w:rsidRPr="0051554B">
        <w:rPr>
          <w:rFonts w:cs="Times New Roman"/>
          <w:sz w:val="24"/>
          <w:szCs w:val="24"/>
        </w:rPr>
        <w:t>ą</w:t>
      </w:r>
      <w:r w:rsidRPr="0051554B">
        <w:rPr>
          <w:sz w:val="24"/>
          <w:szCs w:val="24"/>
        </w:rPr>
        <w:t>dzenie Komisji (UE) nr 1407/2</w:t>
      </w:r>
      <w:r w:rsidR="006F6688" w:rsidRPr="0051554B">
        <w:rPr>
          <w:sz w:val="24"/>
          <w:szCs w:val="24"/>
        </w:rPr>
        <w:t>013</w:t>
      </w:r>
      <w:r w:rsidR="0017579E" w:rsidRPr="0051554B">
        <w:rPr>
          <w:sz w:val="24"/>
          <w:szCs w:val="24"/>
        </w:rPr>
        <w:t xml:space="preserve"> z </w:t>
      </w:r>
      <w:r w:rsidR="006F6688" w:rsidRPr="0051554B">
        <w:rPr>
          <w:sz w:val="24"/>
          <w:szCs w:val="24"/>
        </w:rPr>
        <w:t>dnia 18 grudnia 2013 r.</w:t>
      </w:r>
      <w:r w:rsidR="0017579E" w:rsidRPr="0051554B">
        <w:rPr>
          <w:sz w:val="24"/>
          <w:szCs w:val="24"/>
        </w:rPr>
        <w:t xml:space="preserve"> w </w:t>
      </w:r>
      <w:r w:rsidRPr="0051554B">
        <w:rPr>
          <w:sz w:val="24"/>
          <w:szCs w:val="24"/>
        </w:rPr>
        <w:t>sprawie</w:t>
      </w:r>
      <w:r w:rsidR="00F16805" w:rsidRPr="0051554B">
        <w:rPr>
          <w:sz w:val="24"/>
          <w:szCs w:val="24"/>
        </w:rPr>
        <w:t xml:space="preserve"> </w:t>
      </w:r>
      <w:r w:rsidRPr="0051554B">
        <w:rPr>
          <w:spacing w:val="-1"/>
          <w:sz w:val="24"/>
          <w:szCs w:val="24"/>
        </w:rPr>
        <w:t>stosowania art. 107</w:t>
      </w:r>
      <w:r w:rsidR="0017579E" w:rsidRPr="0051554B">
        <w:rPr>
          <w:spacing w:val="-1"/>
          <w:sz w:val="24"/>
          <w:szCs w:val="24"/>
        </w:rPr>
        <w:t xml:space="preserve"> i </w:t>
      </w:r>
      <w:r w:rsidRPr="0051554B">
        <w:rPr>
          <w:spacing w:val="-1"/>
          <w:sz w:val="24"/>
          <w:szCs w:val="24"/>
        </w:rPr>
        <w:t>108 Traktatu o funkcjonowaniu Unii Europejskiej do pomocy</w:t>
      </w:r>
      <w:r w:rsidR="00CF6AA0" w:rsidRPr="0051554B">
        <w:rPr>
          <w:spacing w:val="-1"/>
          <w:sz w:val="24"/>
          <w:szCs w:val="24"/>
        </w:rPr>
        <w:t xml:space="preserve"> </w:t>
      </w:r>
      <w:r w:rsidRPr="0051554B">
        <w:rPr>
          <w:sz w:val="24"/>
          <w:szCs w:val="24"/>
        </w:rPr>
        <w:t xml:space="preserve">de </w:t>
      </w:r>
      <w:proofErr w:type="spellStart"/>
      <w:r w:rsidRPr="0051554B">
        <w:rPr>
          <w:sz w:val="24"/>
          <w:szCs w:val="24"/>
        </w:rPr>
        <w:t>minimis</w:t>
      </w:r>
      <w:proofErr w:type="spellEnd"/>
      <w:r w:rsidRPr="0051554B">
        <w:rPr>
          <w:sz w:val="24"/>
          <w:szCs w:val="24"/>
        </w:rPr>
        <w:t xml:space="preserve"> (Dz. Urz. U</w:t>
      </w:r>
      <w:r w:rsidR="006F6688" w:rsidRPr="0051554B">
        <w:rPr>
          <w:sz w:val="24"/>
          <w:szCs w:val="24"/>
        </w:rPr>
        <w:t>E L 352</w:t>
      </w:r>
      <w:r w:rsidR="0017579E" w:rsidRPr="0051554B">
        <w:rPr>
          <w:sz w:val="24"/>
          <w:szCs w:val="24"/>
        </w:rPr>
        <w:t xml:space="preserve"> z </w:t>
      </w:r>
      <w:r w:rsidR="006F6688" w:rsidRPr="0051554B">
        <w:rPr>
          <w:sz w:val="24"/>
          <w:szCs w:val="24"/>
        </w:rPr>
        <w:t>24.12.2013, str. 1,</w:t>
      </w:r>
      <w:r w:rsidR="0017579E" w:rsidRPr="0051554B">
        <w:rPr>
          <w:sz w:val="24"/>
          <w:szCs w:val="24"/>
        </w:rPr>
        <w:t xml:space="preserve"> z </w:t>
      </w:r>
      <w:proofErr w:type="spellStart"/>
      <w:r w:rsidRPr="0051554B">
        <w:rPr>
          <w:sz w:val="24"/>
          <w:szCs w:val="24"/>
        </w:rPr>
        <w:t>p</w:t>
      </w:r>
      <w:r w:rsidRPr="0051554B">
        <w:rPr>
          <w:rFonts w:cs="Times New Roman"/>
          <w:sz w:val="24"/>
          <w:szCs w:val="24"/>
        </w:rPr>
        <w:t>óź</w:t>
      </w:r>
      <w:r w:rsidRPr="0051554B">
        <w:rPr>
          <w:sz w:val="24"/>
          <w:szCs w:val="24"/>
        </w:rPr>
        <w:t>n</w:t>
      </w:r>
      <w:proofErr w:type="spellEnd"/>
      <w:r w:rsidRPr="0051554B">
        <w:rPr>
          <w:sz w:val="24"/>
          <w:szCs w:val="24"/>
        </w:rPr>
        <w:t>. zm.), zwanego dalej</w:t>
      </w:r>
      <w:r w:rsidRPr="0051554B">
        <w:rPr>
          <w:rFonts w:cs="Times New Roman"/>
          <w:spacing w:val="-1"/>
          <w:sz w:val="24"/>
          <w:szCs w:val="24"/>
        </w:rPr>
        <w:t>„</w:t>
      </w:r>
      <w:r w:rsidR="00CF6AA0" w:rsidRPr="0051554B">
        <w:rPr>
          <w:rFonts w:cs="Times New Roman"/>
          <w:spacing w:val="-1"/>
          <w:sz w:val="24"/>
          <w:szCs w:val="24"/>
        </w:rPr>
        <w:t xml:space="preserve"> </w:t>
      </w:r>
      <w:r w:rsidRPr="0051554B">
        <w:rPr>
          <w:spacing w:val="-1"/>
          <w:sz w:val="24"/>
          <w:szCs w:val="24"/>
        </w:rPr>
        <w:t>rozporz</w:t>
      </w:r>
      <w:r w:rsidRPr="0051554B">
        <w:rPr>
          <w:rFonts w:cs="Times New Roman"/>
          <w:spacing w:val="-1"/>
          <w:sz w:val="24"/>
          <w:szCs w:val="24"/>
        </w:rPr>
        <w:t>ą</w:t>
      </w:r>
      <w:r w:rsidRPr="0051554B">
        <w:rPr>
          <w:spacing w:val="-1"/>
          <w:sz w:val="24"/>
          <w:szCs w:val="24"/>
        </w:rPr>
        <w:t>dzeniem nr 1407/2013";</w:t>
      </w:r>
    </w:p>
    <w:p w14:paraId="03538C7E" w14:textId="75F2BEF0" w:rsidR="00FD4080" w:rsidRPr="0051554B" w:rsidRDefault="004B6FA1" w:rsidP="00FD4080">
      <w:pPr>
        <w:pStyle w:val="Akapitzlist"/>
        <w:numPr>
          <w:ilvl w:val="0"/>
          <w:numId w:val="5"/>
        </w:numPr>
        <w:shd w:val="clear" w:color="auto" w:fill="FFFFFF"/>
        <w:tabs>
          <w:tab w:val="left" w:pos="278"/>
        </w:tabs>
        <w:spacing w:after="200" w:line="276" w:lineRule="auto"/>
        <w:ind w:left="714" w:hanging="357"/>
        <w:contextualSpacing w:val="0"/>
      </w:pPr>
      <w:r w:rsidRPr="0051554B">
        <w:rPr>
          <w:spacing w:val="-1"/>
          <w:sz w:val="24"/>
          <w:szCs w:val="24"/>
        </w:rPr>
        <w:t>Rozporz</w:t>
      </w:r>
      <w:r w:rsidRPr="0051554B">
        <w:rPr>
          <w:rFonts w:cs="Times New Roman"/>
          <w:spacing w:val="-1"/>
          <w:sz w:val="24"/>
          <w:szCs w:val="24"/>
        </w:rPr>
        <w:t>ą</w:t>
      </w:r>
      <w:r w:rsidRPr="0051554B">
        <w:rPr>
          <w:spacing w:val="-1"/>
          <w:sz w:val="24"/>
          <w:szCs w:val="24"/>
        </w:rPr>
        <w:t>dzenie Komisji (UE) nr 651/2014</w:t>
      </w:r>
      <w:r w:rsidR="0017579E" w:rsidRPr="0051554B">
        <w:rPr>
          <w:spacing w:val="-1"/>
          <w:sz w:val="24"/>
          <w:szCs w:val="24"/>
        </w:rPr>
        <w:t xml:space="preserve"> z </w:t>
      </w:r>
      <w:r w:rsidRPr="0051554B">
        <w:rPr>
          <w:spacing w:val="-1"/>
          <w:sz w:val="24"/>
          <w:szCs w:val="24"/>
        </w:rPr>
        <w:t>dnia 17 czerwca 2014 r. uznaj</w:t>
      </w:r>
      <w:r w:rsidRPr="0051554B">
        <w:rPr>
          <w:rFonts w:cs="Times New Roman"/>
          <w:spacing w:val="-1"/>
          <w:sz w:val="24"/>
          <w:szCs w:val="24"/>
        </w:rPr>
        <w:t>ą</w:t>
      </w:r>
      <w:r w:rsidRPr="0051554B">
        <w:rPr>
          <w:spacing w:val="-1"/>
          <w:sz w:val="24"/>
          <w:szCs w:val="24"/>
        </w:rPr>
        <w:t>cego</w:t>
      </w:r>
      <w:r w:rsidR="00CF6AA0" w:rsidRPr="0051554B">
        <w:rPr>
          <w:spacing w:val="-1"/>
          <w:sz w:val="24"/>
          <w:szCs w:val="24"/>
        </w:rPr>
        <w:t xml:space="preserve"> </w:t>
      </w:r>
      <w:r w:rsidRPr="0051554B">
        <w:rPr>
          <w:sz w:val="24"/>
          <w:szCs w:val="24"/>
        </w:rPr>
        <w:t>niekt</w:t>
      </w:r>
      <w:r w:rsidRPr="0051554B">
        <w:rPr>
          <w:rFonts w:cs="Times New Roman"/>
          <w:sz w:val="24"/>
          <w:szCs w:val="24"/>
        </w:rPr>
        <w:t>ó</w:t>
      </w:r>
      <w:r w:rsidRPr="0051554B">
        <w:rPr>
          <w:sz w:val="24"/>
          <w:szCs w:val="24"/>
        </w:rPr>
        <w:t>re rodzaje pomocy za zgodne</w:t>
      </w:r>
      <w:r w:rsidR="0017579E" w:rsidRPr="0051554B">
        <w:rPr>
          <w:sz w:val="24"/>
          <w:szCs w:val="24"/>
        </w:rPr>
        <w:t xml:space="preserve"> z </w:t>
      </w:r>
      <w:r w:rsidRPr="0051554B">
        <w:rPr>
          <w:sz w:val="24"/>
          <w:szCs w:val="24"/>
        </w:rPr>
        <w:t>rynkiem wewn</w:t>
      </w:r>
      <w:r w:rsidRPr="0051554B">
        <w:rPr>
          <w:rFonts w:cs="Times New Roman"/>
          <w:sz w:val="24"/>
          <w:szCs w:val="24"/>
        </w:rPr>
        <w:t>ę</w:t>
      </w:r>
      <w:r w:rsidR="00FF5B14" w:rsidRPr="0051554B">
        <w:rPr>
          <w:sz w:val="24"/>
          <w:szCs w:val="24"/>
        </w:rPr>
        <w:t>trznym</w:t>
      </w:r>
      <w:r w:rsidR="0017579E" w:rsidRPr="0051554B">
        <w:rPr>
          <w:sz w:val="24"/>
          <w:szCs w:val="24"/>
        </w:rPr>
        <w:t xml:space="preserve"> w </w:t>
      </w:r>
      <w:r w:rsidRPr="0051554B">
        <w:rPr>
          <w:sz w:val="24"/>
          <w:szCs w:val="24"/>
        </w:rPr>
        <w:t>zastosowaniu</w:t>
      </w:r>
      <w:r w:rsidR="00CF6AA0" w:rsidRPr="0051554B">
        <w:rPr>
          <w:sz w:val="24"/>
          <w:szCs w:val="24"/>
        </w:rPr>
        <w:t xml:space="preserve"> </w:t>
      </w:r>
      <w:r w:rsidRPr="0051554B">
        <w:rPr>
          <w:spacing w:val="-1"/>
          <w:sz w:val="24"/>
          <w:szCs w:val="24"/>
        </w:rPr>
        <w:t>art. 107</w:t>
      </w:r>
      <w:r w:rsidR="0017579E" w:rsidRPr="0051554B">
        <w:rPr>
          <w:spacing w:val="-1"/>
          <w:sz w:val="24"/>
          <w:szCs w:val="24"/>
        </w:rPr>
        <w:t xml:space="preserve"> i </w:t>
      </w:r>
      <w:r w:rsidRPr="0051554B">
        <w:rPr>
          <w:spacing w:val="-1"/>
          <w:sz w:val="24"/>
          <w:szCs w:val="24"/>
        </w:rPr>
        <w:t>108 Traktatu (Dz. Urz. UE L 187</w:t>
      </w:r>
      <w:r w:rsidR="0017579E" w:rsidRPr="0051554B">
        <w:rPr>
          <w:spacing w:val="-1"/>
          <w:sz w:val="24"/>
          <w:szCs w:val="24"/>
        </w:rPr>
        <w:t xml:space="preserve"> z </w:t>
      </w:r>
      <w:r w:rsidRPr="0051554B">
        <w:rPr>
          <w:spacing w:val="-1"/>
          <w:sz w:val="24"/>
          <w:szCs w:val="24"/>
        </w:rPr>
        <w:t>26.06.2014, str. 1,</w:t>
      </w:r>
      <w:r w:rsidR="0017579E" w:rsidRPr="0051554B">
        <w:rPr>
          <w:spacing w:val="-1"/>
          <w:sz w:val="24"/>
          <w:szCs w:val="24"/>
        </w:rPr>
        <w:t xml:space="preserve"> z </w:t>
      </w:r>
      <w:proofErr w:type="spellStart"/>
      <w:r w:rsidRPr="0051554B">
        <w:rPr>
          <w:spacing w:val="-1"/>
          <w:sz w:val="24"/>
          <w:szCs w:val="24"/>
        </w:rPr>
        <w:t>p</w:t>
      </w:r>
      <w:r w:rsidRPr="0051554B">
        <w:rPr>
          <w:rFonts w:cs="Times New Roman"/>
          <w:spacing w:val="-1"/>
          <w:sz w:val="24"/>
          <w:szCs w:val="24"/>
        </w:rPr>
        <w:t>óź</w:t>
      </w:r>
      <w:r w:rsidRPr="0051554B">
        <w:rPr>
          <w:spacing w:val="-1"/>
          <w:sz w:val="24"/>
          <w:szCs w:val="24"/>
        </w:rPr>
        <w:t>n</w:t>
      </w:r>
      <w:proofErr w:type="spellEnd"/>
      <w:r w:rsidRPr="0051554B">
        <w:rPr>
          <w:spacing w:val="-1"/>
          <w:sz w:val="24"/>
          <w:szCs w:val="24"/>
        </w:rPr>
        <w:t xml:space="preserve">. zm.),zwanego dalej </w:t>
      </w:r>
      <w:r w:rsidRPr="0051554B">
        <w:rPr>
          <w:rFonts w:cs="Times New Roman"/>
          <w:spacing w:val="-1"/>
          <w:sz w:val="24"/>
          <w:szCs w:val="24"/>
        </w:rPr>
        <w:t>„</w:t>
      </w:r>
      <w:r w:rsidRPr="0051554B">
        <w:rPr>
          <w:spacing w:val="-1"/>
          <w:sz w:val="24"/>
          <w:szCs w:val="24"/>
        </w:rPr>
        <w:t>rozporz</w:t>
      </w:r>
      <w:r w:rsidRPr="0051554B">
        <w:rPr>
          <w:rFonts w:cs="Times New Roman"/>
          <w:spacing w:val="-1"/>
          <w:sz w:val="24"/>
          <w:szCs w:val="24"/>
        </w:rPr>
        <w:t>ą</w:t>
      </w:r>
      <w:r w:rsidRPr="0051554B">
        <w:rPr>
          <w:spacing w:val="-1"/>
          <w:sz w:val="24"/>
          <w:szCs w:val="24"/>
        </w:rPr>
        <w:t>dzeniem nr 651/2014"</w:t>
      </w:r>
      <w:r w:rsidR="00B238ED" w:rsidRPr="0051554B">
        <w:rPr>
          <w:spacing w:val="-1"/>
          <w:sz w:val="24"/>
          <w:szCs w:val="24"/>
        </w:rPr>
        <w:t>.</w:t>
      </w:r>
    </w:p>
    <w:p w14:paraId="6DF702CC" w14:textId="65FBD2AC" w:rsidR="004B046C" w:rsidRDefault="004B046C" w:rsidP="009232CB">
      <w:pPr>
        <w:pStyle w:val="Akapitzlist"/>
        <w:shd w:val="clear" w:color="auto" w:fill="FFFFFF"/>
        <w:spacing w:after="200" w:line="23" w:lineRule="atLeast"/>
        <w:ind w:left="709" w:hanging="709"/>
        <w:rPr>
          <w:b/>
          <w:bCs/>
          <w:spacing w:val="-2"/>
          <w:sz w:val="24"/>
          <w:szCs w:val="24"/>
        </w:rPr>
      </w:pPr>
      <w:r w:rsidRPr="0051554B">
        <w:rPr>
          <w:b/>
          <w:bCs/>
          <w:spacing w:val="-2"/>
          <w:sz w:val="24"/>
          <w:szCs w:val="24"/>
        </w:rPr>
        <w:t>Regulacje krajowe:</w:t>
      </w:r>
    </w:p>
    <w:p w14:paraId="14AD5504" w14:textId="77777777" w:rsidR="00FD4080" w:rsidRPr="0051554B" w:rsidRDefault="00FD4080" w:rsidP="009232CB">
      <w:pPr>
        <w:pStyle w:val="Akapitzlist"/>
        <w:shd w:val="clear" w:color="auto" w:fill="FFFFFF"/>
        <w:spacing w:after="200" w:line="23" w:lineRule="atLeast"/>
        <w:ind w:left="709" w:hanging="709"/>
        <w:rPr>
          <w:b/>
          <w:bCs/>
          <w:spacing w:val="-2"/>
          <w:sz w:val="24"/>
          <w:szCs w:val="24"/>
        </w:rPr>
      </w:pPr>
    </w:p>
    <w:p w14:paraId="13E14490" w14:textId="19CF33AD" w:rsidR="006D4539" w:rsidRPr="0051554B" w:rsidRDefault="004B6FA1" w:rsidP="00FC3B79">
      <w:pPr>
        <w:pStyle w:val="Akapitzlist"/>
        <w:numPr>
          <w:ilvl w:val="0"/>
          <w:numId w:val="6"/>
        </w:numPr>
        <w:shd w:val="clear" w:color="auto" w:fill="FFFFFF"/>
        <w:tabs>
          <w:tab w:val="left" w:pos="274"/>
        </w:tabs>
        <w:spacing w:after="120" w:line="276" w:lineRule="auto"/>
        <w:ind w:left="714" w:hanging="357"/>
        <w:contextualSpacing w:val="0"/>
        <w:rPr>
          <w:sz w:val="24"/>
          <w:szCs w:val="24"/>
        </w:rPr>
      </w:pPr>
      <w:r w:rsidRPr="0051554B">
        <w:rPr>
          <w:sz w:val="24"/>
          <w:szCs w:val="24"/>
        </w:rPr>
        <w:t>Rozporz</w:t>
      </w:r>
      <w:r w:rsidRPr="0051554B">
        <w:rPr>
          <w:rFonts w:cs="Times New Roman"/>
          <w:sz w:val="24"/>
          <w:szCs w:val="24"/>
        </w:rPr>
        <w:t>ą</w:t>
      </w:r>
      <w:r w:rsidRPr="0051554B">
        <w:rPr>
          <w:sz w:val="24"/>
          <w:szCs w:val="24"/>
        </w:rPr>
        <w:t>dzenia Rady Ministr</w:t>
      </w:r>
      <w:r w:rsidRPr="0051554B">
        <w:rPr>
          <w:rFonts w:cs="Times New Roman"/>
          <w:sz w:val="24"/>
          <w:szCs w:val="24"/>
        </w:rPr>
        <w:t>ó</w:t>
      </w:r>
      <w:r w:rsidRPr="0051554B">
        <w:rPr>
          <w:sz w:val="24"/>
          <w:szCs w:val="24"/>
        </w:rPr>
        <w:t>w</w:t>
      </w:r>
      <w:r w:rsidR="0017579E" w:rsidRPr="0051554B">
        <w:rPr>
          <w:sz w:val="24"/>
          <w:szCs w:val="24"/>
        </w:rPr>
        <w:t xml:space="preserve"> z </w:t>
      </w:r>
      <w:r w:rsidRPr="0051554B">
        <w:rPr>
          <w:sz w:val="24"/>
          <w:szCs w:val="24"/>
        </w:rPr>
        <w:t>dnia 7 maja 2021 r.</w:t>
      </w:r>
      <w:r w:rsidR="0017579E" w:rsidRPr="0051554B">
        <w:rPr>
          <w:sz w:val="24"/>
          <w:szCs w:val="24"/>
        </w:rPr>
        <w:t xml:space="preserve"> w </w:t>
      </w:r>
      <w:r w:rsidRPr="0051554B">
        <w:rPr>
          <w:sz w:val="24"/>
          <w:szCs w:val="24"/>
        </w:rPr>
        <w:t>sprawie okre</w:t>
      </w:r>
      <w:r w:rsidRPr="0051554B">
        <w:rPr>
          <w:rFonts w:cs="Times New Roman"/>
          <w:sz w:val="24"/>
          <w:szCs w:val="24"/>
        </w:rPr>
        <w:t>ś</w:t>
      </w:r>
      <w:r w:rsidRPr="0051554B">
        <w:rPr>
          <w:sz w:val="24"/>
          <w:szCs w:val="24"/>
        </w:rPr>
        <w:t>lenia</w:t>
      </w:r>
      <w:r w:rsidR="009232CB" w:rsidRPr="0051554B">
        <w:rPr>
          <w:sz w:val="24"/>
          <w:szCs w:val="24"/>
        </w:rPr>
        <w:t xml:space="preserve"> </w:t>
      </w:r>
      <w:r w:rsidRPr="0051554B">
        <w:rPr>
          <w:sz w:val="24"/>
          <w:szCs w:val="24"/>
        </w:rPr>
        <w:t>dzia</w:t>
      </w:r>
      <w:r w:rsidRPr="0051554B">
        <w:rPr>
          <w:rFonts w:cs="Times New Roman"/>
          <w:sz w:val="24"/>
          <w:szCs w:val="24"/>
        </w:rPr>
        <w:t>ł</w:t>
      </w:r>
      <w:r w:rsidRPr="0051554B">
        <w:rPr>
          <w:sz w:val="24"/>
          <w:szCs w:val="24"/>
        </w:rPr>
        <w:t>a</w:t>
      </w:r>
      <w:r w:rsidRPr="0051554B">
        <w:rPr>
          <w:rFonts w:cs="Times New Roman"/>
          <w:sz w:val="24"/>
          <w:szCs w:val="24"/>
        </w:rPr>
        <w:t>ń</w:t>
      </w:r>
      <w:r w:rsidRPr="0051554B">
        <w:rPr>
          <w:sz w:val="24"/>
          <w:szCs w:val="24"/>
        </w:rPr>
        <w:t xml:space="preserve"> informacyjnych podejmowanych przez podmioty realizuj</w:t>
      </w:r>
      <w:r w:rsidRPr="0051554B">
        <w:rPr>
          <w:rFonts w:cs="Times New Roman"/>
          <w:sz w:val="24"/>
          <w:szCs w:val="24"/>
        </w:rPr>
        <w:t>ą</w:t>
      </w:r>
      <w:r w:rsidRPr="0051554B">
        <w:rPr>
          <w:sz w:val="24"/>
          <w:szCs w:val="24"/>
        </w:rPr>
        <w:t>ce zadania</w:t>
      </w:r>
      <w:r w:rsidR="009232CB" w:rsidRPr="0051554B">
        <w:rPr>
          <w:sz w:val="24"/>
          <w:szCs w:val="24"/>
        </w:rPr>
        <w:t xml:space="preserve"> </w:t>
      </w:r>
      <w:r w:rsidRPr="0051554B">
        <w:rPr>
          <w:spacing w:val="-1"/>
          <w:sz w:val="24"/>
          <w:szCs w:val="24"/>
        </w:rPr>
        <w:t>finansowane lub dofinansowane</w:t>
      </w:r>
      <w:r w:rsidR="0017579E" w:rsidRPr="0051554B">
        <w:rPr>
          <w:spacing w:val="-1"/>
          <w:sz w:val="24"/>
          <w:szCs w:val="24"/>
        </w:rPr>
        <w:t xml:space="preserve"> z </w:t>
      </w:r>
      <w:r w:rsidRPr="0051554B">
        <w:rPr>
          <w:spacing w:val="-1"/>
          <w:sz w:val="24"/>
          <w:szCs w:val="24"/>
        </w:rPr>
        <w:t>bud</w:t>
      </w:r>
      <w:r w:rsidRPr="0051554B">
        <w:rPr>
          <w:rFonts w:cs="Times New Roman"/>
          <w:spacing w:val="-1"/>
          <w:sz w:val="24"/>
          <w:szCs w:val="24"/>
        </w:rPr>
        <w:t>ż</w:t>
      </w:r>
      <w:r w:rsidRPr="0051554B">
        <w:rPr>
          <w:spacing w:val="-1"/>
          <w:sz w:val="24"/>
          <w:szCs w:val="24"/>
        </w:rPr>
        <w:t>etu pa</w:t>
      </w:r>
      <w:r w:rsidRPr="0051554B">
        <w:rPr>
          <w:rFonts w:cs="Times New Roman"/>
          <w:spacing w:val="-1"/>
          <w:sz w:val="24"/>
          <w:szCs w:val="24"/>
        </w:rPr>
        <w:t>ń</w:t>
      </w:r>
      <w:r w:rsidRPr="0051554B">
        <w:rPr>
          <w:spacing w:val="-1"/>
          <w:sz w:val="24"/>
          <w:szCs w:val="24"/>
        </w:rPr>
        <w:t>stwa lub</w:t>
      </w:r>
      <w:r w:rsidR="0017579E" w:rsidRPr="0051554B">
        <w:rPr>
          <w:spacing w:val="-1"/>
          <w:sz w:val="24"/>
          <w:szCs w:val="24"/>
        </w:rPr>
        <w:t xml:space="preserve"> z </w:t>
      </w:r>
      <w:r w:rsidRPr="0051554B">
        <w:rPr>
          <w:spacing w:val="-1"/>
          <w:sz w:val="24"/>
          <w:szCs w:val="24"/>
        </w:rPr>
        <w:t>pa</w:t>
      </w:r>
      <w:r w:rsidRPr="0051554B">
        <w:rPr>
          <w:rFonts w:cs="Times New Roman"/>
          <w:spacing w:val="-1"/>
          <w:sz w:val="24"/>
          <w:szCs w:val="24"/>
        </w:rPr>
        <w:t>ń</w:t>
      </w:r>
      <w:r w:rsidRPr="0051554B">
        <w:rPr>
          <w:spacing w:val="-1"/>
          <w:sz w:val="24"/>
          <w:szCs w:val="24"/>
        </w:rPr>
        <w:t xml:space="preserve">stwowych </w:t>
      </w:r>
      <w:r w:rsidR="00F32226" w:rsidRPr="0051554B">
        <w:rPr>
          <w:spacing w:val="-1"/>
          <w:sz w:val="24"/>
          <w:szCs w:val="24"/>
        </w:rPr>
        <w:t xml:space="preserve"> </w:t>
      </w:r>
      <w:r w:rsidR="00F32226" w:rsidRPr="0051554B">
        <w:rPr>
          <w:spacing w:val="-1"/>
          <w:sz w:val="24"/>
          <w:szCs w:val="24"/>
        </w:rPr>
        <w:lastRenderedPageBreak/>
        <w:t>funduszy celowych (Dz.U</w:t>
      </w:r>
      <w:r w:rsidR="00734D48" w:rsidRPr="0051554B">
        <w:rPr>
          <w:spacing w:val="-1"/>
          <w:sz w:val="24"/>
          <w:szCs w:val="24"/>
        </w:rPr>
        <w:t>.</w:t>
      </w:r>
      <w:r w:rsidR="0017579E" w:rsidRPr="0051554B">
        <w:rPr>
          <w:spacing w:val="-1"/>
          <w:sz w:val="24"/>
          <w:szCs w:val="24"/>
        </w:rPr>
        <w:t xml:space="preserve"> z </w:t>
      </w:r>
      <w:r w:rsidR="00F32226" w:rsidRPr="0051554B">
        <w:rPr>
          <w:spacing w:val="-1"/>
          <w:sz w:val="24"/>
          <w:szCs w:val="24"/>
        </w:rPr>
        <w:t>2021 r. poz.953,</w:t>
      </w:r>
      <w:r w:rsidR="0017579E" w:rsidRPr="0051554B">
        <w:rPr>
          <w:spacing w:val="-1"/>
          <w:sz w:val="24"/>
          <w:szCs w:val="24"/>
        </w:rPr>
        <w:t xml:space="preserve"> z </w:t>
      </w:r>
      <w:proofErr w:type="spellStart"/>
      <w:r w:rsidR="00F32226" w:rsidRPr="0051554B">
        <w:rPr>
          <w:spacing w:val="-1"/>
          <w:sz w:val="24"/>
          <w:szCs w:val="24"/>
        </w:rPr>
        <w:t>późn</w:t>
      </w:r>
      <w:proofErr w:type="spellEnd"/>
      <w:r w:rsidR="00F32226" w:rsidRPr="0051554B">
        <w:rPr>
          <w:spacing w:val="-1"/>
          <w:sz w:val="24"/>
          <w:szCs w:val="24"/>
        </w:rPr>
        <w:t>. zm.);</w:t>
      </w:r>
    </w:p>
    <w:p w14:paraId="00E499FF" w14:textId="0334DDD1" w:rsidR="00AE61D3" w:rsidRPr="0051554B" w:rsidRDefault="004B6FA1" w:rsidP="00FC3B79">
      <w:pPr>
        <w:pStyle w:val="Akapitzlist"/>
        <w:numPr>
          <w:ilvl w:val="0"/>
          <w:numId w:val="6"/>
        </w:numPr>
        <w:shd w:val="clear" w:color="auto" w:fill="FFFFFF"/>
        <w:tabs>
          <w:tab w:val="left" w:pos="274"/>
        </w:tabs>
        <w:spacing w:after="120" w:line="276" w:lineRule="auto"/>
        <w:ind w:left="714" w:hanging="357"/>
        <w:contextualSpacing w:val="0"/>
        <w:rPr>
          <w:sz w:val="24"/>
          <w:szCs w:val="24"/>
        </w:rPr>
      </w:pPr>
      <w:r w:rsidRPr="0051554B">
        <w:rPr>
          <w:sz w:val="24"/>
          <w:szCs w:val="24"/>
        </w:rPr>
        <w:t>Ustawa</w:t>
      </w:r>
      <w:r w:rsidR="0017579E" w:rsidRPr="0051554B">
        <w:rPr>
          <w:sz w:val="24"/>
          <w:szCs w:val="24"/>
        </w:rPr>
        <w:t xml:space="preserve"> z </w:t>
      </w:r>
      <w:r w:rsidRPr="0051554B">
        <w:rPr>
          <w:sz w:val="24"/>
          <w:szCs w:val="24"/>
        </w:rPr>
        <w:t>dnia 28 kwietnia 2022 r. o zasadach realizacji zada</w:t>
      </w:r>
      <w:r w:rsidRPr="0051554B">
        <w:rPr>
          <w:rFonts w:cs="Times New Roman"/>
          <w:sz w:val="24"/>
          <w:szCs w:val="24"/>
        </w:rPr>
        <w:t>ń</w:t>
      </w:r>
      <w:r w:rsidRPr="0051554B">
        <w:rPr>
          <w:sz w:val="24"/>
          <w:szCs w:val="24"/>
        </w:rPr>
        <w:t xml:space="preserve"> finansowanych</w:t>
      </w:r>
      <w:r w:rsidR="009232CB" w:rsidRPr="0051554B">
        <w:rPr>
          <w:sz w:val="24"/>
          <w:szCs w:val="24"/>
        </w:rPr>
        <w:t xml:space="preserve"> </w:t>
      </w:r>
      <w:r w:rsidRPr="0051554B">
        <w:rPr>
          <w:spacing w:val="-2"/>
          <w:sz w:val="24"/>
          <w:szCs w:val="24"/>
        </w:rPr>
        <w:t xml:space="preserve">ze </w:t>
      </w:r>
      <w:r w:rsidRPr="0051554B">
        <w:rPr>
          <w:rFonts w:cs="Times New Roman"/>
          <w:spacing w:val="-2"/>
          <w:sz w:val="24"/>
          <w:szCs w:val="24"/>
        </w:rPr>
        <w:t>ś</w:t>
      </w:r>
      <w:r w:rsidRPr="0051554B">
        <w:rPr>
          <w:spacing w:val="-2"/>
          <w:sz w:val="24"/>
          <w:szCs w:val="24"/>
        </w:rPr>
        <w:t>rodk</w:t>
      </w:r>
      <w:r w:rsidRPr="0051554B">
        <w:rPr>
          <w:rFonts w:cs="Times New Roman"/>
          <w:spacing w:val="-2"/>
          <w:sz w:val="24"/>
          <w:szCs w:val="24"/>
        </w:rPr>
        <w:t>ó</w:t>
      </w:r>
      <w:r w:rsidRPr="0051554B">
        <w:rPr>
          <w:spacing w:val="-2"/>
          <w:sz w:val="24"/>
          <w:szCs w:val="24"/>
        </w:rPr>
        <w:t>w europejskich</w:t>
      </w:r>
      <w:r w:rsidR="0017579E" w:rsidRPr="0051554B">
        <w:rPr>
          <w:spacing w:val="-2"/>
          <w:sz w:val="24"/>
          <w:szCs w:val="24"/>
        </w:rPr>
        <w:t xml:space="preserve"> w </w:t>
      </w:r>
      <w:r w:rsidRPr="0051554B">
        <w:rPr>
          <w:spacing w:val="-2"/>
          <w:sz w:val="24"/>
          <w:szCs w:val="24"/>
        </w:rPr>
        <w:t>perspektywie finansowej 2021 - 2027 (Dz. U.</w:t>
      </w:r>
      <w:r w:rsidR="0017579E" w:rsidRPr="0051554B">
        <w:rPr>
          <w:spacing w:val="-2"/>
          <w:sz w:val="24"/>
          <w:szCs w:val="24"/>
        </w:rPr>
        <w:t xml:space="preserve"> z </w:t>
      </w:r>
      <w:r w:rsidRPr="0051554B">
        <w:rPr>
          <w:spacing w:val="-2"/>
          <w:sz w:val="24"/>
          <w:szCs w:val="24"/>
        </w:rPr>
        <w:t xml:space="preserve">2022 </w:t>
      </w:r>
      <w:proofErr w:type="spellStart"/>
      <w:r w:rsidRPr="0051554B">
        <w:rPr>
          <w:spacing w:val="-2"/>
          <w:sz w:val="24"/>
          <w:szCs w:val="24"/>
        </w:rPr>
        <w:t>r.</w:t>
      </w:r>
      <w:r w:rsidRPr="0051554B">
        <w:rPr>
          <w:spacing w:val="-1"/>
          <w:sz w:val="24"/>
          <w:szCs w:val="24"/>
        </w:rPr>
        <w:t>poz</w:t>
      </w:r>
      <w:proofErr w:type="spellEnd"/>
      <w:r w:rsidRPr="0051554B">
        <w:rPr>
          <w:spacing w:val="-1"/>
          <w:sz w:val="24"/>
          <w:szCs w:val="24"/>
        </w:rPr>
        <w:t>. 1079</w:t>
      </w:r>
      <w:r w:rsidR="00AE5E2A" w:rsidRPr="0051554B">
        <w:rPr>
          <w:spacing w:val="-1"/>
          <w:sz w:val="24"/>
          <w:szCs w:val="24"/>
        </w:rPr>
        <w:t>,</w:t>
      </w:r>
      <w:r w:rsidR="0017579E" w:rsidRPr="0051554B">
        <w:rPr>
          <w:spacing w:val="-1"/>
          <w:sz w:val="24"/>
          <w:szCs w:val="24"/>
        </w:rPr>
        <w:t xml:space="preserve"> z </w:t>
      </w:r>
      <w:proofErr w:type="spellStart"/>
      <w:r w:rsidR="00805DFF" w:rsidRPr="0051554B">
        <w:rPr>
          <w:spacing w:val="-1"/>
          <w:sz w:val="24"/>
          <w:szCs w:val="24"/>
        </w:rPr>
        <w:t>późn</w:t>
      </w:r>
      <w:proofErr w:type="spellEnd"/>
      <w:r w:rsidR="00805DFF" w:rsidRPr="0051554B">
        <w:rPr>
          <w:spacing w:val="-1"/>
          <w:sz w:val="24"/>
          <w:szCs w:val="24"/>
        </w:rPr>
        <w:t xml:space="preserve">. </w:t>
      </w:r>
      <w:proofErr w:type="spellStart"/>
      <w:r w:rsidR="00805DFF" w:rsidRPr="0051554B">
        <w:rPr>
          <w:spacing w:val="-1"/>
          <w:sz w:val="24"/>
          <w:szCs w:val="24"/>
        </w:rPr>
        <w:t>zm</w:t>
      </w:r>
      <w:proofErr w:type="spellEnd"/>
      <w:r w:rsidRPr="0051554B">
        <w:rPr>
          <w:spacing w:val="-1"/>
          <w:sz w:val="24"/>
          <w:szCs w:val="24"/>
        </w:rPr>
        <w:t>), zwana dalej „ustaw</w:t>
      </w:r>
      <w:r w:rsidRPr="0051554B">
        <w:rPr>
          <w:rFonts w:cs="Times New Roman"/>
          <w:spacing w:val="-1"/>
          <w:sz w:val="24"/>
          <w:szCs w:val="24"/>
        </w:rPr>
        <w:t>ą</w:t>
      </w:r>
      <w:r w:rsidRPr="0051554B">
        <w:rPr>
          <w:spacing w:val="-1"/>
          <w:sz w:val="24"/>
          <w:szCs w:val="24"/>
        </w:rPr>
        <w:t xml:space="preserve"> wdro</w:t>
      </w:r>
      <w:r w:rsidRPr="0051554B">
        <w:rPr>
          <w:rFonts w:cs="Times New Roman"/>
          <w:spacing w:val="-1"/>
          <w:sz w:val="24"/>
          <w:szCs w:val="24"/>
        </w:rPr>
        <w:t>ż</w:t>
      </w:r>
      <w:r w:rsidRPr="0051554B">
        <w:rPr>
          <w:spacing w:val="-1"/>
          <w:sz w:val="24"/>
          <w:szCs w:val="24"/>
        </w:rPr>
        <w:t>eniow</w:t>
      </w:r>
      <w:r w:rsidRPr="0051554B">
        <w:rPr>
          <w:rFonts w:cs="Times New Roman"/>
          <w:spacing w:val="-1"/>
          <w:sz w:val="24"/>
          <w:szCs w:val="24"/>
        </w:rPr>
        <w:t>ą”</w:t>
      </w:r>
      <w:r w:rsidRPr="0051554B">
        <w:rPr>
          <w:spacing w:val="-1"/>
          <w:sz w:val="24"/>
          <w:szCs w:val="24"/>
        </w:rPr>
        <w:t>;</w:t>
      </w:r>
    </w:p>
    <w:p w14:paraId="5CF47DC3" w14:textId="3DEFDC97" w:rsidR="00AE61D3" w:rsidRPr="0051554B" w:rsidRDefault="004B6FA1" w:rsidP="00FC3B79">
      <w:pPr>
        <w:pStyle w:val="Akapitzlist"/>
        <w:numPr>
          <w:ilvl w:val="0"/>
          <w:numId w:val="6"/>
        </w:numPr>
        <w:shd w:val="clear" w:color="auto" w:fill="FFFFFF"/>
        <w:tabs>
          <w:tab w:val="left" w:pos="274"/>
        </w:tabs>
        <w:spacing w:after="120" w:line="276" w:lineRule="auto"/>
        <w:ind w:left="714" w:hanging="357"/>
        <w:contextualSpacing w:val="0"/>
        <w:rPr>
          <w:sz w:val="24"/>
          <w:szCs w:val="24"/>
        </w:rPr>
      </w:pPr>
      <w:r w:rsidRPr="0051554B">
        <w:rPr>
          <w:spacing w:val="-1"/>
          <w:sz w:val="24"/>
          <w:szCs w:val="24"/>
        </w:rPr>
        <w:t>Ustawa</w:t>
      </w:r>
      <w:r w:rsidR="0017579E" w:rsidRPr="0051554B">
        <w:rPr>
          <w:spacing w:val="-1"/>
          <w:sz w:val="24"/>
          <w:szCs w:val="24"/>
        </w:rPr>
        <w:t xml:space="preserve"> z </w:t>
      </w:r>
      <w:r w:rsidRPr="0051554B">
        <w:rPr>
          <w:spacing w:val="-1"/>
          <w:sz w:val="24"/>
          <w:szCs w:val="24"/>
        </w:rPr>
        <w:t xml:space="preserve">dnia </w:t>
      </w:r>
      <w:r w:rsidR="003A11E4">
        <w:rPr>
          <w:spacing w:val="-1"/>
          <w:sz w:val="24"/>
          <w:szCs w:val="24"/>
        </w:rPr>
        <w:t>10 maja</w:t>
      </w:r>
      <w:r w:rsidRPr="0051554B">
        <w:rPr>
          <w:spacing w:val="-1"/>
          <w:sz w:val="24"/>
          <w:szCs w:val="24"/>
        </w:rPr>
        <w:t xml:space="preserve"> 201</w:t>
      </w:r>
      <w:r w:rsidR="003A11E4">
        <w:rPr>
          <w:spacing w:val="-1"/>
          <w:sz w:val="24"/>
          <w:szCs w:val="24"/>
        </w:rPr>
        <w:t>8</w:t>
      </w:r>
      <w:r w:rsidRPr="0051554B">
        <w:rPr>
          <w:spacing w:val="-1"/>
          <w:sz w:val="24"/>
          <w:szCs w:val="24"/>
        </w:rPr>
        <w:t xml:space="preserve"> r. o ochronie danych osobowych (Dz. U.</w:t>
      </w:r>
      <w:r w:rsidR="0017579E" w:rsidRPr="0051554B">
        <w:rPr>
          <w:spacing w:val="-1"/>
          <w:sz w:val="24"/>
          <w:szCs w:val="24"/>
        </w:rPr>
        <w:t xml:space="preserve"> z </w:t>
      </w:r>
      <w:r w:rsidRPr="0051554B">
        <w:rPr>
          <w:spacing w:val="-1"/>
          <w:sz w:val="24"/>
          <w:szCs w:val="24"/>
        </w:rPr>
        <w:t>2019 r,</w:t>
      </w:r>
      <w:r w:rsidR="009232CB" w:rsidRPr="0051554B">
        <w:rPr>
          <w:spacing w:val="-1"/>
          <w:sz w:val="24"/>
          <w:szCs w:val="24"/>
        </w:rPr>
        <w:t xml:space="preserve"> </w:t>
      </w:r>
      <w:r w:rsidRPr="0051554B">
        <w:rPr>
          <w:spacing w:val="-4"/>
          <w:sz w:val="24"/>
          <w:szCs w:val="24"/>
        </w:rPr>
        <w:t>poz. 1781);</w:t>
      </w:r>
    </w:p>
    <w:p w14:paraId="3D4C4094" w14:textId="654B4EA0" w:rsidR="006512B4" w:rsidRPr="0051554B" w:rsidRDefault="006512B4" w:rsidP="00FC3B79">
      <w:pPr>
        <w:pStyle w:val="Akapitzlist"/>
        <w:numPr>
          <w:ilvl w:val="0"/>
          <w:numId w:val="6"/>
        </w:numPr>
        <w:shd w:val="clear" w:color="auto" w:fill="FFFFFF"/>
        <w:tabs>
          <w:tab w:val="left" w:pos="274"/>
        </w:tabs>
        <w:spacing w:after="120" w:line="276" w:lineRule="auto"/>
        <w:ind w:left="714" w:hanging="357"/>
        <w:contextualSpacing w:val="0"/>
        <w:rPr>
          <w:sz w:val="24"/>
          <w:szCs w:val="24"/>
        </w:rPr>
      </w:pPr>
      <w:r w:rsidRPr="0051554B">
        <w:rPr>
          <w:sz w:val="24"/>
          <w:szCs w:val="24"/>
        </w:rPr>
        <w:t xml:space="preserve">Rozporządzenie Ministra Finansów z dnia 18 stycznia 2018 r. w sprawie rejestru podmiotów wykluczonych z możliwości otrzymania środków przeznaczonych na realizację programów finansowanych z udziałem środków europejskich; </w:t>
      </w:r>
    </w:p>
    <w:p w14:paraId="46E7CBE0" w14:textId="47E0A3DA" w:rsidR="00D77F04" w:rsidRPr="0051554B" w:rsidRDefault="004B6FA1" w:rsidP="00FC3B79">
      <w:pPr>
        <w:pStyle w:val="Akapitzlist"/>
        <w:numPr>
          <w:ilvl w:val="0"/>
          <w:numId w:val="6"/>
        </w:numPr>
        <w:shd w:val="clear" w:color="auto" w:fill="FFFFFF"/>
        <w:tabs>
          <w:tab w:val="left" w:pos="274"/>
        </w:tabs>
        <w:spacing w:after="120" w:line="276" w:lineRule="auto"/>
        <w:ind w:left="714" w:hanging="357"/>
        <w:contextualSpacing w:val="0"/>
        <w:rPr>
          <w:sz w:val="24"/>
          <w:szCs w:val="24"/>
        </w:rPr>
      </w:pPr>
      <w:r w:rsidRPr="0051554B">
        <w:rPr>
          <w:spacing w:val="-2"/>
          <w:sz w:val="24"/>
          <w:szCs w:val="24"/>
        </w:rPr>
        <w:t>Ustawa</w:t>
      </w:r>
      <w:r w:rsidR="0017579E" w:rsidRPr="0051554B">
        <w:rPr>
          <w:spacing w:val="-2"/>
          <w:sz w:val="24"/>
          <w:szCs w:val="24"/>
        </w:rPr>
        <w:t xml:space="preserve"> z </w:t>
      </w:r>
      <w:r w:rsidRPr="0051554B">
        <w:rPr>
          <w:spacing w:val="-2"/>
          <w:sz w:val="24"/>
          <w:szCs w:val="24"/>
        </w:rPr>
        <w:t>dnia 22 grudnia 2015 r. o Zintegrowanym Systemie Kwalifikacji</w:t>
      </w:r>
      <w:r w:rsidR="009232CB" w:rsidRPr="0051554B">
        <w:rPr>
          <w:spacing w:val="-2"/>
          <w:sz w:val="24"/>
          <w:szCs w:val="24"/>
        </w:rPr>
        <w:t xml:space="preserve"> </w:t>
      </w:r>
      <w:r w:rsidRPr="0051554B">
        <w:rPr>
          <w:spacing w:val="-1"/>
          <w:sz w:val="24"/>
          <w:szCs w:val="24"/>
        </w:rPr>
        <w:t>(Dz. U.</w:t>
      </w:r>
      <w:r w:rsidR="00BE17CD" w:rsidRPr="0051554B">
        <w:rPr>
          <w:spacing w:val="-1"/>
          <w:sz w:val="24"/>
          <w:szCs w:val="24"/>
        </w:rPr>
        <w:t> </w:t>
      </w:r>
      <w:r w:rsidR="0017579E" w:rsidRPr="0051554B">
        <w:rPr>
          <w:spacing w:val="-1"/>
          <w:sz w:val="24"/>
          <w:szCs w:val="24"/>
        </w:rPr>
        <w:t>z </w:t>
      </w:r>
      <w:r w:rsidRPr="0051554B">
        <w:rPr>
          <w:spacing w:val="-1"/>
          <w:sz w:val="24"/>
          <w:szCs w:val="24"/>
        </w:rPr>
        <w:t>2020 r. poz. 226</w:t>
      </w:r>
      <w:r w:rsidR="0017579E" w:rsidRPr="0051554B">
        <w:rPr>
          <w:spacing w:val="-1"/>
          <w:sz w:val="24"/>
          <w:szCs w:val="24"/>
        </w:rPr>
        <w:t xml:space="preserve"> z </w:t>
      </w:r>
      <w:proofErr w:type="spellStart"/>
      <w:r w:rsidR="00805DFF" w:rsidRPr="0051554B">
        <w:rPr>
          <w:spacing w:val="-1"/>
          <w:sz w:val="24"/>
          <w:szCs w:val="24"/>
        </w:rPr>
        <w:t>późn</w:t>
      </w:r>
      <w:proofErr w:type="spellEnd"/>
      <w:r w:rsidR="00805DFF" w:rsidRPr="0051554B">
        <w:rPr>
          <w:spacing w:val="-1"/>
          <w:sz w:val="24"/>
          <w:szCs w:val="24"/>
        </w:rPr>
        <w:t>. zm.</w:t>
      </w:r>
      <w:r w:rsidRPr="0051554B">
        <w:rPr>
          <w:spacing w:val="-1"/>
          <w:sz w:val="24"/>
          <w:szCs w:val="24"/>
        </w:rPr>
        <w:t>;</w:t>
      </w:r>
    </w:p>
    <w:p w14:paraId="00A79405" w14:textId="77777777" w:rsidR="00AB41DE" w:rsidRPr="0051554B" w:rsidRDefault="00AB41DE" w:rsidP="00FC3B79">
      <w:pPr>
        <w:pStyle w:val="Akapitzlist"/>
        <w:numPr>
          <w:ilvl w:val="0"/>
          <w:numId w:val="6"/>
        </w:numPr>
        <w:shd w:val="clear" w:color="auto" w:fill="FFFFFF"/>
        <w:tabs>
          <w:tab w:val="left" w:pos="274"/>
        </w:tabs>
        <w:spacing w:after="120" w:line="276" w:lineRule="auto"/>
        <w:ind w:left="714" w:hanging="357"/>
        <w:contextualSpacing w:val="0"/>
        <w:rPr>
          <w:sz w:val="24"/>
          <w:szCs w:val="24"/>
        </w:rPr>
      </w:pPr>
      <w:r w:rsidRPr="0051554B">
        <w:rPr>
          <w:spacing w:val="-1"/>
          <w:sz w:val="24"/>
          <w:szCs w:val="24"/>
        </w:rPr>
        <w:t>Ustawa z dnia 20 kwietnia 2004 r. o promocji zatrudnienia i instytucjach rynku pracy (Dz. U. z 2022 r. poz. 690 z </w:t>
      </w:r>
      <w:proofErr w:type="spellStart"/>
      <w:r w:rsidRPr="0051554B">
        <w:rPr>
          <w:spacing w:val="-1"/>
          <w:sz w:val="24"/>
          <w:szCs w:val="24"/>
        </w:rPr>
        <w:t>p</w:t>
      </w:r>
      <w:r w:rsidRPr="0051554B">
        <w:rPr>
          <w:rFonts w:cs="Times New Roman"/>
          <w:spacing w:val="-1"/>
          <w:sz w:val="24"/>
          <w:szCs w:val="24"/>
        </w:rPr>
        <w:t>óź</w:t>
      </w:r>
      <w:r w:rsidRPr="0051554B">
        <w:rPr>
          <w:spacing w:val="-1"/>
          <w:sz w:val="24"/>
          <w:szCs w:val="24"/>
        </w:rPr>
        <w:t>n</w:t>
      </w:r>
      <w:proofErr w:type="spellEnd"/>
      <w:r w:rsidRPr="0051554B">
        <w:rPr>
          <w:spacing w:val="-1"/>
          <w:sz w:val="24"/>
          <w:szCs w:val="24"/>
        </w:rPr>
        <w:t>. zm.), zwana dalej ustaw</w:t>
      </w:r>
      <w:r w:rsidRPr="0051554B">
        <w:rPr>
          <w:rFonts w:cs="Times New Roman"/>
          <w:spacing w:val="-1"/>
          <w:sz w:val="24"/>
          <w:szCs w:val="24"/>
        </w:rPr>
        <w:t>ą</w:t>
      </w:r>
      <w:r w:rsidRPr="0051554B">
        <w:rPr>
          <w:spacing w:val="-1"/>
          <w:sz w:val="24"/>
          <w:szCs w:val="24"/>
        </w:rPr>
        <w:t xml:space="preserve"> o promocji zatrudnienia i instytucjach rynku pracy;</w:t>
      </w:r>
    </w:p>
    <w:p w14:paraId="118387BC" w14:textId="154C99EB" w:rsidR="00AE61D3" w:rsidRPr="0051554B" w:rsidRDefault="004B6FA1" w:rsidP="00FC3B79">
      <w:pPr>
        <w:pStyle w:val="Akapitzlist"/>
        <w:numPr>
          <w:ilvl w:val="0"/>
          <w:numId w:val="6"/>
        </w:numPr>
        <w:shd w:val="clear" w:color="auto" w:fill="FFFFFF"/>
        <w:tabs>
          <w:tab w:val="left" w:pos="274"/>
        </w:tabs>
        <w:spacing w:after="120" w:line="276" w:lineRule="auto"/>
        <w:ind w:left="714" w:hanging="357"/>
        <w:contextualSpacing w:val="0"/>
        <w:rPr>
          <w:sz w:val="24"/>
          <w:szCs w:val="24"/>
        </w:rPr>
      </w:pPr>
      <w:r w:rsidRPr="0051554B">
        <w:rPr>
          <w:spacing w:val="-2"/>
          <w:sz w:val="24"/>
          <w:szCs w:val="24"/>
        </w:rPr>
        <w:t>Ustawa</w:t>
      </w:r>
      <w:r w:rsidR="0017579E" w:rsidRPr="0051554B">
        <w:rPr>
          <w:spacing w:val="-2"/>
          <w:sz w:val="24"/>
          <w:szCs w:val="24"/>
        </w:rPr>
        <w:t xml:space="preserve"> z </w:t>
      </w:r>
      <w:r w:rsidRPr="0051554B">
        <w:rPr>
          <w:spacing w:val="-2"/>
          <w:sz w:val="24"/>
          <w:szCs w:val="24"/>
        </w:rPr>
        <w:t>dnia 11 wrze</w:t>
      </w:r>
      <w:r w:rsidRPr="0051554B">
        <w:rPr>
          <w:rFonts w:cs="Times New Roman"/>
          <w:spacing w:val="-2"/>
          <w:sz w:val="24"/>
          <w:szCs w:val="24"/>
        </w:rPr>
        <w:t>ś</w:t>
      </w:r>
      <w:r w:rsidRPr="0051554B">
        <w:rPr>
          <w:spacing w:val="-2"/>
          <w:sz w:val="24"/>
          <w:szCs w:val="24"/>
        </w:rPr>
        <w:t>nia 2019 r. Prawo zam</w:t>
      </w:r>
      <w:r w:rsidRPr="0051554B">
        <w:rPr>
          <w:rFonts w:cs="Times New Roman"/>
          <w:spacing w:val="-2"/>
          <w:sz w:val="24"/>
          <w:szCs w:val="24"/>
        </w:rPr>
        <w:t>ó</w:t>
      </w:r>
      <w:r w:rsidRPr="0051554B">
        <w:rPr>
          <w:spacing w:val="-2"/>
          <w:sz w:val="24"/>
          <w:szCs w:val="24"/>
        </w:rPr>
        <w:t>wie</w:t>
      </w:r>
      <w:r w:rsidRPr="0051554B">
        <w:rPr>
          <w:rFonts w:cs="Times New Roman"/>
          <w:spacing w:val="-2"/>
          <w:sz w:val="24"/>
          <w:szCs w:val="24"/>
        </w:rPr>
        <w:t>ń</w:t>
      </w:r>
      <w:r w:rsidR="00FF5B14" w:rsidRPr="0051554B">
        <w:rPr>
          <w:spacing w:val="-2"/>
          <w:sz w:val="24"/>
          <w:szCs w:val="24"/>
        </w:rPr>
        <w:t xml:space="preserve"> publicznych (Dz. U.</w:t>
      </w:r>
      <w:r w:rsidR="00BE17CD" w:rsidRPr="0051554B">
        <w:rPr>
          <w:spacing w:val="-2"/>
          <w:sz w:val="24"/>
          <w:szCs w:val="24"/>
        </w:rPr>
        <w:t> </w:t>
      </w:r>
      <w:r w:rsidR="0017579E" w:rsidRPr="0051554B">
        <w:rPr>
          <w:spacing w:val="-2"/>
          <w:sz w:val="24"/>
          <w:szCs w:val="24"/>
        </w:rPr>
        <w:t>z </w:t>
      </w:r>
      <w:r w:rsidRPr="0051554B">
        <w:rPr>
          <w:spacing w:val="-2"/>
          <w:sz w:val="24"/>
          <w:szCs w:val="24"/>
        </w:rPr>
        <w:t>2022 r.</w:t>
      </w:r>
      <w:r w:rsidR="00BE17CD" w:rsidRPr="0051554B">
        <w:rPr>
          <w:spacing w:val="-2"/>
          <w:sz w:val="24"/>
          <w:szCs w:val="24"/>
        </w:rPr>
        <w:t xml:space="preserve"> </w:t>
      </w:r>
      <w:r w:rsidRPr="0051554B">
        <w:rPr>
          <w:spacing w:val="-2"/>
          <w:sz w:val="24"/>
          <w:szCs w:val="24"/>
        </w:rPr>
        <w:t>poz. 1710</w:t>
      </w:r>
      <w:r w:rsidR="0017579E" w:rsidRPr="0051554B">
        <w:rPr>
          <w:spacing w:val="-2"/>
          <w:sz w:val="24"/>
          <w:szCs w:val="24"/>
        </w:rPr>
        <w:t xml:space="preserve"> z </w:t>
      </w:r>
      <w:proofErr w:type="spellStart"/>
      <w:r w:rsidRPr="0051554B">
        <w:rPr>
          <w:spacing w:val="-2"/>
          <w:sz w:val="24"/>
          <w:szCs w:val="24"/>
        </w:rPr>
        <w:t>p</w:t>
      </w:r>
      <w:r w:rsidRPr="0051554B">
        <w:rPr>
          <w:rFonts w:cs="Times New Roman"/>
          <w:spacing w:val="-2"/>
          <w:sz w:val="24"/>
          <w:szCs w:val="24"/>
        </w:rPr>
        <w:t>óź</w:t>
      </w:r>
      <w:r w:rsidRPr="0051554B">
        <w:rPr>
          <w:spacing w:val="-2"/>
          <w:sz w:val="24"/>
          <w:szCs w:val="24"/>
        </w:rPr>
        <w:t>n</w:t>
      </w:r>
      <w:proofErr w:type="spellEnd"/>
      <w:r w:rsidRPr="0051554B">
        <w:rPr>
          <w:spacing w:val="-2"/>
          <w:sz w:val="24"/>
          <w:szCs w:val="24"/>
        </w:rPr>
        <w:t>. zm.);</w:t>
      </w:r>
    </w:p>
    <w:p w14:paraId="167847E6" w14:textId="536869DB" w:rsidR="00AE258D" w:rsidRPr="0051554B" w:rsidRDefault="004B6FA1" w:rsidP="00FC3B79">
      <w:pPr>
        <w:pStyle w:val="Akapitzlist"/>
        <w:numPr>
          <w:ilvl w:val="0"/>
          <w:numId w:val="6"/>
        </w:numPr>
        <w:shd w:val="clear" w:color="auto" w:fill="FFFFFF"/>
        <w:tabs>
          <w:tab w:val="left" w:pos="274"/>
        </w:tabs>
        <w:spacing w:after="120" w:line="276" w:lineRule="auto"/>
        <w:ind w:left="714" w:hanging="357"/>
        <w:contextualSpacing w:val="0"/>
        <w:rPr>
          <w:sz w:val="24"/>
          <w:szCs w:val="24"/>
        </w:rPr>
      </w:pPr>
      <w:r w:rsidRPr="0051554B">
        <w:rPr>
          <w:spacing w:val="-1"/>
          <w:sz w:val="24"/>
          <w:szCs w:val="24"/>
        </w:rPr>
        <w:t>Ustawa</w:t>
      </w:r>
      <w:r w:rsidR="0017579E" w:rsidRPr="0051554B">
        <w:rPr>
          <w:spacing w:val="-1"/>
          <w:sz w:val="24"/>
          <w:szCs w:val="24"/>
        </w:rPr>
        <w:t xml:space="preserve"> z </w:t>
      </w:r>
      <w:r w:rsidRPr="0051554B">
        <w:rPr>
          <w:spacing w:val="-1"/>
          <w:sz w:val="24"/>
          <w:szCs w:val="24"/>
        </w:rPr>
        <w:t>dnia 13 pa</w:t>
      </w:r>
      <w:r w:rsidRPr="0051554B">
        <w:rPr>
          <w:rFonts w:cs="Times New Roman"/>
          <w:spacing w:val="-1"/>
          <w:sz w:val="24"/>
          <w:szCs w:val="24"/>
        </w:rPr>
        <w:t>ź</w:t>
      </w:r>
      <w:r w:rsidRPr="0051554B">
        <w:rPr>
          <w:spacing w:val="-1"/>
          <w:sz w:val="24"/>
          <w:szCs w:val="24"/>
        </w:rPr>
        <w:t>dziernika 1998 r. o systemie ubezpiecze</w:t>
      </w:r>
      <w:r w:rsidRPr="0051554B">
        <w:rPr>
          <w:rFonts w:cs="Times New Roman"/>
          <w:spacing w:val="-1"/>
          <w:sz w:val="24"/>
          <w:szCs w:val="24"/>
        </w:rPr>
        <w:t>ń</w:t>
      </w:r>
      <w:r w:rsidRPr="0051554B">
        <w:rPr>
          <w:spacing w:val="-1"/>
          <w:sz w:val="24"/>
          <w:szCs w:val="24"/>
        </w:rPr>
        <w:t xml:space="preserve"> spo</w:t>
      </w:r>
      <w:r w:rsidRPr="0051554B">
        <w:rPr>
          <w:rFonts w:cs="Times New Roman"/>
          <w:spacing w:val="-1"/>
          <w:sz w:val="24"/>
          <w:szCs w:val="24"/>
        </w:rPr>
        <w:t>ł</w:t>
      </w:r>
      <w:r w:rsidRPr="0051554B">
        <w:rPr>
          <w:spacing w:val="-1"/>
          <w:sz w:val="24"/>
          <w:szCs w:val="24"/>
        </w:rPr>
        <w:t>ecznych</w:t>
      </w:r>
      <w:r w:rsidR="009232CB" w:rsidRPr="0051554B">
        <w:rPr>
          <w:spacing w:val="-1"/>
          <w:sz w:val="24"/>
          <w:szCs w:val="24"/>
        </w:rPr>
        <w:t xml:space="preserve"> </w:t>
      </w:r>
      <w:r w:rsidRPr="0051554B">
        <w:rPr>
          <w:spacing w:val="-1"/>
          <w:sz w:val="24"/>
          <w:szCs w:val="24"/>
        </w:rPr>
        <w:t>(Dz. U.</w:t>
      </w:r>
      <w:r w:rsidR="0017579E" w:rsidRPr="0051554B">
        <w:rPr>
          <w:spacing w:val="-1"/>
          <w:sz w:val="24"/>
          <w:szCs w:val="24"/>
        </w:rPr>
        <w:t xml:space="preserve"> z </w:t>
      </w:r>
      <w:r w:rsidRPr="0051554B">
        <w:rPr>
          <w:spacing w:val="-1"/>
          <w:sz w:val="24"/>
          <w:szCs w:val="24"/>
        </w:rPr>
        <w:t>2022 r. poz. 1009</w:t>
      </w:r>
      <w:r w:rsidR="0017579E" w:rsidRPr="0051554B">
        <w:rPr>
          <w:spacing w:val="-1"/>
          <w:sz w:val="24"/>
          <w:szCs w:val="24"/>
        </w:rPr>
        <w:t xml:space="preserve"> z </w:t>
      </w:r>
      <w:proofErr w:type="spellStart"/>
      <w:r w:rsidRPr="0051554B">
        <w:rPr>
          <w:spacing w:val="-1"/>
          <w:sz w:val="24"/>
          <w:szCs w:val="24"/>
        </w:rPr>
        <w:t>p</w:t>
      </w:r>
      <w:r w:rsidRPr="0051554B">
        <w:rPr>
          <w:rFonts w:cs="Times New Roman"/>
          <w:spacing w:val="-1"/>
          <w:sz w:val="24"/>
          <w:szCs w:val="24"/>
        </w:rPr>
        <w:t>óź</w:t>
      </w:r>
      <w:r w:rsidRPr="0051554B">
        <w:rPr>
          <w:spacing w:val="-1"/>
          <w:sz w:val="24"/>
          <w:szCs w:val="24"/>
        </w:rPr>
        <w:t>n</w:t>
      </w:r>
      <w:proofErr w:type="spellEnd"/>
      <w:r w:rsidRPr="0051554B">
        <w:rPr>
          <w:spacing w:val="-1"/>
          <w:sz w:val="24"/>
          <w:szCs w:val="24"/>
        </w:rPr>
        <w:t>. zm.);</w:t>
      </w:r>
    </w:p>
    <w:p w14:paraId="05A7FDA8" w14:textId="36B981A5" w:rsidR="00D77F04" w:rsidRPr="0051554B" w:rsidRDefault="00D77F04" w:rsidP="00FC3B79">
      <w:pPr>
        <w:pStyle w:val="Akapitzlist"/>
        <w:numPr>
          <w:ilvl w:val="0"/>
          <w:numId w:val="6"/>
        </w:numPr>
        <w:shd w:val="clear" w:color="auto" w:fill="FFFFFF"/>
        <w:tabs>
          <w:tab w:val="left" w:pos="274"/>
        </w:tabs>
        <w:spacing w:after="120" w:line="276" w:lineRule="auto"/>
        <w:ind w:left="714" w:hanging="357"/>
        <w:contextualSpacing w:val="0"/>
        <w:rPr>
          <w:sz w:val="24"/>
          <w:szCs w:val="24"/>
        </w:rPr>
      </w:pPr>
      <w:r w:rsidRPr="0051554B">
        <w:rPr>
          <w:sz w:val="24"/>
          <w:szCs w:val="24"/>
        </w:rPr>
        <w:t>Ustawa z dnia 23 kwietnia 1964 r. – Kodeks cywilny;</w:t>
      </w:r>
    </w:p>
    <w:p w14:paraId="18BAD32D" w14:textId="05AF7667" w:rsidR="00D77F04" w:rsidRPr="0051554B" w:rsidRDefault="00D77F04" w:rsidP="00FC3B79">
      <w:pPr>
        <w:pStyle w:val="Akapitzlist"/>
        <w:numPr>
          <w:ilvl w:val="0"/>
          <w:numId w:val="6"/>
        </w:numPr>
        <w:shd w:val="clear" w:color="auto" w:fill="FFFFFF"/>
        <w:tabs>
          <w:tab w:val="left" w:pos="274"/>
        </w:tabs>
        <w:spacing w:after="120" w:line="276" w:lineRule="auto"/>
        <w:ind w:left="714" w:hanging="357"/>
        <w:contextualSpacing w:val="0"/>
        <w:rPr>
          <w:sz w:val="24"/>
          <w:szCs w:val="24"/>
        </w:rPr>
      </w:pPr>
      <w:r w:rsidRPr="0051554B">
        <w:rPr>
          <w:sz w:val="24"/>
          <w:szCs w:val="24"/>
        </w:rPr>
        <w:t>Ustawa z dnia 27 sierpnia 2009 roku o finansach publicznych;</w:t>
      </w:r>
    </w:p>
    <w:p w14:paraId="7E7D3325" w14:textId="05D85C8B" w:rsidR="00203D0C" w:rsidRPr="0051554B" w:rsidRDefault="00203D0C" w:rsidP="00FC3B79">
      <w:pPr>
        <w:pStyle w:val="Akapitzlist"/>
        <w:numPr>
          <w:ilvl w:val="0"/>
          <w:numId w:val="6"/>
        </w:numPr>
        <w:shd w:val="clear" w:color="auto" w:fill="FFFFFF"/>
        <w:tabs>
          <w:tab w:val="left" w:pos="274"/>
        </w:tabs>
        <w:spacing w:after="120" w:line="276" w:lineRule="auto"/>
        <w:ind w:left="714" w:hanging="357"/>
        <w:contextualSpacing w:val="0"/>
        <w:rPr>
          <w:sz w:val="24"/>
          <w:szCs w:val="24"/>
        </w:rPr>
      </w:pPr>
      <w:r w:rsidRPr="0051554B">
        <w:rPr>
          <w:rFonts w:eastAsia="Calibri" w:cstheme="minorHAnsi"/>
          <w:sz w:val="24"/>
          <w:szCs w:val="24"/>
        </w:rPr>
        <w:t>Rozporządzenie Ministra Funduszy</w:t>
      </w:r>
      <w:r w:rsidR="0017579E" w:rsidRPr="0051554B">
        <w:rPr>
          <w:rFonts w:eastAsia="Calibri" w:cstheme="minorHAnsi"/>
          <w:sz w:val="24"/>
          <w:szCs w:val="24"/>
        </w:rPr>
        <w:t xml:space="preserve"> i </w:t>
      </w:r>
      <w:r w:rsidRPr="0051554B">
        <w:rPr>
          <w:rFonts w:eastAsia="Calibri" w:cstheme="minorHAnsi"/>
          <w:sz w:val="24"/>
          <w:szCs w:val="24"/>
        </w:rPr>
        <w:t>Polityki Regionalnej</w:t>
      </w:r>
      <w:r w:rsidR="0017579E" w:rsidRPr="0051554B">
        <w:rPr>
          <w:rFonts w:eastAsia="Calibri" w:cstheme="minorHAnsi"/>
          <w:sz w:val="24"/>
          <w:szCs w:val="24"/>
        </w:rPr>
        <w:t xml:space="preserve"> z </w:t>
      </w:r>
      <w:r w:rsidRPr="0051554B">
        <w:rPr>
          <w:rFonts w:eastAsia="Calibri" w:cstheme="minorHAnsi"/>
          <w:sz w:val="24"/>
          <w:szCs w:val="24"/>
        </w:rPr>
        <w:t>dnia 20 grudnia 2022 r.</w:t>
      </w:r>
      <w:r w:rsidR="0017579E" w:rsidRPr="0051554B">
        <w:rPr>
          <w:rFonts w:eastAsia="Calibri" w:cstheme="minorHAnsi"/>
          <w:sz w:val="24"/>
          <w:szCs w:val="24"/>
        </w:rPr>
        <w:t xml:space="preserve"> w </w:t>
      </w:r>
      <w:r w:rsidRPr="0051554B">
        <w:rPr>
          <w:rFonts w:eastAsia="Calibri" w:cstheme="minorHAnsi"/>
          <w:sz w:val="24"/>
          <w:szCs w:val="24"/>
        </w:rPr>
        <w:t xml:space="preserve">sprawie udzielania pomocy de </w:t>
      </w:r>
      <w:proofErr w:type="spellStart"/>
      <w:r w:rsidRPr="0051554B">
        <w:rPr>
          <w:rFonts w:eastAsia="Calibri" w:cstheme="minorHAnsi"/>
          <w:sz w:val="24"/>
          <w:szCs w:val="24"/>
        </w:rPr>
        <w:t>minimis</w:t>
      </w:r>
      <w:proofErr w:type="spellEnd"/>
      <w:r w:rsidRPr="0051554B">
        <w:rPr>
          <w:rFonts w:eastAsia="Calibri" w:cstheme="minorHAnsi"/>
          <w:sz w:val="24"/>
          <w:szCs w:val="24"/>
        </w:rPr>
        <w:t xml:space="preserve"> oraz pomocy publicznej</w:t>
      </w:r>
      <w:r w:rsidR="0017579E" w:rsidRPr="0051554B">
        <w:rPr>
          <w:rFonts w:eastAsia="Calibri" w:cstheme="minorHAnsi"/>
          <w:sz w:val="24"/>
          <w:szCs w:val="24"/>
        </w:rPr>
        <w:t xml:space="preserve"> w </w:t>
      </w:r>
      <w:r w:rsidRPr="0051554B">
        <w:rPr>
          <w:rFonts w:eastAsia="Calibri" w:cstheme="minorHAnsi"/>
          <w:sz w:val="24"/>
          <w:szCs w:val="24"/>
        </w:rPr>
        <w:t>ramach programów finansowanych</w:t>
      </w:r>
      <w:r w:rsidR="0017579E" w:rsidRPr="0051554B">
        <w:rPr>
          <w:rFonts w:eastAsia="Calibri" w:cstheme="minorHAnsi"/>
          <w:sz w:val="24"/>
          <w:szCs w:val="24"/>
        </w:rPr>
        <w:t xml:space="preserve"> z </w:t>
      </w:r>
      <w:r w:rsidRPr="0051554B">
        <w:rPr>
          <w:rFonts w:eastAsia="Calibri" w:cstheme="minorHAnsi"/>
          <w:sz w:val="24"/>
          <w:szCs w:val="24"/>
        </w:rPr>
        <w:t>Europejskiego Funduszu Społecznego Plus (EFS+) na lata 2021–2027 (Dz. U.</w:t>
      </w:r>
      <w:r w:rsidR="0017579E" w:rsidRPr="0051554B">
        <w:rPr>
          <w:rFonts w:eastAsia="Calibri" w:cstheme="minorHAnsi"/>
          <w:sz w:val="24"/>
          <w:szCs w:val="24"/>
        </w:rPr>
        <w:t xml:space="preserve"> z </w:t>
      </w:r>
      <w:r w:rsidRPr="0051554B">
        <w:rPr>
          <w:rFonts w:eastAsia="Calibri" w:cstheme="minorHAnsi"/>
          <w:sz w:val="24"/>
          <w:szCs w:val="24"/>
        </w:rPr>
        <w:t>2022 r. poz. 2782)</w:t>
      </w:r>
      <w:r w:rsidR="00D77F04" w:rsidRPr="0051554B">
        <w:rPr>
          <w:rFonts w:eastAsia="Calibri" w:cstheme="minorHAnsi"/>
          <w:sz w:val="24"/>
          <w:szCs w:val="24"/>
        </w:rPr>
        <w:t>;</w:t>
      </w:r>
    </w:p>
    <w:p w14:paraId="6E212832" w14:textId="77777777" w:rsidR="00D77F04" w:rsidRPr="0051554B" w:rsidRDefault="00D77F04" w:rsidP="00FC3B79">
      <w:pPr>
        <w:pStyle w:val="Akapitzlist"/>
        <w:numPr>
          <w:ilvl w:val="0"/>
          <w:numId w:val="6"/>
        </w:numPr>
        <w:shd w:val="clear" w:color="auto" w:fill="FFFFFF"/>
        <w:tabs>
          <w:tab w:val="left" w:pos="274"/>
        </w:tabs>
        <w:spacing w:after="120" w:line="276" w:lineRule="auto"/>
        <w:ind w:left="714" w:hanging="357"/>
        <w:contextualSpacing w:val="0"/>
        <w:rPr>
          <w:sz w:val="24"/>
          <w:szCs w:val="24"/>
        </w:rPr>
      </w:pPr>
      <w:r w:rsidRPr="0051554B">
        <w:rPr>
          <w:rFonts w:eastAsia="Calibri" w:cstheme="minorHAnsi"/>
          <w:sz w:val="24"/>
          <w:szCs w:val="24"/>
        </w:rPr>
        <w:t xml:space="preserve">Konwencja o prawach osób niepełnosprawnych, sporządzona w Nowym Jorku dnia 13 grudnia 2006 r.; </w:t>
      </w:r>
    </w:p>
    <w:p w14:paraId="090FE57A" w14:textId="77777777" w:rsidR="00D77F04" w:rsidRPr="0051554B" w:rsidRDefault="00D77F04" w:rsidP="00FC3B79">
      <w:pPr>
        <w:pStyle w:val="Akapitzlist"/>
        <w:numPr>
          <w:ilvl w:val="0"/>
          <w:numId w:val="6"/>
        </w:numPr>
        <w:shd w:val="clear" w:color="auto" w:fill="FFFFFF"/>
        <w:tabs>
          <w:tab w:val="left" w:pos="274"/>
        </w:tabs>
        <w:spacing w:after="120" w:line="276" w:lineRule="auto"/>
        <w:ind w:left="714" w:hanging="357"/>
        <w:contextualSpacing w:val="0"/>
        <w:rPr>
          <w:sz w:val="24"/>
          <w:szCs w:val="24"/>
        </w:rPr>
      </w:pPr>
      <w:r w:rsidRPr="0051554B">
        <w:rPr>
          <w:rFonts w:eastAsia="Calibri" w:cstheme="minorHAnsi"/>
          <w:sz w:val="24"/>
          <w:szCs w:val="24"/>
        </w:rPr>
        <w:t>Karta Praw Podstawowych Unii Europejskiej z dnia 6 czerwca 2016 r.</w:t>
      </w:r>
    </w:p>
    <w:p w14:paraId="1D33096F" w14:textId="396CB8FC" w:rsidR="004B6FA1" w:rsidRPr="0051554B" w:rsidRDefault="004B6FA1" w:rsidP="00FC3B79">
      <w:pPr>
        <w:shd w:val="clear" w:color="auto" w:fill="FFFFFF"/>
        <w:spacing w:after="120" w:line="276" w:lineRule="auto"/>
        <w:ind w:left="10"/>
      </w:pPr>
      <w:r w:rsidRPr="0051554B">
        <w:rPr>
          <w:b/>
          <w:bCs/>
          <w:spacing w:val="-2"/>
          <w:sz w:val="24"/>
          <w:szCs w:val="24"/>
        </w:rPr>
        <w:t>Dokumenty</w:t>
      </w:r>
      <w:r w:rsidR="0017579E" w:rsidRPr="0051554B">
        <w:rPr>
          <w:b/>
          <w:bCs/>
          <w:spacing w:val="-2"/>
          <w:sz w:val="24"/>
          <w:szCs w:val="24"/>
        </w:rPr>
        <w:t xml:space="preserve"> i </w:t>
      </w:r>
      <w:r w:rsidRPr="0051554B">
        <w:rPr>
          <w:b/>
          <w:bCs/>
          <w:spacing w:val="-2"/>
          <w:sz w:val="24"/>
          <w:szCs w:val="24"/>
        </w:rPr>
        <w:t>wytyczne:</w:t>
      </w:r>
    </w:p>
    <w:p w14:paraId="1122C233" w14:textId="77777777" w:rsidR="00D77F04" w:rsidRPr="0051554B" w:rsidRDefault="004B6FA1" w:rsidP="00FC3B79">
      <w:pPr>
        <w:pStyle w:val="Akapitzlist"/>
        <w:numPr>
          <w:ilvl w:val="0"/>
          <w:numId w:val="14"/>
        </w:numPr>
        <w:shd w:val="clear" w:color="auto" w:fill="FFFFFF"/>
        <w:tabs>
          <w:tab w:val="left" w:pos="283"/>
        </w:tabs>
        <w:spacing w:after="120" w:line="276" w:lineRule="auto"/>
        <w:rPr>
          <w:sz w:val="24"/>
          <w:szCs w:val="24"/>
        </w:rPr>
      </w:pPr>
      <w:r w:rsidRPr="0051554B">
        <w:rPr>
          <w:spacing w:val="-2"/>
          <w:sz w:val="24"/>
          <w:szCs w:val="24"/>
        </w:rPr>
        <w:t>Program Fundusze Europejskie dla Podlaskiego 2021 - 2027 (przyj</w:t>
      </w:r>
      <w:r w:rsidRPr="0051554B">
        <w:rPr>
          <w:rFonts w:cs="Times New Roman"/>
          <w:spacing w:val="-2"/>
          <w:sz w:val="24"/>
          <w:szCs w:val="24"/>
        </w:rPr>
        <w:t>ę</w:t>
      </w:r>
      <w:r w:rsidRPr="0051554B">
        <w:rPr>
          <w:spacing w:val="-2"/>
          <w:sz w:val="24"/>
          <w:szCs w:val="24"/>
        </w:rPr>
        <w:t>ty przez Zarz</w:t>
      </w:r>
      <w:r w:rsidRPr="0051554B">
        <w:rPr>
          <w:rFonts w:cs="Times New Roman"/>
          <w:spacing w:val="-2"/>
          <w:sz w:val="24"/>
          <w:szCs w:val="24"/>
        </w:rPr>
        <w:t>ą</w:t>
      </w:r>
      <w:r w:rsidRPr="0051554B">
        <w:rPr>
          <w:spacing w:val="-2"/>
          <w:sz w:val="24"/>
          <w:szCs w:val="24"/>
        </w:rPr>
        <w:t>d</w:t>
      </w:r>
      <w:r w:rsidR="00C060D7" w:rsidRPr="0051554B">
        <w:rPr>
          <w:spacing w:val="-2"/>
          <w:sz w:val="24"/>
          <w:szCs w:val="24"/>
        </w:rPr>
        <w:t xml:space="preserve"> </w:t>
      </w:r>
      <w:r w:rsidRPr="0051554B">
        <w:rPr>
          <w:spacing w:val="-1"/>
          <w:sz w:val="24"/>
          <w:szCs w:val="24"/>
        </w:rPr>
        <w:t>Wojew</w:t>
      </w:r>
      <w:r w:rsidRPr="0051554B">
        <w:rPr>
          <w:rFonts w:cs="Times New Roman"/>
          <w:spacing w:val="-1"/>
          <w:sz w:val="24"/>
          <w:szCs w:val="24"/>
        </w:rPr>
        <w:t>ó</w:t>
      </w:r>
      <w:r w:rsidRPr="0051554B">
        <w:rPr>
          <w:spacing w:val="-1"/>
          <w:sz w:val="24"/>
          <w:szCs w:val="24"/>
        </w:rPr>
        <w:t xml:space="preserve">dztwa </w:t>
      </w:r>
      <w:r w:rsidR="00FF5B14" w:rsidRPr="0051554B">
        <w:rPr>
          <w:spacing w:val="-1"/>
          <w:sz w:val="24"/>
          <w:szCs w:val="24"/>
        </w:rPr>
        <w:t>Podlaskiego</w:t>
      </w:r>
      <w:r w:rsidRPr="0051554B">
        <w:rPr>
          <w:spacing w:val="-1"/>
          <w:sz w:val="24"/>
          <w:szCs w:val="24"/>
        </w:rPr>
        <w:t xml:space="preserve"> Uchwa</w:t>
      </w:r>
      <w:r w:rsidRPr="0051554B">
        <w:rPr>
          <w:rFonts w:cs="Times New Roman"/>
          <w:spacing w:val="-1"/>
          <w:sz w:val="24"/>
          <w:szCs w:val="24"/>
        </w:rPr>
        <w:t>łą</w:t>
      </w:r>
      <w:r w:rsidRPr="0051554B">
        <w:rPr>
          <w:spacing w:val="-1"/>
          <w:sz w:val="24"/>
          <w:szCs w:val="24"/>
        </w:rPr>
        <w:t xml:space="preserve"> nr 311/5776/2022</w:t>
      </w:r>
      <w:r w:rsidR="0017579E" w:rsidRPr="0051554B">
        <w:rPr>
          <w:spacing w:val="-1"/>
          <w:sz w:val="24"/>
          <w:szCs w:val="24"/>
        </w:rPr>
        <w:t xml:space="preserve"> z </w:t>
      </w:r>
      <w:r w:rsidRPr="0051554B">
        <w:rPr>
          <w:spacing w:val="-1"/>
          <w:sz w:val="24"/>
          <w:szCs w:val="24"/>
        </w:rPr>
        <w:t>dnia 16</w:t>
      </w:r>
      <w:r w:rsidR="00157C22" w:rsidRPr="0051554B">
        <w:rPr>
          <w:spacing w:val="-1"/>
          <w:sz w:val="24"/>
          <w:szCs w:val="24"/>
        </w:rPr>
        <w:t> </w:t>
      </w:r>
      <w:r w:rsidRPr="0051554B">
        <w:rPr>
          <w:spacing w:val="-1"/>
          <w:sz w:val="24"/>
          <w:szCs w:val="24"/>
        </w:rPr>
        <w:t>grudnia 2022</w:t>
      </w:r>
      <w:r w:rsidR="00784D88" w:rsidRPr="0051554B">
        <w:rPr>
          <w:spacing w:val="-1"/>
          <w:sz w:val="24"/>
          <w:szCs w:val="24"/>
        </w:rPr>
        <w:t xml:space="preserve"> r.</w:t>
      </w:r>
      <w:r w:rsidR="00D77F04" w:rsidRPr="0051554B">
        <w:rPr>
          <w:spacing w:val="-1"/>
          <w:sz w:val="24"/>
          <w:szCs w:val="24"/>
        </w:rPr>
        <w:t>;</w:t>
      </w:r>
    </w:p>
    <w:p w14:paraId="220E71CD" w14:textId="1AD8481E" w:rsidR="004B6FA1" w:rsidRPr="0051554B" w:rsidRDefault="004B6FA1" w:rsidP="00FC3B79">
      <w:pPr>
        <w:pStyle w:val="Akapitzlist"/>
        <w:numPr>
          <w:ilvl w:val="0"/>
          <w:numId w:val="14"/>
        </w:numPr>
        <w:shd w:val="clear" w:color="auto" w:fill="FFFFFF"/>
        <w:tabs>
          <w:tab w:val="left" w:pos="283"/>
        </w:tabs>
        <w:spacing w:after="120" w:line="276" w:lineRule="auto"/>
        <w:ind w:left="714" w:hanging="357"/>
        <w:contextualSpacing w:val="0"/>
        <w:rPr>
          <w:sz w:val="24"/>
          <w:szCs w:val="24"/>
        </w:rPr>
      </w:pPr>
      <w:r w:rsidRPr="0051554B">
        <w:rPr>
          <w:spacing w:val="-1"/>
          <w:sz w:val="24"/>
          <w:szCs w:val="24"/>
        </w:rPr>
        <w:t>Szczeg</w:t>
      </w:r>
      <w:r w:rsidRPr="0051554B">
        <w:rPr>
          <w:rFonts w:cs="Times New Roman"/>
          <w:spacing w:val="-1"/>
          <w:sz w:val="24"/>
          <w:szCs w:val="24"/>
        </w:rPr>
        <w:t>ół</w:t>
      </w:r>
      <w:r w:rsidRPr="0051554B">
        <w:rPr>
          <w:spacing w:val="-1"/>
          <w:sz w:val="24"/>
          <w:szCs w:val="24"/>
        </w:rPr>
        <w:t>owy Opis Priorytet</w:t>
      </w:r>
      <w:r w:rsidRPr="0051554B">
        <w:rPr>
          <w:rFonts w:cs="Times New Roman"/>
          <w:spacing w:val="-1"/>
          <w:sz w:val="24"/>
          <w:szCs w:val="24"/>
        </w:rPr>
        <w:t>ó</w:t>
      </w:r>
      <w:r w:rsidRPr="0051554B">
        <w:rPr>
          <w:spacing w:val="-1"/>
          <w:sz w:val="24"/>
          <w:szCs w:val="24"/>
        </w:rPr>
        <w:t>w programu Fundusze Europejskie dla Podlaskiego</w:t>
      </w:r>
      <w:r w:rsidR="00C060D7" w:rsidRPr="0051554B">
        <w:rPr>
          <w:spacing w:val="-1"/>
          <w:sz w:val="24"/>
          <w:szCs w:val="24"/>
        </w:rPr>
        <w:t xml:space="preserve"> </w:t>
      </w:r>
      <w:r w:rsidRPr="0051554B">
        <w:rPr>
          <w:sz w:val="24"/>
          <w:szCs w:val="24"/>
        </w:rPr>
        <w:t>2021-2027</w:t>
      </w:r>
      <w:r w:rsidR="0017579E" w:rsidRPr="0051554B">
        <w:rPr>
          <w:sz w:val="24"/>
          <w:szCs w:val="24"/>
        </w:rPr>
        <w:t xml:space="preserve"> w </w:t>
      </w:r>
      <w:r w:rsidRPr="0051554B">
        <w:rPr>
          <w:sz w:val="24"/>
          <w:szCs w:val="24"/>
        </w:rPr>
        <w:t>brzmieniu obowi</w:t>
      </w:r>
      <w:r w:rsidRPr="0051554B">
        <w:rPr>
          <w:rFonts w:cs="Times New Roman"/>
          <w:sz w:val="24"/>
          <w:szCs w:val="24"/>
        </w:rPr>
        <w:t>ą</w:t>
      </w:r>
      <w:r w:rsidRPr="0051554B">
        <w:rPr>
          <w:sz w:val="24"/>
          <w:szCs w:val="24"/>
        </w:rPr>
        <w:t>zuj</w:t>
      </w:r>
      <w:r w:rsidRPr="0051554B">
        <w:rPr>
          <w:rFonts w:cs="Times New Roman"/>
          <w:sz w:val="24"/>
          <w:szCs w:val="24"/>
        </w:rPr>
        <w:t>ą</w:t>
      </w:r>
      <w:r w:rsidRPr="0051554B">
        <w:rPr>
          <w:sz w:val="24"/>
          <w:szCs w:val="24"/>
        </w:rPr>
        <w:t xml:space="preserve">cym od dnia </w:t>
      </w:r>
      <w:r w:rsidR="00D8157A">
        <w:rPr>
          <w:sz w:val="24"/>
          <w:szCs w:val="24"/>
        </w:rPr>
        <w:t>30 listopada</w:t>
      </w:r>
      <w:r w:rsidR="00AB41DE" w:rsidRPr="0051554B">
        <w:rPr>
          <w:sz w:val="24"/>
          <w:szCs w:val="24"/>
        </w:rPr>
        <w:t xml:space="preserve"> </w:t>
      </w:r>
      <w:r w:rsidRPr="0051554B">
        <w:rPr>
          <w:sz w:val="24"/>
          <w:szCs w:val="24"/>
        </w:rPr>
        <w:t>2023 r</w:t>
      </w:r>
      <w:r w:rsidR="00D77F04" w:rsidRPr="0051554B">
        <w:rPr>
          <w:sz w:val="24"/>
          <w:szCs w:val="24"/>
        </w:rPr>
        <w:t>. zwany dalej „SZOP”;</w:t>
      </w:r>
    </w:p>
    <w:p w14:paraId="1F308816" w14:textId="124FB2C6" w:rsidR="004B6FA1" w:rsidRPr="0051554B" w:rsidRDefault="004B6FA1" w:rsidP="00FC3B79">
      <w:pPr>
        <w:numPr>
          <w:ilvl w:val="0"/>
          <w:numId w:val="14"/>
        </w:numPr>
        <w:shd w:val="clear" w:color="auto" w:fill="FFFFFF"/>
        <w:tabs>
          <w:tab w:val="left" w:pos="283"/>
        </w:tabs>
        <w:spacing w:after="120" w:line="276" w:lineRule="auto"/>
        <w:ind w:right="518"/>
        <w:rPr>
          <w:sz w:val="24"/>
          <w:szCs w:val="24"/>
        </w:rPr>
      </w:pPr>
      <w:r w:rsidRPr="0051554B">
        <w:rPr>
          <w:spacing w:val="-2"/>
          <w:sz w:val="24"/>
          <w:szCs w:val="24"/>
        </w:rPr>
        <w:t>Wytyczne dotycz</w:t>
      </w:r>
      <w:r w:rsidRPr="0051554B">
        <w:rPr>
          <w:rFonts w:cs="Times New Roman"/>
          <w:spacing w:val="-2"/>
          <w:sz w:val="24"/>
          <w:szCs w:val="24"/>
        </w:rPr>
        <w:t>ą</w:t>
      </w:r>
      <w:r w:rsidRPr="0051554B">
        <w:rPr>
          <w:spacing w:val="-2"/>
          <w:sz w:val="24"/>
          <w:szCs w:val="24"/>
        </w:rPr>
        <w:t>ce kwalifikowalno</w:t>
      </w:r>
      <w:r w:rsidRPr="0051554B">
        <w:rPr>
          <w:rFonts w:cs="Times New Roman"/>
          <w:spacing w:val="-2"/>
          <w:sz w:val="24"/>
          <w:szCs w:val="24"/>
        </w:rPr>
        <w:t>ś</w:t>
      </w:r>
      <w:r w:rsidRPr="0051554B">
        <w:rPr>
          <w:spacing w:val="-2"/>
          <w:sz w:val="24"/>
          <w:szCs w:val="24"/>
        </w:rPr>
        <w:t>ci wydatk</w:t>
      </w:r>
      <w:r w:rsidRPr="0051554B">
        <w:rPr>
          <w:rFonts w:cs="Times New Roman"/>
          <w:spacing w:val="-2"/>
          <w:sz w:val="24"/>
          <w:szCs w:val="24"/>
        </w:rPr>
        <w:t>ó</w:t>
      </w:r>
      <w:r w:rsidRPr="0051554B">
        <w:rPr>
          <w:spacing w:val="-2"/>
          <w:sz w:val="24"/>
          <w:szCs w:val="24"/>
        </w:rPr>
        <w:t>w na lata 2021 -2027</w:t>
      </w:r>
      <w:r w:rsidR="0017579E" w:rsidRPr="0051554B">
        <w:rPr>
          <w:spacing w:val="-2"/>
          <w:sz w:val="24"/>
          <w:szCs w:val="24"/>
        </w:rPr>
        <w:t xml:space="preserve"> z </w:t>
      </w:r>
      <w:r w:rsidRPr="0051554B">
        <w:rPr>
          <w:spacing w:val="-2"/>
          <w:sz w:val="24"/>
          <w:szCs w:val="24"/>
        </w:rPr>
        <w:t>dnia</w:t>
      </w:r>
      <w:r w:rsidR="00C060D7" w:rsidRPr="0051554B">
        <w:rPr>
          <w:spacing w:val="-2"/>
          <w:sz w:val="24"/>
          <w:szCs w:val="24"/>
        </w:rPr>
        <w:t xml:space="preserve"> </w:t>
      </w:r>
      <w:r w:rsidRPr="0051554B">
        <w:rPr>
          <w:spacing w:val="-1"/>
          <w:sz w:val="24"/>
          <w:szCs w:val="24"/>
        </w:rPr>
        <w:t xml:space="preserve">18 listopada 2022 r. zwane dalej </w:t>
      </w:r>
      <w:r w:rsidRPr="0051554B">
        <w:rPr>
          <w:rFonts w:cs="Times New Roman"/>
          <w:spacing w:val="-1"/>
          <w:sz w:val="24"/>
          <w:szCs w:val="24"/>
        </w:rPr>
        <w:t>„</w:t>
      </w:r>
      <w:r w:rsidRPr="0051554B">
        <w:rPr>
          <w:spacing w:val="-1"/>
          <w:sz w:val="24"/>
          <w:szCs w:val="24"/>
        </w:rPr>
        <w:t>Wytycznymi kwalifikowalno</w:t>
      </w:r>
      <w:r w:rsidRPr="0051554B">
        <w:rPr>
          <w:rFonts w:cs="Times New Roman"/>
          <w:spacing w:val="-1"/>
          <w:sz w:val="24"/>
          <w:szCs w:val="24"/>
        </w:rPr>
        <w:t>ś</w:t>
      </w:r>
      <w:r w:rsidRPr="0051554B">
        <w:rPr>
          <w:spacing w:val="-1"/>
          <w:sz w:val="24"/>
          <w:szCs w:val="24"/>
        </w:rPr>
        <w:t>ci";</w:t>
      </w:r>
    </w:p>
    <w:p w14:paraId="23E179D4" w14:textId="7AFA95CA" w:rsidR="004B6FA1" w:rsidRPr="0051554B" w:rsidRDefault="004B6FA1" w:rsidP="00FC3B79">
      <w:pPr>
        <w:numPr>
          <w:ilvl w:val="0"/>
          <w:numId w:val="14"/>
        </w:numPr>
        <w:shd w:val="clear" w:color="auto" w:fill="FFFFFF"/>
        <w:tabs>
          <w:tab w:val="left" w:pos="283"/>
        </w:tabs>
        <w:spacing w:after="120" w:line="276" w:lineRule="auto"/>
        <w:ind w:right="518"/>
        <w:rPr>
          <w:sz w:val="24"/>
          <w:szCs w:val="24"/>
        </w:rPr>
      </w:pPr>
      <w:r w:rsidRPr="0051554B">
        <w:rPr>
          <w:spacing w:val="-1"/>
          <w:sz w:val="24"/>
          <w:szCs w:val="24"/>
        </w:rPr>
        <w:lastRenderedPageBreak/>
        <w:t>Wytyczne dotycz</w:t>
      </w:r>
      <w:r w:rsidRPr="0051554B">
        <w:rPr>
          <w:rFonts w:cs="Times New Roman"/>
          <w:spacing w:val="-1"/>
          <w:sz w:val="24"/>
          <w:szCs w:val="24"/>
        </w:rPr>
        <w:t>ą</w:t>
      </w:r>
      <w:r w:rsidRPr="0051554B">
        <w:rPr>
          <w:spacing w:val="-1"/>
          <w:sz w:val="24"/>
          <w:szCs w:val="24"/>
        </w:rPr>
        <w:t>ce realizacji projekt</w:t>
      </w:r>
      <w:r w:rsidRPr="0051554B">
        <w:rPr>
          <w:rFonts w:cs="Times New Roman"/>
          <w:spacing w:val="-1"/>
          <w:sz w:val="24"/>
          <w:szCs w:val="24"/>
        </w:rPr>
        <w:t>ó</w:t>
      </w:r>
      <w:r w:rsidRPr="0051554B">
        <w:rPr>
          <w:spacing w:val="-1"/>
          <w:sz w:val="24"/>
          <w:szCs w:val="24"/>
        </w:rPr>
        <w:t>w</w:t>
      </w:r>
      <w:r w:rsidR="0017579E" w:rsidRPr="0051554B">
        <w:rPr>
          <w:spacing w:val="-1"/>
          <w:sz w:val="24"/>
          <w:szCs w:val="24"/>
        </w:rPr>
        <w:t xml:space="preserve"> z </w:t>
      </w:r>
      <w:r w:rsidRPr="0051554B">
        <w:rPr>
          <w:spacing w:val="-1"/>
          <w:sz w:val="24"/>
          <w:szCs w:val="24"/>
        </w:rPr>
        <w:t>udzia</w:t>
      </w:r>
      <w:r w:rsidRPr="0051554B">
        <w:rPr>
          <w:rFonts w:cs="Times New Roman"/>
          <w:spacing w:val="-1"/>
          <w:sz w:val="24"/>
          <w:szCs w:val="24"/>
        </w:rPr>
        <w:t>ł</w:t>
      </w:r>
      <w:r w:rsidRPr="0051554B">
        <w:rPr>
          <w:spacing w:val="-1"/>
          <w:sz w:val="24"/>
          <w:szCs w:val="24"/>
        </w:rPr>
        <w:t xml:space="preserve">em </w:t>
      </w:r>
      <w:r w:rsidRPr="0051554B">
        <w:rPr>
          <w:rFonts w:cs="Times New Roman"/>
          <w:spacing w:val="-1"/>
          <w:sz w:val="24"/>
          <w:szCs w:val="24"/>
        </w:rPr>
        <w:t>ś</w:t>
      </w:r>
      <w:r w:rsidRPr="0051554B">
        <w:rPr>
          <w:spacing w:val="-1"/>
          <w:sz w:val="24"/>
          <w:szCs w:val="24"/>
        </w:rPr>
        <w:t>rodk</w:t>
      </w:r>
      <w:r w:rsidRPr="0051554B">
        <w:rPr>
          <w:rFonts w:cs="Times New Roman"/>
          <w:spacing w:val="-1"/>
          <w:sz w:val="24"/>
          <w:szCs w:val="24"/>
        </w:rPr>
        <w:t>ó</w:t>
      </w:r>
      <w:r w:rsidRPr="0051554B">
        <w:rPr>
          <w:spacing w:val="-1"/>
          <w:sz w:val="24"/>
          <w:szCs w:val="24"/>
        </w:rPr>
        <w:t>w Europejskiego</w:t>
      </w:r>
      <w:r w:rsidR="00C060D7" w:rsidRPr="0051554B">
        <w:rPr>
          <w:spacing w:val="-1"/>
          <w:sz w:val="24"/>
          <w:szCs w:val="24"/>
        </w:rPr>
        <w:t xml:space="preserve"> </w:t>
      </w:r>
      <w:r w:rsidRPr="0051554B">
        <w:rPr>
          <w:sz w:val="24"/>
          <w:szCs w:val="24"/>
        </w:rPr>
        <w:t>Funduszu Spo</w:t>
      </w:r>
      <w:r w:rsidRPr="0051554B">
        <w:rPr>
          <w:rFonts w:cs="Times New Roman"/>
          <w:sz w:val="24"/>
          <w:szCs w:val="24"/>
        </w:rPr>
        <w:t>ł</w:t>
      </w:r>
      <w:r w:rsidRPr="0051554B">
        <w:rPr>
          <w:sz w:val="24"/>
          <w:szCs w:val="24"/>
        </w:rPr>
        <w:t>ecznego Plus</w:t>
      </w:r>
      <w:r w:rsidR="0017579E" w:rsidRPr="0051554B">
        <w:rPr>
          <w:sz w:val="24"/>
          <w:szCs w:val="24"/>
        </w:rPr>
        <w:t xml:space="preserve"> w </w:t>
      </w:r>
      <w:r w:rsidRPr="0051554B">
        <w:rPr>
          <w:sz w:val="24"/>
          <w:szCs w:val="24"/>
        </w:rPr>
        <w:t>regionalnych programach na lata 2021-2027</w:t>
      </w:r>
      <w:r w:rsidR="0017579E" w:rsidRPr="0051554B">
        <w:rPr>
          <w:sz w:val="24"/>
          <w:szCs w:val="24"/>
        </w:rPr>
        <w:t xml:space="preserve"> z </w:t>
      </w:r>
      <w:r w:rsidRPr="0051554B">
        <w:rPr>
          <w:spacing w:val="-1"/>
          <w:sz w:val="24"/>
          <w:szCs w:val="24"/>
        </w:rPr>
        <w:t xml:space="preserve">dnia </w:t>
      </w:r>
      <w:r w:rsidR="00DD0C28">
        <w:rPr>
          <w:spacing w:val="-1"/>
          <w:sz w:val="24"/>
          <w:szCs w:val="24"/>
        </w:rPr>
        <w:t>6 grudnia</w:t>
      </w:r>
      <w:r w:rsidRPr="0051554B">
        <w:rPr>
          <w:spacing w:val="-1"/>
          <w:sz w:val="24"/>
          <w:szCs w:val="24"/>
        </w:rPr>
        <w:t xml:space="preserve"> 2023 r.</w:t>
      </w:r>
      <w:r w:rsidR="00DD0C28">
        <w:rPr>
          <w:spacing w:val="-1"/>
          <w:sz w:val="24"/>
          <w:szCs w:val="24"/>
        </w:rPr>
        <w:t>,</w:t>
      </w:r>
      <w:r w:rsidR="00C60694" w:rsidRPr="0051554B">
        <w:rPr>
          <w:spacing w:val="-1"/>
          <w:sz w:val="24"/>
          <w:szCs w:val="24"/>
        </w:rPr>
        <w:t xml:space="preserve"> zwane dalej „Wytycznymi programów regionalnych”;</w:t>
      </w:r>
    </w:p>
    <w:p w14:paraId="1C0B7895" w14:textId="4B4B8BDF" w:rsidR="004B6FA1" w:rsidRPr="0051554B" w:rsidRDefault="004B6FA1" w:rsidP="00FC3B79">
      <w:pPr>
        <w:numPr>
          <w:ilvl w:val="0"/>
          <w:numId w:val="14"/>
        </w:numPr>
        <w:shd w:val="clear" w:color="auto" w:fill="FFFFFF"/>
        <w:tabs>
          <w:tab w:val="left" w:pos="283"/>
        </w:tabs>
        <w:spacing w:after="120" w:line="276" w:lineRule="auto"/>
        <w:ind w:right="1555"/>
        <w:rPr>
          <w:sz w:val="24"/>
          <w:szCs w:val="24"/>
        </w:rPr>
      </w:pPr>
      <w:r w:rsidRPr="0051554B">
        <w:rPr>
          <w:spacing w:val="-3"/>
          <w:sz w:val="24"/>
          <w:szCs w:val="24"/>
        </w:rPr>
        <w:t>Wytyczne dotycz</w:t>
      </w:r>
      <w:r w:rsidRPr="0051554B">
        <w:rPr>
          <w:rFonts w:cs="Times New Roman"/>
          <w:spacing w:val="-3"/>
          <w:sz w:val="24"/>
          <w:szCs w:val="24"/>
        </w:rPr>
        <w:t>ą</w:t>
      </w:r>
      <w:r w:rsidRPr="0051554B">
        <w:rPr>
          <w:spacing w:val="-3"/>
          <w:sz w:val="24"/>
          <w:szCs w:val="24"/>
        </w:rPr>
        <w:t>ce wyboru projekt</w:t>
      </w:r>
      <w:r w:rsidRPr="0051554B">
        <w:rPr>
          <w:rFonts w:cs="Times New Roman"/>
          <w:spacing w:val="-3"/>
          <w:sz w:val="24"/>
          <w:szCs w:val="24"/>
        </w:rPr>
        <w:t>ó</w:t>
      </w:r>
      <w:r w:rsidRPr="0051554B">
        <w:rPr>
          <w:spacing w:val="-3"/>
          <w:sz w:val="24"/>
          <w:szCs w:val="24"/>
        </w:rPr>
        <w:t>w na lata 2021 -</w:t>
      </w:r>
      <w:r w:rsidR="005F3E22" w:rsidRPr="0051554B">
        <w:rPr>
          <w:spacing w:val="-3"/>
          <w:sz w:val="24"/>
          <w:szCs w:val="24"/>
        </w:rPr>
        <w:t xml:space="preserve"> </w:t>
      </w:r>
      <w:r w:rsidRPr="0051554B">
        <w:rPr>
          <w:spacing w:val="-3"/>
          <w:sz w:val="24"/>
          <w:szCs w:val="24"/>
        </w:rPr>
        <w:t>2027</w:t>
      </w:r>
      <w:r w:rsidR="0017579E" w:rsidRPr="0051554B">
        <w:rPr>
          <w:spacing w:val="-3"/>
          <w:sz w:val="24"/>
          <w:szCs w:val="24"/>
        </w:rPr>
        <w:t xml:space="preserve"> z </w:t>
      </w:r>
      <w:r w:rsidRPr="0051554B">
        <w:rPr>
          <w:spacing w:val="-3"/>
          <w:sz w:val="24"/>
          <w:szCs w:val="24"/>
        </w:rPr>
        <w:t>dnia</w:t>
      </w:r>
      <w:r w:rsidR="009232CB" w:rsidRPr="0051554B">
        <w:rPr>
          <w:spacing w:val="-3"/>
          <w:sz w:val="24"/>
          <w:szCs w:val="24"/>
        </w:rPr>
        <w:t xml:space="preserve"> </w:t>
      </w:r>
      <w:r w:rsidRPr="0051554B">
        <w:rPr>
          <w:spacing w:val="-2"/>
          <w:sz w:val="24"/>
          <w:szCs w:val="24"/>
        </w:rPr>
        <w:t>12 pa</w:t>
      </w:r>
      <w:r w:rsidRPr="0051554B">
        <w:rPr>
          <w:rFonts w:cs="Times New Roman"/>
          <w:spacing w:val="-2"/>
          <w:sz w:val="24"/>
          <w:szCs w:val="24"/>
        </w:rPr>
        <w:t>ź</w:t>
      </w:r>
      <w:r w:rsidRPr="0051554B">
        <w:rPr>
          <w:spacing w:val="-2"/>
          <w:sz w:val="24"/>
          <w:szCs w:val="24"/>
        </w:rPr>
        <w:t>dziernika 2022 r.;</w:t>
      </w:r>
    </w:p>
    <w:p w14:paraId="7F1DB94D" w14:textId="39F7A57F" w:rsidR="004B6FA1" w:rsidRPr="0051554B" w:rsidRDefault="004B6FA1" w:rsidP="00FC3B79">
      <w:pPr>
        <w:numPr>
          <w:ilvl w:val="0"/>
          <w:numId w:val="14"/>
        </w:numPr>
        <w:shd w:val="clear" w:color="auto" w:fill="FFFFFF"/>
        <w:tabs>
          <w:tab w:val="left" w:pos="283"/>
        </w:tabs>
        <w:spacing w:after="120" w:line="276" w:lineRule="auto"/>
        <w:rPr>
          <w:sz w:val="24"/>
          <w:szCs w:val="24"/>
        </w:rPr>
      </w:pPr>
      <w:r w:rsidRPr="0051554B">
        <w:rPr>
          <w:spacing w:val="-1"/>
          <w:sz w:val="24"/>
          <w:szCs w:val="24"/>
        </w:rPr>
        <w:t>Wytyczne dotycz</w:t>
      </w:r>
      <w:r w:rsidRPr="0051554B">
        <w:rPr>
          <w:rFonts w:cs="Times New Roman"/>
          <w:spacing w:val="-1"/>
          <w:sz w:val="24"/>
          <w:szCs w:val="24"/>
        </w:rPr>
        <w:t>ą</w:t>
      </w:r>
      <w:r w:rsidRPr="0051554B">
        <w:rPr>
          <w:spacing w:val="-1"/>
          <w:sz w:val="24"/>
          <w:szCs w:val="24"/>
        </w:rPr>
        <w:t>ce monitorowania post</w:t>
      </w:r>
      <w:r w:rsidRPr="0051554B">
        <w:rPr>
          <w:rFonts w:cs="Times New Roman"/>
          <w:spacing w:val="-1"/>
          <w:sz w:val="24"/>
          <w:szCs w:val="24"/>
        </w:rPr>
        <w:t>ę</w:t>
      </w:r>
      <w:r w:rsidRPr="0051554B">
        <w:rPr>
          <w:spacing w:val="-1"/>
          <w:sz w:val="24"/>
          <w:szCs w:val="24"/>
        </w:rPr>
        <w:t>pu rzeczowego realizacji program</w:t>
      </w:r>
      <w:r w:rsidRPr="0051554B">
        <w:rPr>
          <w:rFonts w:cs="Times New Roman"/>
          <w:spacing w:val="-1"/>
          <w:sz w:val="24"/>
          <w:szCs w:val="24"/>
        </w:rPr>
        <w:t>ó</w:t>
      </w:r>
      <w:r w:rsidRPr="0051554B">
        <w:rPr>
          <w:spacing w:val="-1"/>
          <w:sz w:val="24"/>
          <w:szCs w:val="24"/>
        </w:rPr>
        <w:t>w na</w:t>
      </w:r>
      <w:r w:rsidR="00C060D7" w:rsidRPr="0051554B">
        <w:rPr>
          <w:spacing w:val="-1"/>
          <w:sz w:val="24"/>
          <w:szCs w:val="24"/>
        </w:rPr>
        <w:t xml:space="preserve"> </w:t>
      </w:r>
      <w:r w:rsidRPr="0051554B">
        <w:rPr>
          <w:spacing w:val="-1"/>
          <w:sz w:val="24"/>
          <w:szCs w:val="24"/>
        </w:rPr>
        <w:t>lata 2021 - 2027</w:t>
      </w:r>
      <w:r w:rsidR="0017579E" w:rsidRPr="0051554B">
        <w:rPr>
          <w:spacing w:val="-1"/>
          <w:sz w:val="24"/>
          <w:szCs w:val="24"/>
        </w:rPr>
        <w:t xml:space="preserve"> z </w:t>
      </w:r>
      <w:r w:rsidRPr="0051554B">
        <w:rPr>
          <w:spacing w:val="-1"/>
          <w:sz w:val="24"/>
          <w:szCs w:val="24"/>
        </w:rPr>
        <w:t>dnia 12 pa</w:t>
      </w:r>
      <w:r w:rsidRPr="0051554B">
        <w:rPr>
          <w:rFonts w:cs="Times New Roman"/>
          <w:spacing w:val="-1"/>
          <w:sz w:val="24"/>
          <w:szCs w:val="24"/>
        </w:rPr>
        <w:t>ź</w:t>
      </w:r>
      <w:r w:rsidRPr="0051554B">
        <w:rPr>
          <w:spacing w:val="-1"/>
          <w:sz w:val="24"/>
          <w:szCs w:val="24"/>
        </w:rPr>
        <w:t>dziernika 2022 r.</w:t>
      </w:r>
      <w:r w:rsidR="007441BB" w:rsidRPr="0051554B">
        <w:rPr>
          <w:spacing w:val="-1"/>
          <w:sz w:val="24"/>
          <w:szCs w:val="24"/>
        </w:rPr>
        <w:t>, zwane dalej „Wytycznymi monitorowania”;</w:t>
      </w:r>
    </w:p>
    <w:p w14:paraId="325AC29F" w14:textId="5035B404" w:rsidR="004B6FA1" w:rsidRPr="0051554B" w:rsidRDefault="004B6FA1" w:rsidP="00FC3B79">
      <w:pPr>
        <w:numPr>
          <w:ilvl w:val="0"/>
          <w:numId w:val="14"/>
        </w:numPr>
        <w:shd w:val="clear" w:color="auto" w:fill="FFFFFF"/>
        <w:tabs>
          <w:tab w:val="left" w:pos="283"/>
        </w:tabs>
        <w:spacing w:after="120" w:line="276" w:lineRule="auto"/>
        <w:rPr>
          <w:sz w:val="24"/>
          <w:szCs w:val="24"/>
        </w:rPr>
      </w:pPr>
      <w:r w:rsidRPr="0051554B">
        <w:rPr>
          <w:spacing w:val="-1"/>
          <w:sz w:val="24"/>
          <w:szCs w:val="24"/>
        </w:rPr>
        <w:t>Wytyczne dotycz</w:t>
      </w:r>
      <w:r w:rsidRPr="0051554B">
        <w:rPr>
          <w:rFonts w:cs="Times New Roman"/>
          <w:spacing w:val="-1"/>
          <w:sz w:val="24"/>
          <w:szCs w:val="24"/>
        </w:rPr>
        <w:t>ą</w:t>
      </w:r>
      <w:r w:rsidRPr="0051554B">
        <w:rPr>
          <w:spacing w:val="-1"/>
          <w:sz w:val="24"/>
          <w:szCs w:val="24"/>
        </w:rPr>
        <w:t>ce realizacji zasad r</w:t>
      </w:r>
      <w:r w:rsidRPr="0051554B">
        <w:rPr>
          <w:rFonts w:cs="Times New Roman"/>
          <w:spacing w:val="-1"/>
          <w:sz w:val="24"/>
          <w:szCs w:val="24"/>
        </w:rPr>
        <w:t>ó</w:t>
      </w:r>
      <w:r w:rsidRPr="0051554B">
        <w:rPr>
          <w:spacing w:val="-1"/>
          <w:sz w:val="24"/>
          <w:szCs w:val="24"/>
        </w:rPr>
        <w:t>wno</w:t>
      </w:r>
      <w:r w:rsidRPr="0051554B">
        <w:rPr>
          <w:rFonts w:cs="Times New Roman"/>
          <w:spacing w:val="-1"/>
          <w:sz w:val="24"/>
          <w:szCs w:val="24"/>
        </w:rPr>
        <w:t>ś</w:t>
      </w:r>
      <w:r w:rsidRPr="0051554B">
        <w:rPr>
          <w:spacing w:val="-1"/>
          <w:sz w:val="24"/>
          <w:szCs w:val="24"/>
        </w:rPr>
        <w:t>ciowych</w:t>
      </w:r>
      <w:r w:rsidR="0017579E" w:rsidRPr="0051554B">
        <w:rPr>
          <w:spacing w:val="-1"/>
          <w:sz w:val="24"/>
          <w:szCs w:val="24"/>
        </w:rPr>
        <w:t xml:space="preserve"> w </w:t>
      </w:r>
      <w:r w:rsidRPr="0051554B">
        <w:rPr>
          <w:spacing w:val="-1"/>
          <w:sz w:val="24"/>
          <w:szCs w:val="24"/>
        </w:rPr>
        <w:t>ramach funduszy unijnych</w:t>
      </w:r>
      <w:r w:rsidR="00C060D7" w:rsidRPr="0051554B">
        <w:rPr>
          <w:spacing w:val="-1"/>
          <w:sz w:val="24"/>
          <w:szCs w:val="24"/>
        </w:rPr>
        <w:t xml:space="preserve"> </w:t>
      </w:r>
      <w:r w:rsidRPr="0051554B">
        <w:rPr>
          <w:spacing w:val="-3"/>
          <w:sz w:val="24"/>
          <w:szCs w:val="24"/>
        </w:rPr>
        <w:t>na lata 2021 -2027</w:t>
      </w:r>
      <w:r w:rsidR="0017579E" w:rsidRPr="0051554B">
        <w:rPr>
          <w:spacing w:val="-3"/>
          <w:sz w:val="24"/>
          <w:szCs w:val="24"/>
        </w:rPr>
        <w:t xml:space="preserve"> z </w:t>
      </w:r>
      <w:r w:rsidRPr="0051554B">
        <w:rPr>
          <w:spacing w:val="-3"/>
          <w:sz w:val="24"/>
          <w:szCs w:val="24"/>
        </w:rPr>
        <w:t>dnia 29 grudnia 2022 r.</w:t>
      </w:r>
    </w:p>
    <w:p w14:paraId="5EE92D25" w14:textId="62BD9925" w:rsidR="004B6FA1" w:rsidRPr="0051554B" w:rsidRDefault="004B6FA1" w:rsidP="00FC3B79">
      <w:pPr>
        <w:numPr>
          <w:ilvl w:val="0"/>
          <w:numId w:val="14"/>
        </w:numPr>
        <w:shd w:val="clear" w:color="auto" w:fill="FFFFFF"/>
        <w:tabs>
          <w:tab w:val="left" w:pos="283"/>
        </w:tabs>
        <w:spacing w:after="120" w:line="276" w:lineRule="auto"/>
        <w:ind w:right="1037"/>
        <w:rPr>
          <w:sz w:val="24"/>
          <w:szCs w:val="24"/>
        </w:rPr>
      </w:pPr>
      <w:r w:rsidRPr="0051554B">
        <w:rPr>
          <w:spacing w:val="-1"/>
          <w:sz w:val="24"/>
          <w:szCs w:val="24"/>
        </w:rPr>
        <w:t>Wytyczne dotycz</w:t>
      </w:r>
      <w:r w:rsidRPr="0051554B">
        <w:rPr>
          <w:rFonts w:cs="Times New Roman"/>
          <w:spacing w:val="-1"/>
          <w:sz w:val="24"/>
          <w:szCs w:val="24"/>
        </w:rPr>
        <w:t>ą</w:t>
      </w:r>
      <w:r w:rsidRPr="0051554B">
        <w:rPr>
          <w:spacing w:val="-1"/>
          <w:sz w:val="24"/>
          <w:szCs w:val="24"/>
        </w:rPr>
        <w:t>ce informacji</w:t>
      </w:r>
      <w:r w:rsidR="0017579E" w:rsidRPr="0051554B">
        <w:rPr>
          <w:spacing w:val="-1"/>
          <w:sz w:val="24"/>
          <w:szCs w:val="24"/>
        </w:rPr>
        <w:t xml:space="preserve"> i </w:t>
      </w:r>
      <w:r w:rsidRPr="0051554B">
        <w:rPr>
          <w:spacing w:val="-1"/>
          <w:sz w:val="24"/>
          <w:szCs w:val="24"/>
        </w:rPr>
        <w:t>promocji Funduszy Europejskich na lata</w:t>
      </w:r>
      <w:r w:rsidR="00C060D7" w:rsidRPr="0051554B">
        <w:rPr>
          <w:spacing w:val="-1"/>
          <w:sz w:val="24"/>
          <w:szCs w:val="24"/>
        </w:rPr>
        <w:t xml:space="preserve"> </w:t>
      </w:r>
      <w:r w:rsidRPr="0051554B">
        <w:rPr>
          <w:spacing w:val="-3"/>
          <w:sz w:val="24"/>
          <w:szCs w:val="24"/>
        </w:rPr>
        <w:t>2021-2027</w:t>
      </w:r>
      <w:r w:rsidR="0017579E" w:rsidRPr="0051554B">
        <w:rPr>
          <w:spacing w:val="-3"/>
          <w:sz w:val="24"/>
          <w:szCs w:val="24"/>
        </w:rPr>
        <w:t xml:space="preserve"> z </w:t>
      </w:r>
      <w:r w:rsidRPr="0051554B">
        <w:rPr>
          <w:spacing w:val="-3"/>
          <w:sz w:val="24"/>
          <w:szCs w:val="24"/>
        </w:rPr>
        <w:t>dnia 19 kwietnia 2023 r.;</w:t>
      </w:r>
    </w:p>
    <w:p w14:paraId="692A94D2" w14:textId="77777777" w:rsidR="00DD0C28" w:rsidRPr="0087047F" w:rsidRDefault="004B6FA1" w:rsidP="0087047F">
      <w:pPr>
        <w:pStyle w:val="Default"/>
        <w:numPr>
          <w:ilvl w:val="0"/>
          <w:numId w:val="14"/>
        </w:numPr>
        <w:spacing w:after="120" w:line="276" w:lineRule="auto"/>
        <w:ind w:left="714" w:hanging="357"/>
      </w:pPr>
      <w:r w:rsidRPr="0051554B">
        <w:rPr>
          <w:spacing w:val="-1"/>
        </w:rPr>
        <w:t>Wytyczne dotycz</w:t>
      </w:r>
      <w:r w:rsidRPr="0051554B">
        <w:rPr>
          <w:rFonts w:cs="Times New Roman"/>
          <w:spacing w:val="-1"/>
        </w:rPr>
        <w:t>ą</w:t>
      </w:r>
      <w:r w:rsidRPr="0051554B">
        <w:rPr>
          <w:spacing w:val="-1"/>
        </w:rPr>
        <w:t>ce warunk</w:t>
      </w:r>
      <w:r w:rsidRPr="0051554B">
        <w:rPr>
          <w:rFonts w:cs="Times New Roman"/>
          <w:spacing w:val="-1"/>
        </w:rPr>
        <w:t>ó</w:t>
      </w:r>
      <w:r w:rsidRPr="0051554B">
        <w:rPr>
          <w:spacing w:val="-1"/>
        </w:rPr>
        <w:t>w gromadzenia</w:t>
      </w:r>
      <w:r w:rsidR="0017579E" w:rsidRPr="0051554B">
        <w:rPr>
          <w:spacing w:val="-1"/>
        </w:rPr>
        <w:t xml:space="preserve"> i </w:t>
      </w:r>
      <w:r w:rsidRPr="0051554B">
        <w:rPr>
          <w:spacing w:val="-1"/>
        </w:rPr>
        <w:t>przekazywania danych</w:t>
      </w:r>
      <w:r w:rsidR="0017579E" w:rsidRPr="0051554B">
        <w:rPr>
          <w:spacing w:val="-1"/>
        </w:rPr>
        <w:t xml:space="preserve"> w </w:t>
      </w:r>
      <w:r w:rsidRPr="0051554B">
        <w:rPr>
          <w:spacing w:val="-1"/>
        </w:rPr>
        <w:t>postaci</w:t>
      </w:r>
      <w:r w:rsidR="00C060D7" w:rsidRPr="0051554B">
        <w:rPr>
          <w:spacing w:val="-1"/>
        </w:rPr>
        <w:t xml:space="preserve"> </w:t>
      </w:r>
      <w:r w:rsidRPr="0051554B">
        <w:rPr>
          <w:spacing w:val="-1"/>
        </w:rPr>
        <w:t>elektronicznej na lata 2021-2027</w:t>
      </w:r>
      <w:r w:rsidR="0017579E" w:rsidRPr="0051554B">
        <w:rPr>
          <w:spacing w:val="-1"/>
        </w:rPr>
        <w:t xml:space="preserve"> z </w:t>
      </w:r>
      <w:r w:rsidRPr="0051554B">
        <w:rPr>
          <w:spacing w:val="-1"/>
        </w:rPr>
        <w:t>dnia 25 stycznia 2023 r.</w:t>
      </w:r>
      <w:r w:rsidR="007441BB" w:rsidRPr="0051554B">
        <w:rPr>
          <w:spacing w:val="-1"/>
        </w:rPr>
        <w:t>;</w:t>
      </w:r>
    </w:p>
    <w:p w14:paraId="36C6E25D" w14:textId="3E5289B2" w:rsidR="00574C57" w:rsidRPr="0087047F" w:rsidRDefault="00574C57" w:rsidP="00574C57">
      <w:pPr>
        <w:pStyle w:val="Default"/>
        <w:numPr>
          <w:ilvl w:val="0"/>
          <w:numId w:val="14"/>
        </w:numPr>
        <w:spacing w:after="181"/>
      </w:pPr>
      <w:r w:rsidRPr="0087047F">
        <w:t xml:space="preserve">Wytyczne dotyczące kontroli realizacji programów polityki spójności na lata 2021-2027; </w:t>
      </w:r>
    </w:p>
    <w:p w14:paraId="637D99DF" w14:textId="70E42B05" w:rsidR="00574C57" w:rsidRDefault="00574C57" w:rsidP="0087047F">
      <w:pPr>
        <w:pStyle w:val="Default"/>
        <w:numPr>
          <w:ilvl w:val="0"/>
          <w:numId w:val="14"/>
        </w:numPr>
        <w:spacing w:after="120" w:line="276" w:lineRule="auto"/>
        <w:ind w:left="714" w:hanging="357"/>
      </w:pPr>
      <w:r w:rsidRPr="0087047F">
        <w:t>Wytyczne dotyczące sposobu korygowania nieprawidłowości na lata 2021</w:t>
      </w:r>
      <w:r>
        <w:t>-2027</w:t>
      </w:r>
      <w:r w:rsidR="00DD0C28">
        <w:t>;</w:t>
      </w:r>
      <w:r w:rsidRPr="0087047F">
        <w:t xml:space="preserve"> </w:t>
      </w:r>
    </w:p>
    <w:p w14:paraId="6C5308FF" w14:textId="7F3E9BBB" w:rsidR="00DD0C28" w:rsidRDefault="00DD0C28" w:rsidP="0087047F">
      <w:pPr>
        <w:pStyle w:val="Default"/>
        <w:numPr>
          <w:ilvl w:val="0"/>
          <w:numId w:val="14"/>
        </w:numPr>
        <w:spacing w:after="120" w:line="276" w:lineRule="auto"/>
        <w:ind w:left="714" w:hanging="357"/>
      </w:pPr>
      <w:r w:rsidRPr="00DD0C28">
        <w:t>Podręcznik wnioskodawcy i beneficjenta Funduszy Europejskich na lata 2021-2027 w zakresie informacji i promocji;</w:t>
      </w:r>
    </w:p>
    <w:p w14:paraId="5B7AEB0B" w14:textId="4C15340C" w:rsidR="00DD0C28" w:rsidRPr="0087047F" w:rsidRDefault="00DD0C28" w:rsidP="0087047F">
      <w:pPr>
        <w:pStyle w:val="Default"/>
        <w:numPr>
          <w:ilvl w:val="0"/>
          <w:numId w:val="14"/>
        </w:numPr>
        <w:spacing w:after="120" w:line="276" w:lineRule="auto"/>
        <w:ind w:left="714" w:hanging="357"/>
      </w:pPr>
      <w:r w:rsidRPr="00DD0C28">
        <w:t>Zawiadomienie Komisji z dnia 23 lipca 2016 r. Wytyczne dotyczące zapewnienia poszanowania Karty praw podstawowych Unii Europejskiej przy wdrażaniu europejskich funduszy strukturalnych i inwestycyjnych (Dz.U.UE.C.2016.269.1).</w:t>
      </w:r>
    </w:p>
    <w:p w14:paraId="6B61F2B2" w14:textId="430D7912" w:rsidR="004B6FA1" w:rsidRPr="0051554B" w:rsidRDefault="004B6FA1" w:rsidP="009232CB">
      <w:pPr>
        <w:shd w:val="clear" w:color="auto" w:fill="FFFFFF"/>
        <w:spacing w:after="200" w:line="23" w:lineRule="atLeast"/>
        <w:ind w:left="14"/>
      </w:pPr>
      <w:r w:rsidRPr="0051554B">
        <w:rPr>
          <w:b/>
          <w:bCs/>
          <w:spacing w:val="-8"/>
          <w:sz w:val="24"/>
          <w:szCs w:val="24"/>
        </w:rPr>
        <w:t>Uwaga!</w:t>
      </w:r>
    </w:p>
    <w:p w14:paraId="27A8809D" w14:textId="0D6DFF53" w:rsidR="004B6FA1" w:rsidRPr="0051554B" w:rsidRDefault="004B6FA1" w:rsidP="00FC3B79">
      <w:pPr>
        <w:shd w:val="clear" w:color="auto" w:fill="FFFFFF"/>
        <w:spacing w:after="200" w:line="276" w:lineRule="auto"/>
      </w:pPr>
      <w:r w:rsidRPr="0051554B">
        <w:rPr>
          <w:sz w:val="24"/>
          <w:szCs w:val="24"/>
        </w:rPr>
        <w:t>Wnioskodawca ubiegaj</w:t>
      </w:r>
      <w:r w:rsidRPr="0051554B">
        <w:rPr>
          <w:rFonts w:cs="Times New Roman"/>
          <w:sz w:val="24"/>
          <w:szCs w:val="24"/>
        </w:rPr>
        <w:t>ą</w:t>
      </w:r>
      <w:r w:rsidRPr="0051554B">
        <w:rPr>
          <w:sz w:val="24"/>
          <w:szCs w:val="24"/>
        </w:rPr>
        <w:t>cy si</w:t>
      </w:r>
      <w:r w:rsidRPr="0051554B">
        <w:rPr>
          <w:rFonts w:cs="Times New Roman"/>
          <w:sz w:val="24"/>
          <w:szCs w:val="24"/>
        </w:rPr>
        <w:t>ę</w:t>
      </w:r>
      <w:r w:rsidRPr="0051554B">
        <w:rPr>
          <w:sz w:val="24"/>
          <w:szCs w:val="24"/>
        </w:rPr>
        <w:t xml:space="preserve"> o dofinansowanie</w:t>
      </w:r>
      <w:r w:rsidR="0017579E" w:rsidRPr="0051554B">
        <w:rPr>
          <w:sz w:val="24"/>
          <w:szCs w:val="24"/>
        </w:rPr>
        <w:t xml:space="preserve"> w </w:t>
      </w:r>
      <w:r w:rsidRPr="0051554B">
        <w:rPr>
          <w:sz w:val="24"/>
          <w:szCs w:val="24"/>
        </w:rPr>
        <w:t>ramach projekt</w:t>
      </w:r>
      <w:r w:rsidR="00B11AD1" w:rsidRPr="0051554B">
        <w:rPr>
          <w:sz w:val="24"/>
          <w:szCs w:val="24"/>
        </w:rPr>
        <w:t>u</w:t>
      </w:r>
      <w:r w:rsidRPr="0051554B">
        <w:rPr>
          <w:sz w:val="24"/>
          <w:szCs w:val="24"/>
        </w:rPr>
        <w:t xml:space="preserve"> </w:t>
      </w:r>
      <w:r w:rsidR="00FD2764" w:rsidRPr="0051554B">
        <w:rPr>
          <w:sz w:val="24"/>
          <w:szCs w:val="24"/>
        </w:rPr>
        <w:t>wybieran</w:t>
      </w:r>
      <w:r w:rsidR="00B11AD1" w:rsidRPr="0051554B">
        <w:rPr>
          <w:sz w:val="24"/>
          <w:szCs w:val="24"/>
        </w:rPr>
        <w:t>ego</w:t>
      </w:r>
      <w:r w:rsidR="0017579E" w:rsidRPr="0051554B">
        <w:rPr>
          <w:sz w:val="24"/>
          <w:szCs w:val="24"/>
        </w:rPr>
        <w:t xml:space="preserve"> w </w:t>
      </w:r>
      <w:r w:rsidR="00FD2764" w:rsidRPr="0051554B">
        <w:rPr>
          <w:sz w:val="24"/>
          <w:szCs w:val="24"/>
        </w:rPr>
        <w:t xml:space="preserve">sposób </w:t>
      </w:r>
      <w:r w:rsidRPr="0051554B">
        <w:rPr>
          <w:spacing w:val="-1"/>
          <w:sz w:val="24"/>
          <w:szCs w:val="24"/>
        </w:rPr>
        <w:t>niekonkurencyjn</w:t>
      </w:r>
      <w:r w:rsidR="00FD2764" w:rsidRPr="0051554B">
        <w:rPr>
          <w:spacing w:val="-1"/>
          <w:sz w:val="24"/>
          <w:szCs w:val="24"/>
        </w:rPr>
        <w:t>y</w:t>
      </w:r>
      <w:r w:rsidRPr="0051554B">
        <w:rPr>
          <w:spacing w:val="-1"/>
          <w:sz w:val="24"/>
          <w:szCs w:val="24"/>
        </w:rPr>
        <w:t xml:space="preserve"> zobowi</w:t>
      </w:r>
      <w:r w:rsidRPr="0051554B">
        <w:rPr>
          <w:rFonts w:cs="Times New Roman"/>
          <w:spacing w:val="-1"/>
          <w:sz w:val="24"/>
          <w:szCs w:val="24"/>
        </w:rPr>
        <w:t>ą</w:t>
      </w:r>
      <w:r w:rsidRPr="0051554B">
        <w:rPr>
          <w:spacing w:val="-1"/>
          <w:sz w:val="24"/>
          <w:szCs w:val="24"/>
        </w:rPr>
        <w:t>zany jest korzysta</w:t>
      </w:r>
      <w:r w:rsidRPr="0051554B">
        <w:rPr>
          <w:rFonts w:cs="Times New Roman"/>
          <w:spacing w:val="-1"/>
          <w:sz w:val="24"/>
          <w:szCs w:val="24"/>
        </w:rPr>
        <w:t>ć</w:t>
      </w:r>
      <w:r w:rsidR="0017579E" w:rsidRPr="0051554B">
        <w:rPr>
          <w:spacing w:val="-1"/>
          <w:sz w:val="24"/>
          <w:szCs w:val="24"/>
        </w:rPr>
        <w:t xml:space="preserve"> z </w:t>
      </w:r>
      <w:r w:rsidRPr="0051554B">
        <w:rPr>
          <w:spacing w:val="-1"/>
          <w:sz w:val="24"/>
          <w:szCs w:val="24"/>
        </w:rPr>
        <w:t>aktualnej na dzie</w:t>
      </w:r>
      <w:r w:rsidRPr="0051554B">
        <w:rPr>
          <w:rFonts w:cs="Times New Roman"/>
          <w:spacing w:val="-1"/>
          <w:sz w:val="24"/>
          <w:szCs w:val="24"/>
        </w:rPr>
        <w:t>ń</w:t>
      </w:r>
      <w:r w:rsidRPr="0051554B">
        <w:rPr>
          <w:spacing w:val="-1"/>
          <w:sz w:val="24"/>
          <w:szCs w:val="24"/>
        </w:rPr>
        <w:t xml:space="preserve"> og</w:t>
      </w:r>
      <w:r w:rsidRPr="0051554B">
        <w:rPr>
          <w:rFonts w:cs="Times New Roman"/>
          <w:spacing w:val="-1"/>
          <w:sz w:val="24"/>
          <w:szCs w:val="24"/>
        </w:rPr>
        <w:t>ł</w:t>
      </w:r>
      <w:r w:rsidRPr="0051554B">
        <w:rPr>
          <w:spacing w:val="-1"/>
          <w:sz w:val="24"/>
          <w:szCs w:val="24"/>
        </w:rPr>
        <w:t xml:space="preserve">oszenia </w:t>
      </w:r>
      <w:r w:rsidRPr="0051554B">
        <w:rPr>
          <w:spacing w:val="-2"/>
          <w:sz w:val="24"/>
          <w:szCs w:val="24"/>
        </w:rPr>
        <w:t>naboru wersji dokument</w:t>
      </w:r>
      <w:r w:rsidRPr="0051554B">
        <w:rPr>
          <w:rFonts w:cs="Times New Roman"/>
          <w:spacing w:val="-2"/>
          <w:sz w:val="24"/>
          <w:szCs w:val="24"/>
        </w:rPr>
        <w:t>ó</w:t>
      </w:r>
      <w:r w:rsidRPr="0051554B">
        <w:rPr>
          <w:spacing w:val="-2"/>
          <w:sz w:val="24"/>
          <w:szCs w:val="24"/>
        </w:rPr>
        <w:t>w.</w:t>
      </w:r>
    </w:p>
    <w:p w14:paraId="065ADAE2" w14:textId="3B526966" w:rsidR="004B6FA1" w:rsidRPr="0051554B" w:rsidRDefault="004B6FA1" w:rsidP="00FC3B79">
      <w:pPr>
        <w:shd w:val="clear" w:color="auto" w:fill="FFFFFF"/>
        <w:spacing w:after="200" w:line="276" w:lineRule="auto"/>
      </w:pPr>
      <w:r w:rsidRPr="0051554B">
        <w:rPr>
          <w:spacing w:val="-1"/>
          <w:sz w:val="24"/>
          <w:szCs w:val="24"/>
        </w:rPr>
        <w:t>W kwestiach nieuregulowanych</w:t>
      </w:r>
      <w:r w:rsidR="0017579E" w:rsidRPr="0051554B">
        <w:rPr>
          <w:spacing w:val="-1"/>
          <w:sz w:val="24"/>
          <w:szCs w:val="24"/>
        </w:rPr>
        <w:t xml:space="preserve"> w </w:t>
      </w:r>
      <w:r w:rsidRPr="0051554B">
        <w:rPr>
          <w:spacing w:val="-1"/>
          <w:sz w:val="24"/>
          <w:szCs w:val="24"/>
        </w:rPr>
        <w:t>Regulaminie wyboru projekt</w:t>
      </w:r>
      <w:r w:rsidR="00B11AD1" w:rsidRPr="0051554B">
        <w:rPr>
          <w:spacing w:val="-1"/>
          <w:sz w:val="24"/>
          <w:szCs w:val="24"/>
        </w:rPr>
        <w:t>u</w:t>
      </w:r>
      <w:r w:rsidRPr="0051554B">
        <w:rPr>
          <w:spacing w:val="-1"/>
          <w:sz w:val="24"/>
          <w:szCs w:val="24"/>
        </w:rPr>
        <w:t xml:space="preserve"> maj</w:t>
      </w:r>
      <w:r w:rsidRPr="0051554B">
        <w:rPr>
          <w:rFonts w:cs="Times New Roman"/>
          <w:spacing w:val="-1"/>
          <w:sz w:val="24"/>
          <w:szCs w:val="24"/>
        </w:rPr>
        <w:t>ą</w:t>
      </w:r>
      <w:r w:rsidRPr="0051554B">
        <w:rPr>
          <w:spacing w:val="-1"/>
          <w:sz w:val="24"/>
          <w:szCs w:val="24"/>
        </w:rPr>
        <w:t xml:space="preserve"> zastosowanie</w:t>
      </w:r>
      <w:r w:rsidR="00577966" w:rsidRPr="0051554B">
        <w:t xml:space="preserve"> </w:t>
      </w:r>
      <w:r w:rsidRPr="0051554B">
        <w:rPr>
          <w:sz w:val="24"/>
          <w:szCs w:val="24"/>
        </w:rPr>
        <w:t>akty prawa unijnego</w:t>
      </w:r>
      <w:r w:rsidR="0017579E" w:rsidRPr="0051554B">
        <w:rPr>
          <w:sz w:val="24"/>
          <w:szCs w:val="24"/>
        </w:rPr>
        <w:t xml:space="preserve"> i </w:t>
      </w:r>
      <w:r w:rsidRPr="0051554B">
        <w:rPr>
          <w:sz w:val="24"/>
          <w:szCs w:val="24"/>
        </w:rPr>
        <w:t>krajowego oraz dokumenty programowe w</w:t>
      </w:r>
      <w:r w:rsidRPr="0051554B">
        <w:rPr>
          <w:rFonts w:cs="Times New Roman"/>
          <w:sz w:val="24"/>
          <w:szCs w:val="24"/>
        </w:rPr>
        <w:t>ł</w:t>
      </w:r>
      <w:r w:rsidRPr="0051554B">
        <w:rPr>
          <w:sz w:val="24"/>
          <w:szCs w:val="24"/>
        </w:rPr>
        <w:t>a</w:t>
      </w:r>
      <w:r w:rsidRPr="0051554B">
        <w:rPr>
          <w:rFonts w:cs="Times New Roman"/>
          <w:sz w:val="24"/>
          <w:szCs w:val="24"/>
        </w:rPr>
        <w:t>ś</w:t>
      </w:r>
      <w:r w:rsidRPr="0051554B">
        <w:rPr>
          <w:sz w:val="24"/>
          <w:szCs w:val="24"/>
        </w:rPr>
        <w:t>ciwe dla</w:t>
      </w:r>
      <w:r w:rsidR="00577966" w:rsidRPr="0051554B">
        <w:t xml:space="preserve"> </w:t>
      </w:r>
      <w:r w:rsidRPr="0051554B">
        <w:rPr>
          <w:spacing w:val="-2"/>
          <w:sz w:val="24"/>
          <w:szCs w:val="24"/>
        </w:rPr>
        <w:t>przedmiotu naboru.</w:t>
      </w:r>
    </w:p>
    <w:p w14:paraId="441891FF" w14:textId="3104958E" w:rsidR="00446F28" w:rsidRPr="0051554B" w:rsidRDefault="004B6FA1" w:rsidP="00FC3B79">
      <w:pPr>
        <w:shd w:val="clear" w:color="auto" w:fill="FFFFFF"/>
        <w:spacing w:after="200" w:line="276" w:lineRule="auto"/>
        <w:rPr>
          <w:spacing w:val="-5"/>
          <w:sz w:val="24"/>
          <w:szCs w:val="24"/>
        </w:rPr>
      </w:pPr>
      <w:r w:rsidRPr="0051554B">
        <w:rPr>
          <w:sz w:val="24"/>
          <w:szCs w:val="24"/>
        </w:rPr>
        <w:t>Zaleca si</w:t>
      </w:r>
      <w:r w:rsidRPr="0051554B">
        <w:rPr>
          <w:rFonts w:cs="Times New Roman"/>
          <w:sz w:val="24"/>
          <w:szCs w:val="24"/>
        </w:rPr>
        <w:t>ę</w:t>
      </w:r>
      <w:r w:rsidRPr="0051554B">
        <w:rPr>
          <w:sz w:val="24"/>
          <w:szCs w:val="24"/>
        </w:rPr>
        <w:t>, aby wnioskodawca aplikuj</w:t>
      </w:r>
      <w:r w:rsidRPr="0051554B">
        <w:rPr>
          <w:rFonts w:cs="Times New Roman"/>
          <w:sz w:val="24"/>
          <w:szCs w:val="24"/>
        </w:rPr>
        <w:t>ą</w:t>
      </w:r>
      <w:r w:rsidRPr="0051554B">
        <w:rPr>
          <w:sz w:val="24"/>
          <w:szCs w:val="24"/>
        </w:rPr>
        <w:t xml:space="preserve">cy o </w:t>
      </w:r>
      <w:r w:rsidRPr="0051554B">
        <w:rPr>
          <w:rFonts w:cs="Times New Roman"/>
          <w:sz w:val="24"/>
          <w:szCs w:val="24"/>
        </w:rPr>
        <w:t>ś</w:t>
      </w:r>
      <w:r w:rsidRPr="0051554B">
        <w:rPr>
          <w:sz w:val="24"/>
          <w:szCs w:val="24"/>
        </w:rPr>
        <w:t>rodki</w:t>
      </w:r>
      <w:r w:rsidR="0017579E" w:rsidRPr="0051554B">
        <w:rPr>
          <w:sz w:val="24"/>
          <w:szCs w:val="24"/>
        </w:rPr>
        <w:t xml:space="preserve"> w </w:t>
      </w:r>
      <w:r w:rsidRPr="0051554B">
        <w:rPr>
          <w:sz w:val="24"/>
          <w:szCs w:val="24"/>
        </w:rPr>
        <w:t>ramach naboru na bie</w:t>
      </w:r>
      <w:r w:rsidRPr="0051554B">
        <w:rPr>
          <w:rFonts w:cs="Times New Roman"/>
          <w:sz w:val="24"/>
          <w:szCs w:val="24"/>
        </w:rPr>
        <w:t>żą</w:t>
      </w:r>
      <w:r w:rsidRPr="0051554B">
        <w:rPr>
          <w:sz w:val="24"/>
          <w:szCs w:val="24"/>
        </w:rPr>
        <w:t>co</w:t>
      </w:r>
      <w:r w:rsidR="00577966" w:rsidRPr="0051554B">
        <w:t xml:space="preserve"> </w:t>
      </w:r>
      <w:r w:rsidRPr="0051554B">
        <w:rPr>
          <w:sz w:val="24"/>
          <w:szCs w:val="24"/>
        </w:rPr>
        <w:t>zapoznawa</w:t>
      </w:r>
      <w:r w:rsidRPr="0051554B">
        <w:rPr>
          <w:rFonts w:cs="Times New Roman"/>
          <w:sz w:val="24"/>
          <w:szCs w:val="24"/>
        </w:rPr>
        <w:t>ł</w:t>
      </w:r>
      <w:r w:rsidRPr="0051554B">
        <w:rPr>
          <w:sz w:val="24"/>
          <w:szCs w:val="24"/>
        </w:rPr>
        <w:t xml:space="preserve"> si</w:t>
      </w:r>
      <w:r w:rsidRPr="0051554B">
        <w:rPr>
          <w:rFonts w:cs="Times New Roman"/>
          <w:sz w:val="24"/>
          <w:szCs w:val="24"/>
        </w:rPr>
        <w:t>ę</w:t>
      </w:r>
      <w:r w:rsidR="0017579E" w:rsidRPr="0051554B">
        <w:rPr>
          <w:sz w:val="24"/>
          <w:szCs w:val="24"/>
        </w:rPr>
        <w:t xml:space="preserve"> z </w:t>
      </w:r>
      <w:r w:rsidRPr="0051554B">
        <w:rPr>
          <w:sz w:val="24"/>
          <w:szCs w:val="24"/>
        </w:rPr>
        <w:t>informacjami zamieszczanymi na stronie internetowej oraz na</w:t>
      </w:r>
      <w:r w:rsidR="00577966" w:rsidRPr="0051554B">
        <w:t xml:space="preserve"> </w:t>
      </w:r>
      <w:r w:rsidRPr="0051554B">
        <w:rPr>
          <w:spacing w:val="-5"/>
          <w:sz w:val="24"/>
          <w:szCs w:val="24"/>
        </w:rPr>
        <w:t>portalu</w:t>
      </w:r>
      <w:r w:rsidR="00CF6940" w:rsidRPr="0051554B">
        <w:rPr>
          <w:spacing w:val="-5"/>
          <w:sz w:val="24"/>
          <w:szCs w:val="24"/>
        </w:rPr>
        <w:t>.</w:t>
      </w:r>
    </w:p>
    <w:p w14:paraId="1C536580" w14:textId="2B0EE6F5" w:rsidR="00704042" w:rsidRPr="00617C69" w:rsidRDefault="00BD63E9" w:rsidP="00617C69">
      <w:pPr>
        <w:pStyle w:val="Nagwek2"/>
        <w:spacing w:before="120" w:line="276" w:lineRule="auto"/>
        <w:ind w:left="714" w:hanging="357"/>
        <w:rPr>
          <w:rFonts w:ascii="Arial" w:hAnsi="Arial" w:cs="Arial"/>
          <w:b/>
          <w:bCs/>
          <w:color w:val="auto"/>
          <w:sz w:val="24"/>
          <w:szCs w:val="24"/>
        </w:rPr>
      </w:pPr>
      <w:bookmarkStart w:id="7" w:name="_Toc135211318"/>
      <w:r w:rsidRPr="00617C69">
        <w:rPr>
          <w:rFonts w:ascii="Arial" w:hAnsi="Arial" w:cs="Arial"/>
          <w:b/>
          <w:bCs/>
          <w:color w:val="auto"/>
          <w:sz w:val="24"/>
          <w:szCs w:val="24"/>
        </w:rPr>
        <w:t xml:space="preserve"> </w:t>
      </w:r>
      <w:bookmarkStart w:id="8" w:name="_Toc157669992"/>
      <w:r w:rsidR="00704042" w:rsidRPr="00617C69">
        <w:rPr>
          <w:rFonts w:ascii="Arial" w:hAnsi="Arial" w:cs="Arial"/>
          <w:b/>
          <w:bCs/>
          <w:color w:val="auto"/>
          <w:sz w:val="24"/>
          <w:szCs w:val="24"/>
        </w:rPr>
        <w:t>Informacje na temat zmiany dokumentu</w:t>
      </w:r>
      <w:bookmarkStart w:id="9" w:name="_Hlk135293658"/>
      <w:bookmarkEnd w:id="7"/>
      <w:bookmarkEnd w:id="8"/>
    </w:p>
    <w:p w14:paraId="46698FC1" w14:textId="4577C19A" w:rsidR="00704042" w:rsidRPr="0051554B" w:rsidRDefault="00704042" w:rsidP="00FC3B79">
      <w:pPr>
        <w:numPr>
          <w:ilvl w:val="0"/>
          <w:numId w:val="7"/>
        </w:numPr>
        <w:shd w:val="clear" w:color="auto" w:fill="FFFFFF"/>
        <w:tabs>
          <w:tab w:val="left" w:pos="418"/>
        </w:tabs>
        <w:spacing w:after="120" w:line="276" w:lineRule="auto"/>
        <w:rPr>
          <w:spacing w:val="-26"/>
          <w:sz w:val="24"/>
          <w:szCs w:val="24"/>
        </w:rPr>
      </w:pPr>
      <w:r w:rsidRPr="0051554B">
        <w:rPr>
          <w:spacing w:val="-1"/>
          <w:sz w:val="24"/>
          <w:szCs w:val="24"/>
        </w:rPr>
        <w:t>IP mo</w:t>
      </w:r>
      <w:r w:rsidRPr="0051554B">
        <w:rPr>
          <w:rFonts w:cs="Times New Roman"/>
          <w:spacing w:val="-1"/>
          <w:sz w:val="24"/>
          <w:szCs w:val="24"/>
        </w:rPr>
        <w:t>ż</w:t>
      </w:r>
      <w:r w:rsidRPr="0051554B">
        <w:rPr>
          <w:spacing w:val="-1"/>
          <w:sz w:val="24"/>
          <w:szCs w:val="24"/>
        </w:rPr>
        <w:t>e zmienia</w:t>
      </w:r>
      <w:r w:rsidRPr="0051554B">
        <w:rPr>
          <w:rFonts w:cs="Times New Roman"/>
          <w:spacing w:val="-1"/>
          <w:sz w:val="24"/>
          <w:szCs w:val="24"/>
        </w:rPr>
        <w:t>ć</w:t>
      </w:r>
      <w:r w:rsidRPr="0051554B">
        <w:rPr>
          <w:spacing w:val="-1"/>
          <w:sz w:val="24"/>
          <w:szCs w:val="24"/>
        </w:rPr>
        <w:t xml:space="preserve"> Regulamin wyboru projekt</w:t>
      </w:r>
      <w:r w:rsidR="00B11AD1" w:rsidRPr="0051554B">
        <w:rPr>
          <w:spacing w:val="-1"/>
          <w:sz w:val="24"/>
          <w:szCs w:val="24"/>
        </w:rPr>
        <w:t>u</w:t>
      </w:r>
      <w:r w:rsidRPr="0051554B">
        <w:rPr>
          <w:spacing w:val="-1"/>
          <w:sz w:val="24"/>
          <w:szCs w:val="24"/>
        </w:rPr>
        <w:t>,</w:t>
      </w:r>
      <w:r w:rsidR="0017579E" w:rsidRPr="0051554B">
        <w:rPr>
          <w:spacing w:val="-1"/>
          <w:sz w:val="24"/>
          <w:szCs w:val="24"/>
        </w:rPr>
        <w:t xml:space="preserve"> z </w:t>
      </w:r>
      <w:r w:rsidRPr="0051554B">
        <w:rPr>
          <w:spacing w:val="-1"/>
          <w:sz w:val="24"/>
          <w:szCs w:val="24"/>
        </w:rPr>
        <w:t>zastrze</w:t>
      </w:r>
      <w:r w:rsidRPr="0051554B">
        <w:rPr>
          <w:rFonts w:cs="Times New Roman"/>
          <w:spacing w:val="-1"/>
          <w:sz w:val="24"/>
          <w:szCs w:val="24"/>
        </w:rPr>
        <w:t>ż</w:t>
      </w:r>
      <w:r w:rsidRPr="0051554B">
        <w:rPr>
          <w:spacing w:val="-1"/>
          <w:sz w:val="24"/>
          <w:szCs w:val="24"/>
        </w:rPr>
        <w:t>eniem pkt. 2</w:t>
      </w:r>
      <w:r w:rsidR="0017579E" w:rsidRPr="0051554B">
        <w:rPr>
          <w:spacing w:val="-1"/>
          <w:sz w:val="24"/>
          <w:szCs w:val="24"/>
        </w:rPr>
        <w:t xml:space="preserve"> i </w:t>
      </w:r>
      <w:r w:rsidRPr="0051554B">
        <w:rPr>
          <w:spacing w:val="-1"/>
          <w:sz w:val="24"/>
          <w:szCs w:val="24"/>
        </w:rPr>
        <w:t>3.</w:t>
      </w:r>
    </w:p>
    <w:p w14:paraId="5ABCB80D" w14:textId="71C22319" w:rsidR="00704042" w:rsidRPr="0051554B" w:rsidRDefault="00704042" w:rsidP="00FC3B79">
      <w:pPr>
        <w:numPr>
          <w:ilvl w:val="0"/>
          <w:numId w:val="7"/>
        </w:numPr>
        <w:shd w:val="clear" w:color="auto" w:fill="FFFFFF"/>
        <w:tabs>
          <w:tab w:val="left" w:pos="418"/>
        </w:tabs>
        <w:spacing w:after="120" w:line="276" w:lineRule="auto"/>
        <w:ind w:left="418" w:hanging="418"/>
        <w:rPr>
          <w:spacing w:val="-17"/>
          <w:sz w:val="24"/>
          <w:szCs w:val="24"/>
        </w:rPr>
      </w:pPr>
      <w:r w:rsidRPr="0051554B">
        <w:rPr>
          <w:sz w:val="24"/>
          <w:szCs w:val="24"/>
        </w:rPr>
        <w:lastRenderedPageBreak/>
        <w:t>IP nie mo</w:t>
      </w:r>
      <w:r w:rsidRPr="0051554B">
        <w:rPr>
          <w:rFonts w:cs="Times New Roman"/>
          <w:sz w:val="24"/>
          <w:szCs w:val="24"/>
        </w:rPr>
        <w:t>ż</w:t>
      </w:r>
      <w:r w:rsidRPr="0051554B">
        <w:rPr>
          <w:sz w:val="24"/>
          <w:szCs w:val="24"/>
        </w:rPr>
        <w:t>e zmienia</w:t>
      </w:r>
      <w:r w:rsidRPr="0051554B">
        <w:rPr>
          <w:rFonts w:cs="Times New Roman"/>
          <w:sz w:val="24"/>
          <w:szCs w:val="24"/>
        </w:rPr>
        <w:t>ć</w:t>
      </w:r>
      <w:r w:rsidRPr="0051554B">
        <w:rPr>
          <w:sz w:val="24"/>
          <w:szCs w:val="24"/>
        </w:rPr>
        <w:t xml:space="preserve"> Regulaminu wyboru projekt</w:t>
      </w:r>
      <w:r w:rsidR="00B11AD1" w:rsidRPr="0051554B">
        <w:rPr>
          <w:sz w:val="24"/>
          <w:szCs w:val="24"/>
        </w:rPr>
        <w:t>u</w:t>
      </w:r>
      <w:r w:rsidR="0017579E" w:rsidRPr="0051554B">
        <w:rPr>
          <w:sz w:val="24"/>
          <w:szCs w:val="24"/>
        </w:rPr>
        <w:t xml:space="preserve"> w </w:t>
      </w:r>
      <w:r w:rsidRPr="0051554B">
        <w:rPr>
          <w:sz w:val="24"/>
          <w:szCs w:val="24"/>
        </w:rPr>
        <w:t>zakresie wskazanego</w:t>
      </w:r>
      <w:r w:rsidR="0017579E" w:rsidRPr="0051554B">
        <w:rPr>
          <w:sz w:val="24"/>
          <w:szCs w:val="24"/>
        </w:rPr>
        <w:t xml:space="preserve"> w </w:t>
      </w:r>
      <w:r w:rsidRPr="0051554B">
        <w:rPr>
          <w:spacing w:val="-1"/>
          <w:sz w:val="24"/>
          <w:szCs w:val="24"/>
        </w:rPr>
        <w:t>nim sposobu wyboru projekt</w:t>
      </w:r>
      <w:r w:rsidR="00B11AD1" w:rsidRPr="0051554B">
        <w:rPr>
          <w:spacing w:val="-1"/>
          <w:sz w:val="24"/>
          <w:szCs w:val="24"/>
        </w:rPr>
        <w:t>u</w:t>
      </w:r>
      <w:r w:rsidRPr="0051554B">
        <w:rPr>
          <w:spacing w:val="-1"/>
          <w:sz w:val="24"/>
          <w:szCs w:val="24"/>
        </w:rPr>
        <w:t xml:space="preserve"> do dofinansowania oraz jego opisu (art. 51 ust.</w:t>
      </w:r>
      <w:r w:rsidR="0023108A" w:rsidRPr="0051554B">
        <w:rPr>
          <w:spacing w:val="-1"/>
          <w:sz w:val="24"/>
          <w:szCs w:val="24"/>
        </w:rPr>
        <w:t xml:space="preserve"> </w:t>
      </w:r>
      <w:r w:rsidR="00805DFF" w:rsidRPr="0051554B">
        <w:rPr>
          <w:sz w:val="24"/>
          <w:szCs w:val="24"/>
        </w:rPr>
        <w:t>4</w:t>
      </w:r>
      <w:r w:rsidR="00157C22" w:rsidRPr="0051554B">
        <w:rPr>
          <w:sz w:val="24"/>
          <w:szCs w:val="24"/>
        </w:rPr>
        <w:t> </w:t>
      </w:r>
      <w:r w:rsidRPr="0051554B">
        <w:rPr>
          <w:sz w:val="24"/>
          <w:szCs w:val="24"/>
        </w:rPr>
        <w:t>ustawy wdro</w:t>
      </w:r>
      <w:r w:rsidRPr="0051554B">
        <w:rPr>
          <w:rFonts w:cs="Times New Roman"/>
          <w:sz w:val="24"/>
          <w:szCs w:val="24"/>
        </w:rPr>
        <w:t>ż</w:t>
      </w:r>
      <w:r w:rsidRPr="0051554B">
        <w:rPr>
          <w:sz w:val="24"/>
          <w:szCs w:val="24"/>
        </w:rPr>
        <w:t>eniowej) oraz</w:t>
      </w:r>
      <w:r w:rsidR="0017579E" w:rsidRPr="0051554B">
        <w:rPr>
          <w:sz w:val="24"/>
          <w:szCs w:val="24"/>
        </w:rPr>
        <w:t xml:space="preserve"> w </w:t>
      </w:r>
      <w:r w:rsidRPr="0051554B">
        <w:rPr>
          <w:sz w:val="24"/>
          <w:szCs w:val="24"/>
        </w:rPr>
        <w:t>spos</w:t>
      </w:r>
      <w:r w:rsidRPr="0051554B">
        <w:rPr>
          <w:rFonts w:cs="Times New Roman"/>
          <w:sz w:val="24"/>
          <w:szCs w:val="24"/>
        </w:rPr>
        <w:t>ó</w:t>
      </w:r>
      <w:r w:rsidRPr="0051554B">
        <w:rPr>
          <w:sz w:val="24"/>
          <w:szCs w:val="24"/>
        </w:rPr>
        <w:t>b skutkuj</w:t>
      </w:r>
      <w:r w:rsidRPr="0051554B">
        <w:rPr>
          <w:rFonts w:cs="Times New Roman"/>
          <w:sz w:val="24"/>
          <w:szCs w:val="24"/>
        </w:rPr>
        <w:t>ą</w:t>
      </w:r>
      <w:r w:rsidRPr="0051554B">
        <w:rPr>
          <w:sz w:val="24"/>
          <w:szCs w:val="24"/>
        </w:rPr>
        <w:t>cy nier</w:t>
      </w:r>
      <w:r w:rsidRPr="0051554B">
        <w:rPr>
          <w:rFonts w:cs="Times New Roman"/>
          <w:sz w:val="24"/>
          <w:szCs w:val="24"/>
        </w:rPr>
        <w:t>ó</w:t>
      </w:r>
      <w:r w:rsidRPr="0051554B">
        <w:rPr>
          <w:sz w:val="24"/>
          <w:szCs w:val="24"/>
        </w:rPr>
        <w:t>wnym traktowaniem</w:t>
      </w:r>
      <w:r w:rsidR="0023108A" w:rsidRPr="0051554B">
        <w:rPr>
          <w:sz w:val="24"/>
          <w:szCs w:val="24"/>
        </w:rPr>
        <w:t xml:space="preserve"> </w:t>
      </w:r>
      <w:r w:rsidRPr="0051554B">
        <w:rPr>
          <w:spacing w:val="-1"/>
          <w:sz w:val="24"/>
          <w:szCs w:val="24"/>
        </w:rPr>
        <w:t>wnioskodawc</w:t>
      </w:r>
      <w:r w:rsidRPr="0051554B">
        <w:rPr>
          <w:rFonts w:cs="Times New Roman"/>
          <w:spacing w:val="-1"/>
          <w:sz w:val="24"/>
          <w:szCs w:val="24"/>
        </w:rPr>
        <w:t>ó</w:t>
      </w:r>
      <w:r w:rsidRPr="0051554B">
        <w:rPr>
          <w:spacing w:val="-1"/>
          <w:sz w:val="24"/>
          <w:szCs w:val="24"/>
        </w:rPr>
        <w:t>w (art. 45 ustawy wdro</w:t>
      </w:r>
      <w:r w:rsidRPr="0051554B">
        <w:rPr>
          <w:rFonts w:cs="Times New Roman"/>
          <w:spacing w:val="-1"/>
          <w:sz w:val="24"/>
          <w:szCs w:val="24"/>
        </w:rPr>
        <w:t>ż</w:t>
      </w:r>
      <w:r w:rsidRPr="0051554B">
        <w:rPr>
          <w:spacing w:val="-1"/>
          <w:sz w:val="24"/>
          <w:szCs w:val="24"/>
        </w:rPr>
        <w:t>eniowej).</w:t>
      </w:r>
    </w:p>
    <w:p w14:paraId="45E3B5EF" w14:textId="52963273" w:rsidR="00704042" w:rsidRPr="0051554B" w:rsidRDefault="00704042" w:rsidP="00FC3B79">
      <w:pPr>
        <w:shd w:val="clear" w:color="auto" w:fill="FFFFFF"/>
        <w:tabs>
          <w:tab w:val="left" w:pos="418"/>
        </w:tabs>
        <w:spacing w:after="120" w:line="276" w:lineRule="auto"/>
        <w:ind w:left="418" w:hanging="418"/>
      </w:pPr>
      <w:r w:rsidRPr="0051554B">
        <w:rPr>
          <w:spacing w:val="-18"/>
          <w:sz w:val="24"/>
          <w:szCs w:val="24"/>
        </w:rPr>
        <w:t>3.</w:t>
      </w:r>
      <w:r w:rsidRPr="0051554B">
        <w:rPr>
          <w:sz w:val="24"/>
          <w:szCs w:val="24"/>
        </w:rPr>
        <w:tab/>
      </w:r>
      <w:r w:rsidRPr="0051554B">
        <w:rPr>
          <w:spacing w:val="-1"/>
          <w:sz w:val="24"/>
          <w:szCs w:val="24"/>
        </w:rPr>
        <w:t>IP mo</w:t>
      </w:r>
      <w:r w:rsidRPr="0051554B">
        <w:rPr>
          <w:rFonts w:cs="Times New Roman"/>
          <w:spacing w:val="-1"/>
          <w:sz w:val="24"/>
          <w:szCs w:val="24"/>
        </w:rPr>
        <w:t>ż</w:t>
      </w:r>
      <w:r w:rsidRPr="0051554B">
        <w:rPr>
          <w:spacing w:val="-1"/>
          <w:sz w:val="24"/>
          <w:szCs w:val="24"/>
        </w:rPr>
        <w:t>e zmienia</w:t>
      </w:r>
      <w:r w:rsidRPr="0051554B">
        <w:rPr>
          <w:rFonts w:cs="Times New Roman"/>
          <w:spacing w:val="-1"/>
          <w:sz w:val="24"/>
          <w:szCs w:val="24"/>
        </w:rPr>
        <w:t>ć</w:t>
      </w:r>
      <w:r w:rsidRPr="0051554B">
        <w:rPr>
          <w:spacing w:val="-1"/>
          <w:sz w:val="24"/>
          <w:szCs w:val="24"/>
        </w:rPr>
        <w:t xml:space="preserve"> Regulamin wyboru projekt</w:t>
      </w:r>
      <w:r w:rsidR="00B11AD1" w:rsidRPr="0051554B">
        <w:rPr>
          <w:spacing w:val="-1"/>
          <w:sz w:val="24"/>
          <w:szCs w:val="24"/>
        </w:rPr>
        <w:t>u</w:t>
      </w:r>
      <w:r w:rsidR="0017579E" w:rsidRPr="0051554B">
        <w:rPr>
          <w:spacing w:val="-1"/>
          <w:sz w:val="24"/>
          <w:szCs w:val="24"/>
        </w:rPr>
        <w:t xml:space="preserve"> w </w:t>
      </w:r>
      <w:r w:rsidRPr="0051554B">
        <w:rPr>
          <w:spacing w:val="-1"/>
          <w:sz w:val="24"/>
          <w:szCs w:val="24"/>
        </w:rPr>
        <w:t>zakresie kryteri</w:t>
      </w:r>
      <w:r w:rsidRPr="0051554B">
        <w:rPr>
          <w:rFonts w:cs="Times New Roman"/>
          <w:spacing w:val="-1"/>
          <w:sz w:val="24"/>
          <w:szCs w:val="24"/>
        </w:rPr>
        <w:t>ó</w:t>
      </w:r>
      <w:r w:rsidRPr="0051554B">
        <w:rPr>
          <w:spacing w:val="-1"/>
          <w:sz w:val="24"/>
          <w:szCs w:val="24"/>
        </w:rPr>
        <w:t>w wyboru</w:t>
      </w:r>
      <w:r w:rsidR="0023108A" w:rsidRPr="0051554B">
        <w:rPr>
          <w:spacing w:val="-1"/>
          <w:sz w:val="24"/>
          <w:szCs w:val="24"/>
        </w:rPr>
        <w:t xml:space="preserve"> </w:t>
      </w:r>
      <w:r w:rsidRPr="0051554B">
        <w:rPr>
          <w:sz w:val="24"/>
          <w:szCs w:val="24"/>
        </w:rPr>
        <w:t>projekt</w:t>
      </w:r>
      <w:r w:rsidR="00B11AD1" w:rsidRPr="0051554B">
        <w:rPr>
          <w:sz w:val="24"/>
          <w:szCs w:val="24"/>
        </w:rPr>
        <w:t>u</w:t>
      </w:r>
      <w:r w:rsidRPr="0051554B">
        <w:rPr>
          <w:sz w:val="24"/>
          <w:szCs w:val="24"/>
        </w:rPr>
        <w:t xml:space="preserve"> wy</w:t>
      </w:r>
      <w:r w:rsidRPr="0051554B">
        <w:rPr>
          <w:rFonts w:cs="Times New Roman"/>
          <w:sz w:val="24"/>
          <w:szCs w:val="24"/>
        </w:rPr>
        <w:t>łą</w:t>
      </w:r>
      <w:r w:rsidRPr="0051554B">
        <w:rPr>
          <w:sz w:val="24"/>
          <w:szCs w:val="24"/>
        </w:rPr>
        <w:t>cznie</w:t>
      </w:r>
      <w:r w:rsidR="0017579E" w:rsidRPr="0051554B">
        <w:rPr>
          <w:sz w:val="24"/>
          <w:szCs w:val="24"/>
        </w:rPr>
        <w:t xml:space="preserve"> w </w:t>
      </w:r>
      <w:r w:rsidRPr="0051554B">
        <w:rPr>
          <w:sz w:val="24"/>
          <w:szCs w:val="24"/>
        </w:rPr>
        <w:t>sytuacji,</w:t>
      </w:r>
      <w:r w:rsidR="0017579E" w:rsidRPr="0051554B">
        <w:rPr>
          <w:sz w:val="24"/>
          <w:szCs w:val="24"/>
        </w:rPr>
        <w:t xml:space="preserve"> w </w:t>
      </w:r>
      <w:r w:rsidRPr="0051554B">
        <w:rPr>
          <w:sz w:val="24"/>
          <w:szCs w:val="24"/>
        </w:rPr>
        <w:t>kt</w:t>
      </w:r>
      <w:r w:rsidRPr="0051554B">
        <w:rPr>
          <w:rFonts w:cs="Times New Roman"/>
          <w:sz w:val="24"/>
          <w:szCs w:val="24"/>
        </w:rPr>
        <w:t>ó</w:t>
      </w:r>
      <w:r w:rsidRPr="0051554B">
        <w:rPr>
          <w:sz w:val="24"/>
          <w:szCs w:val="24"/>
        </w:rPr>
        <w:t>rej</w:t>
      </w:r>
      <w:r w:rsidR="0017579E" w:rsidRPr="0051554B">
        <w:rPr>
          <w:sz w:val="24"/>
          <w:szCs w:val="24"/>
        </w:rPr>
        <w:t xml:space="preserve"> w </w:t>
      </w:r>
      <w:r w:rsidRPr="0051554B">
        <w:rPr>
          <w:sz w:val="24"/>
          <w:szCs w:val="24"/>
        </w:rPr>
        <w:t>ramach danego post</w:t>
      </w:r>
      <w:r w:rsidRPr="0051554B">
        <w:rPr>
          <w:rFonts w:cs="Times New Roman"/>
          <w:sz w:val="24"/>
          <w:szCs w:val="24"/>
        </w:rPr>
        <w:t>ę</w:t>
      </w:r>
      <w:r w:rsidRPr="0051554B">
        <w:rPr>
          <w:sz w:val="24"/>
          <w:szCs w:val="24"/>
        </w:rPr>
        <w:t>powania</w:t>
      </w:r>
      <w:r w:rsidR="00FC3B79" w:rsidRPr="0051554B">
        <w:t xml:space="preserve"> </w:t>
      </w:r>
      <w:r w:rsidRPr="0051554B">
        <w:rPr>
          <w:spacing w:val="-1"/>
          <w:sz w:val="24"/>
          <w:szCs w:val="24"/>
        </w:rPr>
        <w:t xml:space="preserve">w </w:t>
      </w:r>
      <w:r w:rsidR="00D61318">
        <w:rPr>
          <w:spacing w:val="-1"/>
          <w:sz w:val="24"/>
          <w:szCs w:val="24"/>
        </w:rPr>
        <w:t> </w:t>
      </w:r>
      <w:r w:rsidRPr="0051554B">
        <w:rPr>
          <w:spacing w:val="-1"/>
          <w:sz w:val="24"/>
          <w:szCs w:val="24"/>
        </w:rPr>
        <w:t>zakresie wyboru projekt</w:t>
      </w:r>
      <w:r w:rsidR="00B11AD1" w:rsidRPr="0051554B">
        <w:rPr>
          <w:spacing w:val="-1"/>
          <w:sz w:val="24"/>
          <w:szCs w:val="24"/>
        </w:rPr>
        <w:t>u</w:t>
      </w:r>
      <w:r w:rsidRPr="0051554B">
        <w:rPr>
          <w:spacing w:val="-1"/>
          <w:sz w:val="24"/>
          <w:szCs w:val="24"/>
        </w:rPr>
        <w:t xml:space="preserve"> do dofinansowania nie z</w:t>
      </w:r>
      <w:r w:rsidRPr="0051554B">
        <w:rPr>
          <w:rFonts w:cs="Times New Roman"/>
          <w:spacing w:val="-1"/>
          <w:sz w:val="24"/>
          <w:szCs w:val="24"/>
        </w:rPr>
        <w:t>ł</w:t>
      </w:r>
      <w:r w:rsidRPr="0051554B">
        <w:rPr>
          <w:spacing w:val="-1"/>
          <w:sz w:val="24"/>
          <w:szCs w:val="24"/>
        </w:rPr>
        <w:t>o</w:t>
      </w:r>
      <w:r w:rsidRPr="0051554B">
        <w:rPr>
          <w:rFonts w:cs="Times New Roman"/>
          <w:spacing w:val="-1"/>
          <w:sz w:val="24"/>
          <w:szCs w:val="24"/>
        </w:rPr>
        <w:t>ż</w:t>
      </w:r>
      <w:r w:rsidRPr="0051554B">
        <w:rPr>
          <w:spacing w:val="-1"/>
          <w:sz w:val="24"/>
          <w:szCs w:val="24"/>
        </w:rPr>
        <w:t>ono jeszcze wniosku</w:t>
      </w:r>
      <w:r w:rsidR="00577966" w:rsidRPr="0051554B">
        <w:rPr>
          <w:spacing w:val="-1"/>
          <w:sz w:val="24"/>
          <w:szCs w:val="24"/>
        </w:rPr>
        <w:t xml:space="preserve"> </w:t>
      </w:r>
      <w:r w:rsidR="00577966" w:rsidRPr="0051554B">
        <w:rPr>
          <w:sz w:val="24"/>
          <w:szCs w:val="24"/>
        </w:rPr>
        <w:t>o </w:t>
      </w:r>
      <w:r w:rsidRPr="0051554B">
        <w:rPr>
          <w:sz w:val="24"/>
          <w:szCs w:val="24"/>
        </w:rPr>
        <w:t>dofinansowanie projektu. Zmiana ta skutkuje odpowiednim wyd</w:t>
      </w:r>
      <w:r w:rsidRPr="0051554B">
        <w:rPr>
          <w:rFonts w:cs="Times New Roman"/>
          <w:sz w:val="24"/>
          <w:szCs w:val="24"/>
        </w:rPr>
        <w:t>ł</w:t>
      </w:r>
      <w:r w:rsidRPr="0051554B">
        <w:rPr>
          <w:sz w:val="24"/>
          <w:szCs w:val="24"/>
        </w:rPr>
        <w:t>u</w:t>
      </w:r>
      <w:r w:rsidRPr="0051554B">
        <w:rPr>
          <w:rFonts w:cs="Times New Roman"/>
          <w:sz w:val="24"/>
          <w:szCs w:val="24"/>
        </w:rPr>
        <w:t>ż</w:t>
      </w:r>
      <w:r w:rsidRPr="0051554B">
        <w:rPr>
          <w:sz w:val="24"/>
          <w:szCs w:val="24"/>
        </w:rPr>
        <w:t xml:space="preserve">eniem </w:t>
      </w:r>
      <w:r w:rsidRPr="0051554B">
        <w:rPr>
          <w:spacing w:val="-1"/>
          <w:sz w:val="24"/>
          <w:szCs w:val="24"/>
        </w:rPr>
        <w:t>terminu sk</w:t>
      </w:r>
      <w:r w:rsidRPr="0051554B">
        <w:rPr>
          <w:rFonts w:cs="Times New Roman"/>
          <w:spacing w:val="-1"/>
          <w:sz w:val="24"/>
          <w:szCs w:val="24"/>
        </w:rPr>
        <w:t>ł</w:t>
      </w:r>
      <w:r w:rsidRPr="0051554B">
        <w:rPr>
          <w:spacing w:val="-1"/>
          <w:sz w:val="24"/>
          <w:szCs w:val="24"/>
        </w:rPr>
        <w:t>adania wniosk</w:t>
      </w:r>
      <w:r w:rsidR="00B11AD1" w:rsidRPr="0051554B">
        <w:rPr>
          <w:spacing w:val="-1"/>
          <w:sz w:val="24"/>
          <w:szCs w:val="24"/>
        </w:rPr>
        <w:t>u</w:t>
      </w:r>
      <w:r w:rsidRPr="0051554B">
        <w:rPr>
          <w:spacing w:val="-1"/>
          <w:sz w:val="24"/>
          <w:szCs w:val="24"/>
        </w:rPr>
        <w:t xml:space="preserve"> o dofinansowanie projektu (art. 51 ust. </w:t>
      </w:r>
      <w:r w:rsidR="009F1289" w:rsidRPr="0051554B">
        <w:rPr>
          <w:spacing w:val="-1"/>
          <w:sz w:val="24"/>
          <w:szCs w:val="24"/>
        </w:rPr>
        <w:t>5</w:t>
      </w:r>
      <w:r w:rsidRPr="0051554B">
        <w:rPr>
          <w:spacing w:val="-1"/>
          <w:sz w:val="24"/>
          <w:szCs w:val="24"/>
        </w:rPr>
        <w:t xml:space="preserve"> ustawy </w:t>
      </w:r>
      <w:r w:rsidRPr="0051554B">
        <w:rPr>
          <w:spacing w:val="-2"/>
          <w:sz w:val="24"/>
          <w:szCs w:val="24"/>
        </w:rPr>
        <w:t>wdro</w:t>
      </w:r>
      <w:r w:rsidRPr="0051554B">
        <w:rPr>
          <w:rFonts w:cs="Times New Roman"/>
          <w:spacing w:val="-2"/>
          <w:sz w:val="24"/>
          <w:szCs w:val="24"/>
        </w:rPr>
        <w:t>ż</w:t>
      </w:r>
      <w:r w:rsidRPr="0051554B">
        <w:rPr>
          <w:spacing w:val="-2"/>
          <w:sz w:val="24"/>
          <w:szCs w:val="24"/>
        </w:rPr>
        <w:t>eniowej).</w:t>
      </w:r>
    </w:p>
    <w:p w14:paraId="4BC76179" w14:textId="1E4B1CD8" w:rsidR="00704042" w:rsidRPr="0051554B" w:rsidRDefault="00704042" w:rsidP="00FC3B79">
      <w:pPr>
        <w:numPr>
          <w:ilvl w:val="0"/>
          <w:numId w:val="8"/>
        </w:numPr>
        <w:shd w:val="clear" w:color="auto" w:fill="FFFFFF"/>
        <w:tabs>
          <w:tab w:val="left" w:pos="418"/>
        </w:tabs>
        <w:spacing w:after="120" w:line="276" w:lineRule="auto"/>
        <w:ind w:left="418" w:hanging="418"/>
        <w:rPr>
          <w:spacing w:val="-17"/>
          <w:sz w:val="24"/>
          <w:szCs w:val="24"/>
        </w:rPr>
      </w:pPr>
      <w:r w:rsidRPr="0051554B">
        <w:rPr>
          <w:sz w:val="24"/>
          <w:szCs w:val="24"/>
        </w:rPr>
        <w:t>Wy</w:t>
      </w:r>
      <w:r w:rsidRPr="0051554B">
        <w:rPr>
          <w:rFonts w:cs="Times New Roman"/>
          <w:sz w:val="24"/>
          <w:szCs w:val="24"/>
        </w:rPr>
        <w:t>łą</w:t>
      </w:r>
      <w:r w:rsidRPr="0051554B">
        <w:rPr>
          <w:sz w:val="24"/>
          <w:szCs w:val="24"/>
        </w:rPr>
        <w:t>czenia</w:t>
      </w:r>
      <w:r w:rsidR="0017579E" w:rsidRPr="0051554B">
        <w:rPr>
          <w:sz w:val="24"/>
          <w:szCs w:val="24"/>
        </w:rPr>
        <w:t xml:space="preserve"> w </w:t>
      </w:r>
      <w:r w:rsidRPr="0051554B">
        <w:rPr>
          <w:sz w:val="24"/>
          <w:szCs w:val="24"/>
        </w:rPr>
        <w:t>zakresie mo</w:t>
      </w:r>
      <w:r w:rsidRPr="0051554B">
        <w:rPr>
          <w:rFonts w:cs="Times New Roman"/>
          <w:sz w:val="24"/>
          <w:szCs w:val="24"/>
        </w:rPr>
        <w:t>ż</w:t>
      </w:r>
      <w:r w:rsidRPr="0051554B">
        <w:rPr>
          <w:sz w:val="24"/>
          <w:szCs w:val="24"/>
        </w:rPr>
        <w:t>liwo</w:t>
      </w:r>
      <w:r w:rsidRPr="0051554B">
        <w:rPr>
          <w:rFonts w:cs="Times New Roman"/>
          <w:sz w:val="24"/>
          <w:szCs w:val="24"/>
        </w:rPr>
        <w:t>ś</w:t>
      </w:r>
      <w:r w:rsidRPr="0051554B">
        <w:rPr>
          <w:sz w:val="24"/>
          <w:szCs w:val="24"/>
        </w:rPr>
        <w:t>ci dokonywania zmian</w:t>
      </w:r>
      <w:r w:rsidR="0017579E" w:rsidRPr="0051554B">
        <w:rPr>
          <w:sz w:val="24"/>
          <w:szCs w:val="24"/>
        </w:rPr>
        <w:t xml:space="preserve"> w </w:t>
      </w:r>
      <w:r w:rsidRPr="0051554B">
        <w:rPr>
          <w:sz w:val="24"/>
          <w:szCs w:val="24"/>
        </w:rPr>
        <w:t>Regulaminie wyboru</w:t>
      </w:r>
      <w:r w:rsidR="0023108A" w:rsidRPr="0051554B">
        <w:rPr>
          <w:sz w:val="24"/>
          <w:szCs w:val="24"/>
        </w:rPr>
        <w:t xml:space="preserve"> </w:t>
      </w:r>
      <w:r w:rsidRPr="0051554B">
        <w:rPr>
          <w:spacing w:val="-1"/>
          <w:sz w:val="24"/>
          <w:szCs w:val="24"/>
        </w:rPr>
        <w:t>projekt</w:t>
      </w:r>
      <w:r w:rsidR="00B11AD1" w:rsidRPr="0051554B">
        <w:rPr>
          <w:spacing w:val="-1"/>
          <w:sz w:val="24"/>
          <w:szCs w:val="24"/>
        </w:rPr>
        <w:t>u</w:t>
      </w:r>
      <w:r w:rsidRPr="0051554B">
        <w:rPr>
          <w:spacing w:val="-1"/>
          <w:sz w:val="24"/>
          <w:szCs w:val="24"/>
        </w:rPr>
        <w:t>, o kt</w:t>
      </w:r>
      <w:r w:rsidRPr="0051554B">
        <w:rPr>
          <w:rFonts w:cs="Times New Roman"/>
          <w:spacing w:val="-1"/>
          <w:sz w:val="24"/>
          <w:szCs w:val="24"/>
        </w:rPr>
        <w:t>ó</w:t>
      </w:r>
      <w:r w:rsidRPr="0051554B">
        <w:rPr>
          <w:spacing w:val="-1"/>
          <w:sz w:val="24"/>
          <w:szCs w:val="24"/>
        </w:rPr>
        <w:t>rych mowa</w:t>
      </w:r>
      <w:r w:rsidR="0017579E" w:rsidRPr="0051554B">
        <w:rPr>
          <w:spacing w:val="-1"/>
          <w:sz w:val="24"/>
          <w:szCs w:val="24"/>
        </w:rPr>
        <w:t xml:space="preserve"> w </w:t>
      </w:r>
      <w:r w:rsidRPr="0051554B">
        <w:rPr>
          <w:spacing w:val="-1"/>
          <w:sz w:val="24"/>
          <w:szCs w:val="24"/>
        </w:rPr>
        <w:t>pkt 2</w:t>
      </w:r>
      <w:r w:rsidR="0017579E" w:rsidRPr="0051554B">
        <w:rPr>
          <w:spacing w:val="-1"/>
          <w:sz w:val="24"/>
          <w:szCs w:val="24"/>
        </w:rPr>
        <w:t xml:space="preserve"> i </w:t>
      </w:r>
      <w:r w:rsidRPr="0051554B">
        <w:rPr>
          <w:spacing w:val="-1"/>
          <w:sz w:val="24"/>
          <w:szCs w:val="24"/>
        </w:rPr>
        <w:t>3, nie znajduj</w:t>
      </w:r>
      <w:r w:rsidRPr="0051554B">
        <w:rPr>
          <w:rFonts w:cs="Times New Roman"/>
          <w:spacing w:val="-1"/>
          <w:sz w:val="24"/>
          <w:szCs w:val="24"/>
        </w:rPr>
        <w:t>ą</w:t>
      </w:r>
      <w:r w:rsidRPr="0051554B">
        <w:rPr>
          <w:spacing w:val="-1"/>
          <w:sz w:val="24"/>
          <w:szCs w:val="24"/>
        </w:rPr>
        <w:t xml:space="preserve"> zastosowania</w:t>
      </w:r>
      <w:r w:rsidR="0017579E" w:rsidRPr="0051554B">
        <w:rPr>
          <w:spacing w:val="-1"/>
          <w:sz w:val="24"/>
          <w:szCs w:val="24"/>
        </w:rPr>
        <w:t xml:space="preserve"> w </w:t>
      </w:r>
      <w:r w:rsidRPr="0051554B">
        <w:rPr>
          <w:spacing w:val="-1"/>
          <w:sz w:val="24"/>
          <w:szCs w:val="24"/>
        </w:rPr>
        <w:t>przypadku,</w:t>
      </w:r>
      <w:r w:rsidR="0023108A" w:rsidRPr="0051554B">
        <w:rPr>
          <w:spacing w:val="-1"/>
          <w:sz w:val="24"/>
          <w:szCs w:val="24"/>
        </w:rPr>
        <w:t xml:space="preserve"> </w:t>
      </w:r>
      <w:r w:rsidRPr="0051554B">
        <w:rPr>
          <w:spacing w:val="-1"/>
          <w:sz w:val="24"/>
          <w:szCs w:val="24"/>
        </w:rPr>
        <w:t>gdy konieczno</w:t>
      </w:r>
      <w:r w:rsidRPr="0051554B">
        <w:rPr>
          <w:rFonts w:cs="Times New Roman"/>
          <w:spacing w:val="-1"/>
          <w:sz w:val="24"/>
          <w:szCs w:val="24"/>
        </w:rPr>
        <w:t>ść</w:t>
      </w:r>
      <w:r w:rsidRPr="0051554B">
        <w:rPr>
          <w:spacing w:val="-1"/>
          <w:sz w:val="24"/>
          <w:szCs w:val="24"/>
        </w:rPr>
        <w:t xml:space="preserve"> dokonania zmian wynika</w:t>
      </w:r>
      <w:r w:rsidR="0017579E" w:rsidRPr="0051554B">
        <w:rPr>
          <w:spacing w:val="-1"/>
          <w:sz w:val="24"/>
          <w:szCs w:val="24"/>
        </w:rPr>
        <w:t xml:space="preserve"> z </w:t>
      </w:r>
      <w:r w:rsidRPr="0051554B">
        <w:rPr>
          <w:spacing w:val="-1"/>
          <w:sz w:val="24"/>
          <w:szCs w:val="24"/>
        </w:rPr>
        <w:t>przepis</w:t>
      </w:r>
      <w:r w:rsidRPr="0051554B">
        <w:rPr>
          <w:rFonts w:cs="Times New Roman"/>
          <w:spacing w:val="-1"/>
          <w:sz w:val="24"/>
          <w:szCs w:val="24"/>
        </w:rPr>
        <w:t>ó</w:t>
      </w:r>
      <w:r w:rsidRPr="0051554B">
        <w:rPr>
          <w:spacing w:val="-1"/>
          <w:sz w:val="24"/>
          <w:szCs w:val="24"/>
        </w:rPr>
        <w:t>w odr</w:t>
      </w:r>
      <w:r w:rsidRPr="0051554B">
        <w:rPr>
          <w:rFonts w:cs="Times New Roman"/>
          <w:spacing w:val="-1"/>
          <w:sz w:val="24"/>
          <w:szCs w:val="24"/>
        </w:rPr>
        <w:t>ę</w:t>
      </w:r>
      <w:r w:rsidRPr="0051554B">
        <w:rPr>
          <w:spacing w:val="-1"/>
          <w:sz w:val="24"/>
          <w:szCs w:val="24"/>
        </w:rPr>
        <w:t>bnych (art. 51 ust. 6</w:t>
      </w:r>
      <w:r w:rsidR="00577966" w:rsidRPr="0051554B">
        <w:rPr>
          <w:spacing w:val="-1"/>
          <w:sz w:val="24"/>
          <w:szCs w:val="24"/>
        </w:rPr>
        <w:t> </w:t>
      </w:r>
      <w:r w:rsidRPr="0051554B">
        <w:rPr>
          <w:spacing w:val="-2"/>
          <w:sz w:val="24"/>
          <w:szCs w:val="24"/>
        </w:rPr>
        <w:t>ustawy wdro</w:t>
      </w:r>
      <w:r w:rsidRPr="0051554B">
        <w:rPr>
          <w:rFonts w:cs="Times New Roman"/>
          <w:spacing w:val="-2"/>
          <w:sz w:val="24"/>
          <w:szCs w:val="24"/>
        </w:rPr>
        <w:t>ż</w:t>
      </w:r>
      <w:r w:rsidRPr="0051554B">
        <w:rPr>
          <w:spacing w:val="-2"/>
          <w:sz w:val="24"/>
          <w:szCs w:val="24"/>
        </w:rPr>
        <w:t>eniowej).</w:t>
      </w:r>
    </w:p>
    <w:p w14:paraId="6CB9CC48" w14:textId="355EEA4C" w:rsidR="00630DF0" w:rsidRPr="0051554B" w:rsidRDefault="00704042" w:rsidP="00FC3B79">
      <w:pPr>
        <w:numPr>
          <w:ilvl w:val="0"/>
          <w:numId w:val="8"/>
        </w:numPr>
        <w:shd w:val="clear" w:color="auto" w:fill="FFFFFF"/>
        <w:tabs>
          <w:tab w:val="left" w:pos="418"/>
        </w:tabs>
        <w:spacing w:after="120" w:line="276" w:lineRule="auto"/>
        <w:ind w:left="420" w:hanging="420"/>
        <w:rPr>
          <w:spacing w:val="-18"/>
          <w:sz w:val="24"/>
          <w:szCs w:val="24"/>
        </w:rPr>
      </w:pPr>
      <w:r w:rsidRPr="0051554B">
        <w:rPr>
          <w:spacing w:val="-1"/>
          <w:sz w:val="24"/>
          <w:szCs w:val="24"/>
        </w:rPr>
        <w:t>Po zako</w:t>
      </w:r>
      <w:r w:rsidRPr="0051554B">
        <w:rPr>
          <w:rFonts w:cs="Times New Roman"/>
          <w:spacing w:val="-1"/>
          <w:sz w:val="24"/>
          <w:szCs w:val="24"/>
        </w:rPr>
        <w:t>ń</w:t>
      </w:r>
      <w:r w:rsidRPr="0051554B">
        <w:rPr>
          <w:spacing w:val="-1"/>
          <w:sz w:val="24"/>
          <w:szCs w:val="24"/>
        </w:rPr>
        <w:t>czeniu post</w:t>
      </w:r>
      <w:r w:rsidRPr="0051554B">
        <w:rPr>
          <w:rFonts w:cs="Times New Roman"/>
          <w:spacing w:val="-1"/>
          <w:sz w:val="24"/>
          <w:szCs w:val="24"/>
        </w:rPr>
        <w:t>ę</w:t>
      </w:r>
      <w:r w:rsidRPr="0051554B">
        <w:rPr>
          <w:spacing w:val="-1"/>
          <w:sz w:val="24"/>
          <w:szCs w:val="24"/>
        </w:rPr>
        <w:t>powania</w:t>
      </w:r>
      <w:r w:rsidR="0017579E" w:rsidRPr="0051554B">
        <w:rPr>
          <w:spacing w:val="-1"/>
          <w:sz w:val="24"/>
          <w:szCs w:val="24"/>
        </w:rPr>
        <w:t xml:space="preserve"> w </w:t>
      </w:r>
      <w:r w:rsidRPr="0051554B">
        <w:rPr>
          <w:spacing w:val="-1"/>
          <w:sz w:val="24"/>
          <w:szCs w:val="24"/>
        </w:rPr>
        <w:t>zakresie wyboru projekt</w:t>
      </w:r>
      <w:r w:rsidR="00B11AD1" w:rsidRPr="0051554B">
        <w:rPr>
          <w:spacing w:val="-1"/>
          <w:sz w:val="24"/>
          <w:szCs w:val="24"/>
        </w:rPr>
        <w:t>u</w:t>
      </w:r>
      <w:r w:rsidRPr="0051554B">
        <w:rPr>
          <w:spacing w:val="-1"/>
          <w:sz w:val="24"/>
          <w:szCs w:val="24"/>
        </w:rPr>
        <w:t xml:space="preserve"> do dofinansowania</w:t>
      </w:r>
      <w:r w:rsidR="0023108A" w:rsidRPr="0051554B">
        <w:rPr>
          <w:spacing w:val="-1"/>
          <w:sz w:val="24"/>
          <w:szCs w:val="24"/>
        </w:rPr>
        <w:t xml:space="preserve"> </w:t>
      </w:r>
      <w:r w:rsidRPr="0051554B">
        <w:rPr>
          <w:sz w:val="24"/>
          <w:szCs w:val="24"/>
        </w:rPr>
        <w:t>IP nie mo</w:t>
      </w:r>
      <w:r w:rsidRPr="0051554B">
        <w:rPr>
          <w:rFonts w:cs="Times New Roman"/>
          <w:sz w:val="24"/>
          <w:szCs w:val="24"/>
        </w:rPr>
        <w:t>ż</w:t>
      </w:r>
      <w:r w:rsidRPr="0051554B">
        <w:rPr>
          <w:sz w:val="24"/>
          <w:szCs w:val="24"/>
        </w:rPr>
        <w:t>e zmienia</w:t>
      </w:r>
      <w:r w:rsidRPr="0051554B">
        <w:rPr>
          <w:rFonts w:cs="Times New Roman"/>
          <w:sz w:val="24"/>
          <w:szCs w:val="24"/>
        </w:rPr>
        <w:t>ć</w:t>
      </w:r>
      <w:r w:rsidRPr="0051554B">
        <w:rPr>
          <w:sz w:val="24"/>
          <w:szCs w:val="24"/>
        </w:rPr>
        <w:t xml:space="preserve"> Regulaminu wyboru projekt</w:t>
      </w:r>
      <w:r w:rsidR="00B11AD1" w:rsidRPr="0051554B">
        <w:rPr>
          <w:sz w:val="24"/>
          <w:szCs w:val="24"/>
        </w:rPr>
        <w:t>u</w:t>
      </w:r>
      <w:r w:rsidRPr="0051554B">
        <w:rPr>
          <w:sz w:val="24"/>
          <w:szCs w:val="24"/>
        </w:rPr>
        <w:t xml:space="preserve"> (art. 51 ust. 7 ustawy</w:t>
      </w:r>
      <w:r w:rsidR="0023108A" w:rsidRPr="0051554B">
        <w:rPr>
          <w:sz w:val="24"/>
          <w:szCs w:val="24"/>
        </w:rPr>
        <w:t xml:space="preserve"> </w:t>
      </w:r>
      <w:r w:rsidR="00FB376B" w:rsidRPr="0051554B">
        <w:rPr>
          <w:spacing w:val="-2"/>
          <w:sz w:val="24"/>
          <w:szCs w:val="24"/>
        </w:rPr>
        <w:t>wdro</w:t>
      </w:r>
      <w:r w:rsidR="00FB376B" w:rsidRPr="0051554B">
        <w:rPr>
          <w:rFonts w:cs="Times New Roman"/>
          <w:spacing w:val="-2"/>
          <w:sz w:val="24"/>
          <w:szCs w:val="24"/>
        </w:rPr>
        <w:t>ż</w:t>
      </w:r>
      <w:r w:rsidR="00FB376B" w:rsidRPr="0051554B">
        <w:rPr>
          <w:spacing w:val="-2"/>
          <w:sz w:val="24"/>
          <w:szCs w:val="24"/>
        </w:rPr>
        <w:t>eniowej</w:t>
      </w:r>
      <w:r w:rsidRPr="0051554B">
        <w:rPr>
          <w:spacing w:val="-2"/>
          <w:sz w:val="24"/>
          <w:szCs w:val="24"/>
        </w:rPr>
        <w:t>).</w:t>
      </w:r>
    </w:p>
    <w:p w14:paraId="11C28A59" w14:textId="77777777" w:rsidR="00DB0EB4" w:rsidRPr="0051554B" w:rsidRDefault="00DB0EB4" w:rsidP="00F83C21">
      <w:pPr>
        <w:pStyle w:val="Nagwek1"/>
        <w:spacing w:after="240" w:line="23" w:lineRule="atLeast"/>
        <w:ind w:left="357" w:hanging="357"/>
        <w:rPr>
          <w:rFonts w:ascii="Arial" w:hAnsi="Arial" w:cs="Arial"/>
          <w:b/>
          <w:color w:val="auto"/>
          <w:sz w:val="24"/>
          <w:szCs w:val="24"/>
        </w:rPr>
      </w:pPr>
      <w:bookmarkStart w:id="10" w:name="_Toc157669993"/>
      <w:bookmarkEnd w:id="9"/>
      <w:r w:rsidRPr="0051554B">
        <w:rPr>
          <w:rFonts w:ascii="Arial" w:hAnsi="Arial" w:cs="Arial"/>
          <w:b/>
          <w:color w:val="auto"/>
          <w:sz w:val="24"/>
          <w:szCs w:val="24"/>
        </w:rPr>
        <w:t>INFORMACJE O NABORZE</w:t>
      </w:r>
      <w:bookmarkEnd w:id="10"/>
    </w:p>
    <w:p w14:paraId="5943EE1C" w14:textId="77777777" w:rsidR="00DB0EB4" w:rsidRPr="0051554B" w:rsidRDefault="00DB0EB4" w:rsidP="00F83C21">
      <w:pPr>
        <w:pStyle w:val="Nagwek2"/>
        <w:numPr>
          <w:ilvl w:val="1"/>
          <w:numId w:val="3"/>
        </w:numPr>
        <w:spacing w:before="240" w:after="240" w:line="23" w:lineRule="atLeast"/>
        <w:ind w:left="714" w:hanging="357"/>
        <w:rPr>
          <w:rFonts w:ascii="Arial" w:hAnsi="Arial" w:cs="Arial"/>
          <w:b/>
          <w:color w:val="auto"/>
          <w:sz w:val="24"/>
          <w:szCs w:val="24"/>
        </w:rPr>
      </w:pPr>
      <w:bookmarkStart w:id="11" w:name="_Toc157669994"/>
      <w:r w:rsidRPr="0051554B">
        <w:rPr>
          <w:rFonts w:ascii="Arial" w:hAnsi="Arial" w:cs="Arial"/>
          <w:b/>
          <w:color w:val="auto"/>
          <w:sz w:val="24"/>
          <w:szCs w:val="24"/>
        </w:rPr>
        <w:t>Podstawowe informacje o naborze</w:t>
      </w:r>
      <w:bookmarkEnd w:id="11"/>
    </w:p>
    <w:p w14:paraId="7C26D288" w14:textId="2F8EFF6E" w:rsidR="00D61318" w:rsidRPr="00D61318" w:rsidRDefault="00D61318" w:rsidP="00D61318">
      <w:pPr>
        <w:numPr>
          <w:ilvl w:val="0"/>
          <w:numId w:val="9"/>
        </w:numPr>
        <w:spacing w:after="120" w:line="276" w:lineRule="auto"/>
        <w:rPr>
          <w:sz w:val="24"/>
          <w:szCs w:val="24"/>
        </w:rPr>
      </w:pPr>
      <w:r w:rsidRPr="00D61318">
        <w:rPr>
          <w:sz w:val="24"/>
          <w:szCs w:val="24"/>
        </w:rPr>
        <w:t>Instytucją Organizującą Nabór (ION) jest Instytucja Pośrednicząca w ramach programu Fundusze Europejskie dla Podlaskiego 2021-2027, tj. Wojewódzki Urząd Pracy w Białymstoku.</w:t>
      </w:r>
    </w:p>
    <w:p w14:paraId="7867B4AC" w14:textId="57823243" w:rsidR="00D61318" w:rsidRPr="00D61318" w:rsidRDefault="00D61318" w:rsidP="00D61318">
      <w:pPr>
        <w:numPr>
          <w:ilvl w:val="0"/>
          <w:numId w:val="9"/>
        </w:numPr>
        <w:spacing w:after="120" w:line="276" w:lineRule="auto"/>
        <w:rPr>
          <w:sz w:val="24"/>
          <w:szCs w:val="24"/>
        </w:rPr>
      </w:pPr>
      <w:r w:rsidRPr="00D61318">
        <w:rPr>
          <w:sz w:val="24"/>
          <w:szCs w:val="24"/>
        </w:rPr>
        <w:t xml:space="preserve">Przedmiotem naboru </w:t>
      </w:r>
      <w:r>
        <w:rPr>
          <w:sz w:val="24"/>
          <w:szCs w:val="24"/>
        </w:rPr>
        <w:t>jest</w:t>
      </w:r>
      <w:r w:rsidRPr="00D61318">
        <w:rPr>
          <w:sz w:val="24"/>
          <w:szCs w:val="24"/>
        </w:rPr>
        <w:t xml:space="preserve"> projekt</w:t>
      </w:r>
      <w:r>
        <w:rPr>
          <w:sz w:val="24"/>
          <w:szCs w:val="24"/>
        </w:rPr>
        <w:t xml:space="preserve"> Wojewódzkiego Urzędu Pracy w  Białymstoku,</w:t>
      </w:r>
      <w:r w:rsidRPr="00D61318">
        <w:rPr>
          <w:sz w:val="24"/>
          <w:szCs w:val="24"/>
        </w:rPr>
        <w:t xml:space="preserve"> współfinansowan</w:t>
      </w:r>
      <w:r>
        <w:rPr>
          <w:sz w:val="24"/>
          <w:szCs w:val="24"/>
        </w:rPr>
        <w:t>y</w:t>
      </w:r>
      <w:r w:rsidRPr="00D61318">
        <w:rPr>
          <w:sz w:val="24"/>
          <w:szCs w:val="24"/>
        </w:rPr>
        <w:t xml:space="preserve"> z EFS+, w ramach programu Fundusze Europejskie dla Podlaskiego 2021-2027, Priorytet VII Fundusze na rzecz zatrudnienia i kształcenia osób dorosłych, Działanie 7.</w:t>
      </w:r>
      <w:r>
        <w:rPr>
          <w:sz w:val="24"/>
          <w:szCs w:val="24"/>
        </w:rPr>
        <w:t>3</w:t>
      </w:r>
      <w:r w:rsidRPr="00D61318">
        <w:rPr>
          <w:sz w:val="24"/>
          <w:szCs w:val="24"/>
        </w:rPr>
        <w:t xml:space="preserve"> </w:t>
      </w:r>
      <w:r w:rsidR="00D035BA">
        <w:rPr>
          <w:sz w:val="24"/>
          <w:szCs w:val="24"/>
        </w:rPr>
        <w:t>Rozwój kadr regionalnej gospodarki</w:t>
      </w:r>
      <w:r w:rsidRPr="00D61318">
        <w:rPr>
          <w:sz w:val="24"/>
          <w:szCs w:val="24"/>
        </w:rPr>
        <w:t>.</w:t>
      </w:r>
    </w:p>
    <w:p w14:paraId="3D8B21B2" w14:textId="01A5272C" w:rsidR="00D61318" w:rsidRPr="00D61318" w:rsidRDefault="00D61318" w:rsidP="00D61318">
      <w:pPr>
        <w:numPr>
          <w:ilvl w:val="0"/>
          <w:numId w:val="9"/>
        </w:numPr>
        <w:spacing w:after="120" w:line="276" w:lineRule="auto"/>
        <w:rPr>
          <w:sz w:val="24"/>
          <w:szCs w:val="24"/>
        </w:rPr>
      </w:pPr>
      <w:r w:rsidRPr="00D61318">
        <w:rPr>
          <w:sz w:val="24"/>
          <w:szCs w:val="24"/>
        </w:rPr>
        <w:t>Nabór prowadzony będzie w trybie niekonkurencyjnym, o którym mowa w art. 44 ustawy wdrożeniowej. Celem postępowania jest wybór do dofinansowania projekt</w:t>
      </w:r>
      <w:r w:rsidR="00D035BA">
        <w:rPr>
          <w:sz w:val="24"/>
          <w:szCs w:val="24"/>
        </w:rPr>
        <w:t>u</w:t>
      </w:r>
      <w:r w:rsidRPr="00D61318">
        <w:rPr>
          <w:sz w:val="24"/>
          <w:szCs w:val="24"/>
        </w:rPr>
        <w:t xml:space="preserve"> spełniając</w:t>
      </w:r>
      <w:r w:rsidR="00D035BA">
        <w:rPr>
          <w:sz w:val="24"/>
          <w:szCs w:val="24"/>
        </w:rPr>
        <w:t>ego</w:t>
      </w:r>
      <w:r w:rsidRPr="00D61318">
        <w:rPr>
          <w:sz w:val="24"/>
          <w:szCs w:val="24"/>
        </w:rPr>
        <w:t xml:space="preserve"> wymagane kryteria.</w:t>
      </w:r>
    </w:p>
    <w:p w14:paraId="1D988335" w14:textId="5DD8132B" w:rsidR="00D61318" w:rsidRDefault="00D61318" w:rsidP="00D035BA">
      <w:pPr>
        <w:pStyle w:val="Akapitzlist"/>
        <w:numPr>
          <w:ilvl w:val="0"/>
          <w:numId w:val="9"/>
        </w:numPr>
        <w:rPr>
          <w:sz w:val="24"/>
          <w:szCs w:val="24"/>
        </w:rPr>
      </w:pPr>
      <w:r w:rsidRPr="00D035BA">
        <w:rPr>
          <w:sz w:val="24"/>
          <w:szCs w:val="24"/>
        </w:rPr>
        <w:t xml:space="preserve">W ramach naboru dofinasowanie </w:t>
      </w:r>
      <w:r w:rsidR="00D035BA" w:rsidRPr="00D035BA">
        <w:rPr>
          <w:sz w:val="24"/>
          <w:szCs w:val="24"/>
        </w:rPr>
        <w:t>może</w:t>
      </w:r>
      <w:r w:rsidRPr="00D035BA">
        <w:rPr>
          <w:sz w:val="24"/>
          <w:szCs w:val="24"/>
        </w:rPr>
        <w:t xml:space="preserve"> otrzymać projekt realizowan</w:t>
      </w:r>
      <w:r w:rsidR="00D035BA" w:rsidRPr="00D035BA">
        <w:rPr>
          <w:sz w:val="24"/>
          <w:szCs w:val="24"/>
        </w:rPr>
        <w:t>y</w:t>
      </w:r>
      <w:r w:rsidRPr="00D035BA">
        <w:rPr>
          <w:sz w:val="24"/>
          <w:szCs w:val="24"/>
        </w:rPr>
        <w:t xml:space="preserve"> wyłącznie przez </w:t>
      </w:r>
      <w:r w:rsidR="00D035BA" w:rsidRPr="00D035BA">
        <w:rPr>
          <w:sz w:val="24"/>
          <w:szCs w:val="24"/>
        </w:rPr>
        <w:t>Wojewódzki Urząd Pracy w Białymstoku.</w:t>
      </w:r>
    </w:p>
    <w:p w14:paraId="2FDF6B51" w14:textId="77777777" w:rsidR="00D035BA" w:rsidRPr="00D035BA" w:rsidRDefault="00D035BA" w:rsidP="00D035BA">
      <w:pPr>
        <w:pStyle w:val="Akapitzlist"/>
        <w:rPr>
          <w:sz w:val="24"/>
          <w:szCs w:val="24"/>
        </w:rPr>
      </w:pPr>
    </w:p>
    <w:p w14:paraId="73065461" w14:textId="0969EED3" w:rsidR="00D61318" w:rsidRDefault="00D61318" w:rsidP="00D61318">
      <w:pPr>
        <w:numPr>
          <w:ilvl w:val="0"/>
          <w:numId w:val="9"/>
        </w:numPr>
        <w:spacing w:after="120" w:line="276" w:lineRule="auto"/>
        <w:rPr>
          <w:sz w:val="24"/>
          <w:szCs w:val="24"/>
        </w:rPr>
      </w:pPr>
      <w:r w:rsidRPr="00D61318">
        <w:rPr>
          <w:sz w:val="24"/>
          <w:szCs w:val="24"/>
        </w:rPr>
        <w:t>Składając wniosek o dofinansowanie wnioskodawca potwierdza, że zapoznał się z Regulaminem wyboru projektów oraz akceptuje jego postanowienia</w:t>
      </w:r>
    </w:p>
    <w:p w14:paraId="4A0CD66F" w14:textId="14CF6299" w:rsidR="00804225" w:rsidRPr="0051554B" w:rsidRDefault="00804225" w:rsidP="00D61318">
      <w:pPr>
        <w:numPr>
          <w:ilvl w:val="0"/>
          <w:numId w:val="9"/>
        </w:numPr>
        <w:spacing w:after="120" w:line="276" w:lineRule="auto"/>
        <w:rPr>
          <w:sz w:val="24"/>
          <w:szCs w:val="24"/>
        </w:rPr>
      </w:pPr>
      <w:r w:rsidRPr="0051554B">
        <w:rPr>
          <w:sz w:val="24"/>
          <w:szCs w:val="24"/>
        </w:rPr>
        <w:t>Niekonkurencyjny sposób wy</w:t>
      </w:r>
      <w:r w:rsidR="00FE71E1" w:rsidRPr="0051554B">
        <w:rPr>
          <w:sz w:val="24"/>
          <w:szCs w:val="24"/>
        </w:rPr>
        <w:t xml:space="preserve">boru </w:t>
      </w:r>
      <w:r w:rsidR="009F1289" w:rsidRPr="0051554B">
        <w:rPr>
          <w:sz w:val="24"/>
          <w:szCs w:val="24"/>
        </w:rPr>
        <w:t>projekt</w:t>
      </w:r>
      <w:r w:rsidR="00BD029A" w:rsidRPr="0051554B">
        <w:rPr>
          <w:sz w:val="24"/>
          <w:szCs w:val="24"/>
        </w:rPr>
        <w:t>u</w:t>
      </w:r>
      <w:r w:rsidR="009F1289" w:rsidRPr="0051554B">
        <w:rPr>
          <w:sz w:val="24"/>
          <w:szCs w:val="24"/>
        </w:rPr>
        <w:t xml:space="preserve"> </w:t>
      </w:r>
      <w:r w:rsidR="00FE71E1" w:rsidRPr="0051554B">
        <w:rPr>
          <w:sz w:val="24"/>
          <w:szCs w:val="24"/>
        </w:rPr>
        <w:t>do dofinansowania wynika</w:t>
      </w:r>
      <w:r w:rsidR="0017579E" w:rsidRPr="0051554B">
        <w:rPr>
          <w:sz w:val="24"/>
          <w:szCs w:val="24"/>
        </w:rPr>
        <w:t xml:space="preserve"> z </w:t>
      </w:r>
      <w:r w:rsidRPr="0051554B">
        <w:rPr>
          <w:sz w:val="24"/>
          <w:szCs w:val="24"/>
        </w:rPr>
        <w:t>bezpośredniego</w:t>
      </w:r>
      <w:r w:rsidR="00FE71E1" w:rsidRPr="0051554B">
        <w:rPr>
          <w:sz w:val="24"/>
          <w:szCs w:val="24"/>
        </w:rPr>
        <w:t xml:space="preserve"> </w:t>
      </w:r>
      <w:r w:rsidRPr="0051554B">
        <w:rPr>
          <w:sz w:val="24"/>
          <w:szCs w:val="24"/>
        </w:rPr>
        <w:t>zidentyfikowania</w:t>
      </w:r>
      <w:r w:rsidR="0017579E" w:rsidRPr="0051554B">
        <w:rPr>
          <w:sz w:val="24"/>
          <w:szCs w:val="24"/>
        </w:rPr>
        <w:t xml:space="preserve"> w </w:t>
      </w:r>
      <w:r w:rsidRPr="0051554B">
        <w:rPr>
          <w:sz w:val="24"/>
          <w:szCs w:val="24"/>
        </w:rPr>
        <w:t xml:space="preserve">treści programu </w:t>
      </w:r>
      <w:r w:rsidR="009F1289" w:rsidRPr="0051554B">
        <w:rPr>
          <w:sz w:val="24"/>
          <w:szCs w:val="24"/>
        </w:rPr>
        <w:t xml:space="preserve">Fundusze Europejskie </w:t>
      </w:r>
      <w:r w:rsidRPr="0051554B">
        <w:rPr>
          <w:sz w:val="24"/>
          <w:szCs w:val="24"/>
        </w:rPr>
        <w:t>dla Podlaskiego 2021-2027.</w:t>
      </w:r>
    </w:p>
    <w:p w14:paraId="698B3777" w14:textId="0DDB10F8" w:rsidR="00804225" w:rsidRPr="0051554B" w:rsidRDefault="00804225" w:rsidP="00FC3B79">
      <w:pPr>
        <w:numPr>
          <w:ilvl w:val="0"/>
          <w:numId w:val="9"/>
        </w:numPr>
        <w:spacing w:after="120" w:line="276" w:lineRule="auto"/>
        <w:ind w:left="714" w:hanging="357"/>
        <w:rPr>
          <w:sz w:val="24"/>
          <w:szCs w:val="24"/>
        </w:rPr>
      </w:pPr>
      <w:r w:rsidRPr="0051554B">
        <w:rPr>
          <w:sz w:val="24"/>
          <w:szCs w:val="24"/>
        </w:rPr>
        <w:t>Projekt współfinansowan</w:t>
      </w:r>
      <w:r w:rsidR="00BD029A" w:rsidRPr="0051554B">
        <w:rPr>
          <w:sz w:val="24"/>
          <w:szCs w:val="24"/>
        </w:rPr>
        <w:t>y</w:t>
      </w:r>
      <w:r w:rsidRPr="0051554B">
        <w:rPr>
          <w:sz w:val="24"/>
          <w:szCs w:val="24"/>
        </w:rPr>
        <w:t xml:space="preserve"> </w:t>
      </w:r>
      <w:r w:rsidR="00BD029A" w:rsidRPr="0051554B">
        <w:rPr>
          <w:sz w:val="24"/>
          <w:szCs w:val="24"/>
        </w:rPr>
        <w:t>jest</w:t>
      </w:r>
      <w:r w:rsidRPr="0051554B">
        <w:rPr>
          <w:sz w:val="24"/>
          <w:szCs w:val="24"/>
        </w:rPr>
        <w:t xml:space="preserve"> ze środków UE</w:t>
      </w:r>
      <w:r w:rsidR="0017579E" w:rsidRPr="0051554B">
        <w:rPr>
          <w:sz w:val="24"/>
          <w:szCs w:val="24"/>
        </w:rPr>
        <w:t xml:space="preserve"> w </w:t>
      </w:r>
      <w:r w:rsidRPr="0051554B">
        <w:rPr>
          <w:sz w:val="24"/>
          <w:szCs w:val="24"/>
        </w:rPr>
        <w:t>ramach EFS+</w:t>
      </w:r>
      <w:r w:rsidR="00AD79E3" w:rsidRPr="0051554B">
        <w:rPr>
          <w:sz w:val="24"/>
          <w:szCs w:val="24"/>
        </w:rPr>
        <w:t>.</w:t>
      </w:r>
    </w:p>
    <w:p w14:paraId="1CDBB396" w14:textId="2EB0C7B5" w:rsidR="00804225" w:rsidRPr="0051554B" w:rsidRDefault="00804225" w:rsidP="00FC3B79">
      <w:pPr>
        <w:numPr>
          <w:ilvl w:val="0"/>
          <w:numId w:val="9"/>
        </w:numPr>
        <w:spacing w:after="120" w:line="276" w:lineRule="auto"/>
        <w:rPr>
          <w:sz w:val="24"/>
          <w:szCs w:val="24"/>
        </w:rPr>
      </w:pPr>
      <w:r w:rsidRPr="0051554B">
        <w:rPr>
          <w:sz w:val="24"/>
          <w:szCs w:val="24"/>
        </w:rPr>
        <w:lastRenderedPageBreak/>
        <w:t>Wszelkie terminy realizacji określonych czynności wskazane</w:t>
      </w:r>
      <w:r w:rsidR="0017579E" w:rsidRPr="0051554B">
        <w:rPr>
          <w:sz w:val="24"/>
          <w:szCs w:val="24"/>
        </w:rPr>
        <w:t xml:space="preserve"> w </w:t>
      </w:r>
      <w:r w:rsidRPr="0051554B">
        <w:rPr>
          <w:sz w:val="24"/>
          <w:szCs w:val="24"/>
        </w:rPr>
        <w:t>Regulaminie</w:t>
      </w:r>
      <w:r w:rsidRPr="0051554B">
        <w:rPr>
          <w:sz w:val="24"/>
          <w:szCs w:val="24"/>
        </w:rPr>
        <w:br/>
        <w:t>wyboru projekt</w:t>
      </w:r>
      <w:r w:rsidR="00B11AD1" w:rsidRPr="0051554B">
        <w:rPr>
          <w:sz w:val="24"/>
          <w:szCs w:val="24"/>
        </w:rPr>
        <w:t>u</w:t>
      </w:r>
      <w:r w:rsidRPr="0051554B">
        <w:rPr>
          <w:sz w:val="24"/>
          <w:szCs w:val="24"/>
        </w:rPr>
        <w:t>, jeśli nie określono inaczej, wyrażone są</w:t>
      </w:r>
      <w:r w:rsidR="0017579E" w:rsidRPr="0051554B">
        <w:rPr>
          <w:sz w:val="24"/>
          <w:szCs w:val="24"/>
        </w:rPr>
        <w:t xml:space="preserve"> w </w:t>
      </w:r>
      <w:r w:rsidRPr="0051554B">
        <w:rPr>
          <w:sz w:val="24"/>
          <w:szCs w:val="24"/>
        </w:rPr>
        <w:t>dniach</w:t>
      </w:r>
      <w:r w:rsidR="00BE17CD" w:rsidRPr="0051554B">
        <w:rPr>
          <w:sz w:val="24"/>
          <w:szCs w:val="24"/>
        </w:rPr>
        <w:t xml:space="preserve"> </w:t>
      </w:r>
      <w:r w:rsidRPr="0051554B">
        <w:rPr>
          <w:sz w:val="24"/>
          <w:szCs w:val="24"/>
        </w:rPr>
        <w:t>kalendarzowych. Zgodnie</w:t>
      </w:r>
      <w:r w:rsidR="0017579E" w:rsidRPr="0051554B">
        <w:rPr>
          <w:sz w:val="24"/>
          <w:szCs w:val="24"/>
        </w:rPr>
        <w:t xml:space="preserve"> z </w:t>
      </w:r>
      <w:r w:rsidRPr="0051554B">
        <w:rPr>
          <w:sz w:val="24"/>
          <w:szCs w:val="24"/>
        </w:rPr>
        <w:t>art. 59 ustawy wdrożeniowej, do postępowania</w:t>
      </w:r>
      <w:r w:rsidR="0017579E" w:rsidRPr="0051554B">
        <w:rPr>
          <w:sz w:val="24"/>
          <w:szCs w:val="24"/>
        </w:rPr>
        <w:t xml:space="preserve"> w </w:t>
      </w:r>
      <w:r w:rsidRPr="0051554B">
        <w:rPr>
          <w:sz w:val="24"/>
          <w:szCs w:val="24"/>
        </w:rPr>
        <w:t>zakresie wyboru projekt</w:t>
      </w:r>
      <w:r w:rsidR="00B11AD1" w:rsidRPr="0051554B">
        <w:rPr>
          <w:sz w:val="24"/>
          <w:szCs w:val="24"/>
        </w:rPr>
        <w:t>u</w:t>
      </w:r>
      <w:r w:rsidRPr="0051554B">
        <w:rPr>
          <w:sz w:val="24"/>
          <w:szCs w:val="24"/>
        </w:rPr>
        <w:t xml:space="preserve"> do dofinansowania nie stosuje się przepisów KPA,</w:t>
      </w:r>
      <w:r w:rsidR="0017579E" w:rsidRPr="0051554B">
        <w:rPr>
          <w:sz w:val="24"/>
          <w:szCs w:val="24"/>
        </w:rPr>
        <w:t xml:space="preserve"> z </w:t>
      </w:r>
      <w:r w:rsidR="006A4525" w:rsidRPr="0051554B">
        <w:rPr>
          <w:sz w:val="24"/>
          <w:szCs w:val="24"/>
        </w:rPr>
        <w:t xml:space="preserve"> </w:t>
      </w:r>
      <w:r w:rsidRPr="0051554B">
        <w:rPr>
          <w:sz w:val="24"/>
          <w:szCs w:val="24"/>
        </w:rPr>
        <w:t>wyjątkiem art. 24</w:t>
      </w:r>
      <w:r w:rsidR="0017579E" w:rsidRPr="0051554B">
        <w:rPr>
          <w:sz w:val="24"/>
          <w:szCs w:val="24"/>
        </w:rPr>
        <w:t xml:space="preserve"> i </w:t>
      </w:r>
      <w:r w:rsidRPr="0051554B">
        <w:rPr>
          <w:sz w:val="24"/>
          <w:szCs w:val="24"/>
        </w:rPr>
        <w:t>art. 57 § 1-4, o ile ww. ustawa nie stanowi inaczej.</w:t>
      </w:r>
    </w:p>
    <w:p w14:paraId="338555CA" w14:textId="5B0BFF38" w:rsidR="00804225" w:rsidRPr="0051554B" w:rsidRDefault="00804225" w:rsidP="00FC3B79">
      <w:pPr>
        <w:pStyle w:val="Akapitzlist"/>
        <w:numPr>
          <w:ilvl w:val="0"/>
          <w:numId w:val="9"/>
        </w:numPr>
        <w:spacing w:after="120" w:line="276" w:lineRule="auto"/>
        <w:rPr>
          <w:sz w:val="24"/>
          <w:szCs w:val="24"/>
        </w:rPr>
      </w:pPr>
      <w:r w:rsidRPr="0051554B">
        <w:rPr>
          <w:sz w:val="24"/>
          <w:szCs w:val="24"/>
        </w:rPr>
        <w:t>Warunkiem przeprowadzenia naboru przez IP jest przyjęcie Regulaminu</w:t>
      </w:r>
      <w:r w:rsidR="009232CB" w:rsidRPr="0051554B">
        <w:rPr>
          <w:sz w:val="24"/>
          <w:szCs w:val="24"/>
        </w:rPr>
        <w:t xml:space="preserve"> </w:t>
      </w:r>
      <w:r w:rsidRPr="0051554B">
        <w:rPr>
          <w:sz w:val="24"/>
          <w:szCs w:val="24"/>
        </w:rPr>
        <w:t>wyboru projekt</w:t>
      </w:r>
      <w:r w:rsidR="00B11AD1" w:rsidRPr="0051554B">
        <w:rPr>
          <w:sz w:val="24"/>
          <w:szCs w:val="24"/>
        </w:rPr>
        <w:t>u</w:t>
      </w:r>
      <w:r w:rsidRPr="0051554B">
        <w:rPr>
          <w:sz w:val="24"/>
          <w:szCs w:val="24"/>
        </w:rPr>
        <w:t xml:space="preserve"> oraz udostępnienie Regulaminu</w:t>
      </w:r>
      <w:r w:rsidR="00B11AD1" w:rsidRPr="0051554B">
        <w:rPr>
          <w:sz w:val="24"/>
          <w:szCs w:val="24"/>
        </w:rPr>
        <w:t xml:space="preserve"> potencjalnemu</w:t>
      </w:r>
      <w:r w:rsidRPr="0051554B">
        <w:rPr>
          <w:sz w:val="24"/>
          <w:szCs w:val="24"/>
        </w:rPr>
        <w:t xml:space="preserve"> wnioskodawc</w:t>
      </w:r>
      <w:r w:rsidR="00B11AD1" w:rsidRPr="0051554B">
        <w:rPr>
          <w:sz w:val="24"/>
          <w:szCs w:val="24"/>
        </w:rPr>
        <w:t>y</w:t>
      </w:r>
      <w:r w:rsidR="00D81516" w:rsidRPr="0051554B">
        <w:rPr>
          <w:sz w:val="24"/>
          <w:szCs w:val="24"/>
        </w:rPr>
        <w:t xml:space="preserve"> </w:t>
      </w:r>
      <w:r w:rsidRPr="0051554B">
        <w:rPr>
          <w:sz w:val="24"/>
          <w:szCs w:val="24"/>
        </w:rPr>
        <w:t>(</w:t>
      </w:r>
      <w:r w:rsidR="00F61BEE" w:rsidRPr="0051554B">
        <w:rPr>
          <w:sz w:val="24"/>
          <w:szCs w:val="24"/>
        </w:rPr>
        <w:t>WUP</w:t>
      </w:r>
      <w:r w:rsidRPr="0051554B">
        <w:rPr>
          <w:sz w:val="24"/>
          <w:szCs w:val="24"/>
        </w:rPr>
        <w:t>).</w:t>
      </w:r>
    </w:p>
    <w:p w14:paraId="1D38E720" w14:textId="43C0F7A3" w:rsidR="00804225" w:rsidRPr="0051554B" w:rsidRDefault="00804225" w:rsidP="00FC3B79">
      <w:pPr>
        <w:numPr>
          <w:ilvl w:val="0"/>
          <w:numId w:val="9"/>
        </w:numPr>
        <w:spacing w:after="120" w:line="276" w:lineRule="auto"/>
        <w:rPr>
          <w:sz w:val="24"/>
          <w:szCs w:val="24"/>
        </w:rPr>
      </w:pPr>
      <w:r w:rsidRPr="0051554B">
        <w:rPr>
          <w:sz w:val="24"/>
          <w:szCs w:val="24"/>
        </w:rPr>
        <w:t>Udostępnienie Regulaminu wyboru projekt</w:t>
      </w:r>
      <w:r w:rsidR="00B11AD1" w:rsidRPr="0051554B">
        <w:rPr>
          <w:sz w:val="24"/>
          <w:szCs w:val="24"/>
        </w:rPr>
        <w:t>u</w:t>
      </w:r>
      <w:r w:rsidRPr="0051554B">
        <w:rPr>
          <w:sz w:val="24"/>
          <w:szCs w:val="24"/>
        </w:rPr>
        <w:t xml:space="preserve"> następuje </w:t>
      </w:r>
      <w:r w:rsidR="002A75CD" w:rsidRPr="0051554B">
        <w:rPr>
          <w:sz w:val="24"/>
          <w:szCs w:val="24"/>
        </w:rPr>
        <w:t xml:space="preserve">poprzez </w:t>
      </w:r>
      <w:r w:rsidRPr="0051554B">
        <w:rPr>
          <w:sz w:val="24"/>
          <w:szCs w:val="24"/>
        </w:rPr>
        <w:t>upubliczni</w:t>
      </w:r>
      <w:r w:rsidR="002A75CD" w:rsidRPr="0051554B">
        <w:rPr>
          <w:sz w:val="24"/>
          <w:szCs w:val="24"/>
        </w:rPr>
        <w:t>enie</w:t>
      </w:r>
      <w:r w:rsidRPr="0051554B">
        <w:rPr>
          <w:sz w:val="24"/>
          <w:szCs w:val="24"/>
        </w:rPr>
        <w:t xml:space="preserve"> na stronie internetowej </w:t>
      </w:r>
      <w:r w:rsidR="00DC5B4D" w:rsidRPr="0051554B">
        <w:rPr>
          <w:sz w:val="24"/>
          <w:szCs w:val="24"/>
        </w:rPr>
        <w:t>WUP</w:t>
      </w:r>
      <w:r w:rsidR="0017579E" w:rsidRPr="0051554B">
        <w:rPr>
          <w:sz w:val="24"/>
          <w:szCs w:val="24"/>
        </w:rPr>
        <w:t xml:space="preserve"> w </w:t>
      </w:r>
      <w:r w:rsidR="00DC5B4D" w:rsidRPr="0051554B">
        <w:rPr>
          <w:sz w:val="24"/>
          <w:szCs w:val="24"/>
        </w:rPr>
        <w:t>aktualnościach</w:t>
      </w:r>
      <w:r w:rsidRPr="0051554B">
        <w:rPr>
          <w:sz w:val="24"/>
          <w:szCs w:val="24"/>
        </w:rPr>
        <w:t>.</w:t>
      </w:r>
    </w:p>
    <w:p w14:paraId="2B0767B4" w14:textId="72B89C7A" w:rsidR="00804225" w:rsidRPr="0051554B" w:rsidRDefault="00804225" w:rsidP="00FC3B79">
      <w:pPr>
        <w:numPr>
          <w:ilvl w:val="0"/>
          <w:numId w:val="9"/>
        </w:numPr>
        <w:spacing w:after="120" w:line="276" w:lineRule="auto"/>
        <w:rPr>
          <w:sz w:val="24"/>
          <w:szCs w:val="24"/>
        </w:rPr>
      </w:pPr>
      <w:r w:rsidRPr="0051554B">
        <w:rPr>
          <w:sz w:val="24"/>
          <w:szCs w:val="24"/>
        </w:rPr>
        <w:t xml:space="preserve">Udostępnienie </w:t>
      </w:r>
      <w:r w:rsidR="00432668" w:rsidRPr="0051554B">
        <w:rPr>
          <w:sz w:val="24"/>
          <w:szCs w:val="24"/>
        </w:rPr>
        <w:t>R</w:t>
      </w:r>
      <w:r w:rsidRPr="0051554B">
        <w:rPr>
          <w:sz w:val="24"/>
          <w:szCs w:val="24"/>
        </w:rPr>
        <w:t>egulaminu</w:t>
      </w:r>
      <w:r w:rsidR="0017579E" w:rsidRPr="0051554B">
        <w:rPr>
          <w:sz w:val="24"/>
          <w:szCs w:val="24"/>
        </w:rPr>
        <w:t xml:space="preserve"> w </w:t>
      </w:r>
      <w:r w:rsidRPr="0051554B">
        <w:rPr>
          <w:sz w:val="24"/>
          <w:szCs w:val="24"/>
        </w:rPr>
        <w:t>postępowaniu niekonkurencyjnym potencjaln</w:t>
      </w:r>
      <w:r w:rsidR="00B11AD1" w:rsidRPr="0051554B">
        <w:rPr>
          <w:sz w:val="24"/>
          <w:szCs w:val="24"/>
        </w:rPr>
        <w:t>emu</w:t>
      </w:r>
      <w:r w:rsidR="009232CB" w:rsidRPr="0051554B">
        <w:rPr>
          <w:sz w:val="24"/>
          <w:szCs w:val="24"/>
        </w:rPr>
        <w:t xml:space="preserve"> </w:t>
      </w:r>
      <w:r w:rsidRPr="0051554B">
        <w:rPr>
          <w:sz w:val="24"/>
          <w:szCs w:val="24"/>
        </w:rPr>
        <w:t>wnioskodawc</w:t>
      </w:r>
      <w:r w:rsidR="00B11AD1" w:rsidRPr="0051554B">
        <w:rPr>
          <w:sz w:val="24"/>
          <w:szCs w:val="24"/>
        </w:rPr>
        <w:t>y</w:t>
      </w:r>
      <w:r w:rsidRPr="0051554B">
        <w:rPr>
          <w:sz w:val="24"/>
          <w:szCs w:val="24"/>
        </w:rPr>
        <w:t xml:space="preserve"> następuje najpóźniej</w:t>
      </w:r>
      <w:r w:rsidR="0017579E" w:rsidRPr="0051554B">
        <w:rPr>
          <w:sz w:val="24"/>
          <w:szCs w:val="24"/>
        </w:rPr>
        <w:t xml:space="preserve"> w </w:t>
      </w:r>
      <w:r w:rsidRPr="0051554B">
        <w:rPr>
          <w:sz w:val="24"/>
          <w:szCs w:val="24"/>
        </w:rPr>
        <w:t>dniu rozpoczęcia naboru.</w:t>
      </w:r>
    </w:p>
    <w:p w14:paraId="56223D41" w14:textId="28C8A26F" w:rsidR="00804225" w:rsidRPr="0051554B" w:rsidRDefault="00804225" w:rsidP="00FC3B79">
      <w:pPr>
        <w:numPr>
          <w:ilvl w:val="0"/>
          <w:numId w:val="9"/>
        </w:numPr>
        <w:spacing w:after="120" w:line="276" w:lineRule="auto"/>
        <w:rPr>
          <w:sz w:val="24"/>
          <w:szCs w:val="24"/>
        </w:rPr>
      </w:pPr>
      <w:r w:rsidRPr="0051554B">
        <w:rPr>
          <w:sz w:val="24"/>
          <w:szCs w:val="24"/>
        </w:rPr>
        <w:t>Wnios</w:t>
      </w:r>
      <w:r w:rsidR="00B11AD1" w:rsidRPr="0051554B">
        <w:rPr>
          <w:sz w:val="24"/>
          <w:szCs w:val="24"/>
        </w:rPr>
        <w:t>ek</w:t>
      </w:r>
      <w:r w:rsidRPr="0051554B">
        <w:rPr>
          <w:sz w:val="24"/>
          <w:szCs w:val="24"/>
        </w:rPr>
        <w:t xml:space="preserve"> o dofinansowanie projektu składan</w:t>
      </w:r>
      <w:r w:rsidR="00B11AD1" w:rsidRPr="0051554B">
        <w:rPr>
          <w:sz w:val="24"/>
          <w:szCs w:val="24"/>
        </w:rPr>
        <w:t>y</w:t>
      </w:r>
      <w:r w:rsidRPr="0051554B">
        <w:rPr>
          <w:sz w:val="24"/>
          <w:szCs w:val="24"/>
        </w:rPr>
        <w:t xml:space="preserve"> </w:t>
      </w:r>
      <w:r w:rsidR="00B11AD1" w:rsidRPr="0051554B">
        <w:rPr>
          <w:sz w:val="24"/>
          <w:szCs w:val="24"/>
        </w:rPr>
        <w:t>jest</w:t>
      </w:r>
      <w:r w:rsidRPr="0051554B">
        <w:rPr>
          <w:sz w:val="24"/>
          <w:szCs w:val="24"/>
        </w:rPr>
        <w:t xml:space="preserve"> wyłącznie za pośrednictwem</w:t>
      </w:r>
      <w:r w:rsidR="009232CB" w:rsidRPr="0051554B">
        <w:rPr>
          <w:sz w:val="24"/>
          <w:szCs w:val="24"/>
        </w:rPr>
        <w:t xml:space="preserve"> </w:t>
      </w:r>
      <w:r w:rsidRPr="0051554B">
        <w:rPr>
          <w:sz w:val="24"/>
          <w:szCs w:val="24"/>
        </w:rPr>
        <w:t>systemu teleinformatycznego. Nabór rozpoczyna się</w:t>
      </w:r>
      <w:r w:rsidR="0017579E" w:rsidRPr="0051554B">
        <w:rPr>
          <w:sz w:val="24"/>
          <w:szCs w:val="24"/>
        </w:rPr>
        <w:t xml:space="preserve"> w </w:t>
      </w:r>
      <w:r w:rsidRPr="0051554B">
        <w:rPr>
          <w:sz w:val="24"/>
          <w:szCs w:val="24"/>
        </w:rPr>
        <w:t>dniu udostępnienia</w:t>
      </w:r>
      <w:r w:rsidR="009232CB" w:rsidRPr="0051554B">
        <w:rPr>
          <w:sz w:val="24"/>
          <w:szCs w:val="24"/>
        </w:rPr>
        <w:t xml:space="preserve"> </w:t>
      </w:r>
      <w:r w:rsidRPr="0051554B">
        <w:rPr>
          <w:sz w:val="24"/>
          <w:szCs w:val="24"/>
        </w:rPr>
        <w:t>formularza wnio</w:t>
      </w:r>
      <w:r w:rsidR="00FE71E1" w:rsidRPr="0051554B">
        <w:rPr>
          <w:sz w:val="24"/>
          <w:szCs w:val="24"/>
        </w:rPr>
        <w:t>sku o dofinansowanie projektu</w:t>
      </w:r>
      <w:r w:rsidR="0017579E" w:rsidRPr="0051554B">
        <w:rPr>
          <w:sz w:val="24"/>
          <w:szCs w:val="24"/>
        </w:rPr>
        <w:t xml:space="preserve"> w </w:t>
      </w:r>
      <w:r w:rsidRPr="0051554B">
        <w:rPr>
          <w:sz w:val="24"/>
          <w:szCs w:val="24"/>
        </w:rPr>
        <w:t>systemie</w:t>
      </w:r>
      <w:r w:rsidR="00FC3B79" w:rsidRPr="0051554B">
        <w:rPr>
          <w:sz w:val="24"/>
          <w:szCs w:val="24"/>
        </w:rPr>
        <w:t xml:space="preserve"> </w:t>
      </w:r>
      <w:r w:rsidRPr="0051554B">
        <w:rPr>
          <w:sz w:val="24"/>
          <w:szCs w:val="24"/>
        </w:rPr>
        <w:t>teleinformatycznym,</w:t>
      </w:r>
      <w:r w:rsidR="0017579E" w:rsidRPr="0051554B">
        <w:rPr>
          <w:sz w:val="24"/>
          <w:szCs w:val="24"/>
        </w:rPr>
        <w:t xml:space="preserve"> w </w:t>
      </w:r>
      <w:r w:rsidRPr="0051554B">
        <w:rPr>
          <w:sz w:val="24"/>
          <w:szCs w:val="24"/>
        </w:rPr>
        <w:t>sposób umożliwiający składan</w:t>
      </w:r>
      <w:r w:rsidR="00FE71E1" w:rsidRPr="0051554B">
        <w:rPr>
          <w:sz w:val="24"/>
          <w:szCs w:val="24"/>
        </w:rPr>
        <w:t>ie wniosk</w:t>
      </w:r>
      <w:r w:rsidR="00B11AD1" w:rsidRPr="0051554B">
        <w:rPr>
          <w:sz w:val="24"/>
          <w:szCs w:val="24"/>
        </w:rPr>
        <w:t>u</w:t>
      </w:r>
      <w:r w:rsidR="0002761D" w:rsidRPr="0051554B">
        <w:rPr>
          <w:sz w:val="24"/>
          <w:szCs w:val="24"/>
        </w:rPr>
        <w:t xml:space="preserve"> </w:t>
      </w:r>
      <w:r w:rsidR="00FE71E1" w:rsidRPr="0051554B">
        <w:rPr>
          <w:sz w:val="24"/>
          <w:szCs w:val="24"/>
        </w:rPr>
        <w:t>o </w:t>
      </w:r>
      <w:r w:rsidRPr="0051554B">
        <w:rPr>
          <w:sz w:val="24"/>
          <w:szCs w:val="24"/>
        </w:rPr>
        <w:t>dofinansowanie projektu.</w:t>
      </w:r>
    </w:p>
    <w:p w14:paraId="071599B4" w14:textId="6B4A1E97" w:rsidR="00FD3175" w:rsidRPr="0051554B" w:rsidRDefault="00FD3175" w:rsidP="00FC3B79">
      <w:pPr>
        <w:pStyle w:val="Default"/>
        <w:numPr>
          <w:ilvl w:val="0"/>
          <w:numId w:val="9"/>
        </w:numPr>
        <w:spacing w:after="120" w:line="276" w:lineRule="auto"/>
        <w:ind w:left="714" w:hanging="357"/>
        <w:rPr>
          <w:color w:val="auto"/>
        </w:rPr>
      </w:pPr>
      <w:r w:rsidRPr="0051554B">
        <w:rPr>
          <w:color w:val="auto"/>
        </w:rPr>
        <w:t>Dokumenty</w:t>
      </w:r>
      <w:r w:rsidR="0017579E" w:rsidRPr="0051554B">
        <w:rPr>
          <w:color w:val="auto"/>
        </w:rPr>
        <w:t xml:space="preserve"> i </w:t>
      </w:r>
      <w:r w:rsidRPr="0051554B">
        <w:rPr>
          <w:color w:val="auto"/>
        </w:rPr>
        <w:t>informacje przedstawiane przez wnioskodawc</w:t>
      </w:r>
      <w:r w:rsidR="00445E78" w:rsidRPr="0051554B">
        <w:rPr>
          <w:color w:val="auto"/>
        </w:rPr>
        <w:t>ę</w:t>
      </w:r>
      <w:r w:rsidRPr="0051554B">
        <w:rPr>
          <w:color w:val="auto"/>
        </w:rPr>
        <w:t xml:space="preserve"> nie podlegają udostępnieniu przez właściwą instytucję</w:t>
      </w:r>
      <w:r w:rsidR="0017579E" w:rsidRPr="0051554B">
        <w:rPr>
          <w:color w:val="auto"/>
        </w:rPr>
        <w:t xml:space="preserve"> w </w:t>
      </w:r>
      <w:r w:rsidRPr="0051554B">
        <w:rPr>
          <w:color w:val="auto"/>
        </w:rPr>
        <w:t>trybie przepisów ustawy</w:t>
      </w:r>
      <w:r w:rsidR="0017579E" w:rsidRPr="0051554B">
        <w:rPr>
          <w:color w:val="auto"/>
        </w:rPr>
        <w:t xml:space="preserve"> z </w:t>
      </w:r>
      <w:r w:rsidRPr="0051554B">
        <w:rPr>
          <w:color w:val="auto"/>
        </w:rPr>
        <w:t>dnia 6</w:t>
      </w:r>
      <w:r w:rsidR="005E0BDE" w:rsidRPr="0051554B">
        <w:rPr>
          <w:color w:val="auto"/>
        </w:rPr>
        <w:t> </w:t>
      </w:r>
      <w:r w:rsidRPr="0051554B">
        <w:rPr>
          <w:color w:val="auto"/>
        </w:rPr>
        <w:t>września 2001 r. o dostępie do informacji publicznej (Dz. U.</w:t>
      </w:r>
      <w:r w:rsidR="0017579E" w:rsidRPr="0051554B">
        <w:rPr>
          <w:color w:val="auto"/>
        </w:rPr>
        <w:t xml:space="preserve"> z </w:t>
      </w:r>
      <w:r w:rsidRPr="0051554B">
        <w:rPr>
          <w:color w:val="auto"/>
        </w:rPr>
        <w:t>2022 r. poz. 902) oraz ustawy</w:t>
      </w:r>
      <w:r w:rsidR="0017579E" w:rsidRPr="0051554B">
        <w:rPr>
          <w:color w:val="auto"/>
        </w:rPr>
        <w:t xml:space="preserve"> z </w:t>
      </w:r>
      <w:r w:rsidRPr="0051554B">
        <w:rPr>
          <w:color w:val="auto"/>
        </w:rPr>
        <w:t>dnia 3 października 2008 r. o udostępnianiu informacji o</w:t>
      </w:r>
      <w:r w:rsidR="007660F2" w:rsidRPr="0051554B">
        <w:rPr>
          <w:color w:val="auto"/>
        </w:rPr>
        <w:t> </w:t>
      </w:r>
      <w:r w:rsidRPr="0051554B">
        <w:rPr>
          <w:color w:val="auto"/>
        </w:rPr>
        <w:t>środowisku</w:t>
      </w:r>
      <w:r w:rsidR="0017579E" w:rsidRPr="0051554B">
        <w:rPr>
          <w:color w:val="auto"/>
        </w:rPr>
        <w:t xml:space="preserve"> i </w:t>
      </w:r>
      <w:r w:rsidRPr="0051554B">
        <w:rPr>
          <w:color w:val="auto"/>
        </w:rPr>
        <w:t>jego ochronie, udziale społeczeństwa</w:t>
      </w:r>
      <w:r w:rsidR="0017579E" w:rsidRPr="0051554B">
        <w:rPr>
          <w:color w:val="auto"/>
        </w:rPr>
        <w:t xml:space="preserve"> w </w:t>
      </w:r>
      <w:r w:rsidRPr="0051554B">
        <w:rPr>
          <w:color w:val="auto"/>
        </w:rPr>
        <w:t>ochronie środowiska oraz o ocenach oddziaływania na środowisko (Dz. U.</w:t>
      </w:r>
      <w:r w:rsidR="0017579E" w:rsidRPr="0051554B">
        <w:rPr>
          <w:color w:val="auto"/>
        </w:rPr>
        <w:t xml:space="preserve"> z </w:t>
      </w:r>
      <w:r w:rsidRPr="0051554B">
        <w:rPr>
          <w:color w:val="auto"/>
        </w:rPr>
        <w:t>2022 r. poz. 1029,</w:t>
      </w:r>
      <w:r w:rsidR="0017579E" w:rsidRPr="0051554B">
        <w:rPr>
          <w:color w:val="auto"/>
        </w:rPr>
        <w:t xml:space="preserve"> z </w:t>
      </w:r>
      <w:proofErr w:type="spellStart"/>
      <w:r w:rsidRPr="0051554B">
        <w:rPr>
          <w:color w:val="auto"/>
        </w:rPr>
        <w:t>późn</w:t>
      </w:r>
      <w:proofErr w:type="spellEnd"/>
      <w:r w:rsidRPr="0051554B">
        <w:rPr>
          <w:color w:val="auto"/>
        </w:rPr>
        <w:t xml:space="preserve">. zm.). </w:t>
      </w:r>
    </w:p>
    <w:p w14:paraId="1B1EAC99" w14:textId="287A774F" w:rsidR="00FD3175" w:rsidRDefault="00FD3175" w:rsidP="00FC3B79">
      <w:pPr>
        <w:pStyle w:val="Default"/>
        <w:numPr>
          <w:ilvl w:val="0"/>
          <w:numId w:val="9"/>
        </w:numPr>
        <w:spacing w:after="120" w:line="276" w:lineRule="auto"/>
        <w:ind w:left="714" w:hanging="357"/>
        <w:rPr>
          <w:color w:val="auto"/>
        </w:rPr>
      </w:pPr>
      <w:r w:rsidRPr="0051554B">
        <w:rPr>
          <w:color w:val="auto"/>
        </w:rPr>
        <w:t>Dokumenty</w:t>
      </w:r>
      <w:r w:rsidR="0017579E" w:rsidRPr="0051554B">
        <w:rPr>
          <w:color w:val="auto"/>
        </w:rPr>
        <w:t xml:space="preserve"> i </w:t>
      </w:r>
      <w:r w:rsidRPr="0051554B">
        <w:rPr>
          <w:color w:val="auto"/>
        </w:rPr>
        <w:t>informacje wytworzone lub przygotowane przez właściwe instytucje</w:t>
      </w:r>
      <w:r w:rsidR="0017579E" w:rsidRPr="0051554B">
        <w:rPr>
          <w:color w:val="auto"/>
        </w:rPr>
        <w:t xml:space="preserve"> w </w:t>
      </w:r>
      <w:r w:rsidRPr="0051554B">
        <w:rPr>
          <w:color w:val="auto"/>
        </w:rPr>
        <w:t>związku</w:t>
      </w:r>
      <w:r w:rsidR="0017579E" w:rsidRPr="0051554B">
        <w:rPr>
          <w:color w:val="auto"/>
        </w:rPr>
        <w:t xml:space="preserve"> z </w:t>
      </w:r>
      <w:r w:rsidRPr="0051554B">
        <w:rPr>
          <w:color w:val="auto"/>
        </w:rPr>
        <w:t>oceną dokumentów</w:t>
      </w:r>
      <w:r w:rsidR="0017579E" w:rsidRPr="0051554B">
        <w:rPr>
          <w:color w:val="auto"/>
        </w:rPr>
        <w:t xml:space="preserve"> i </w:t>
      </w:r>
      <w:r w:rsidRPr="0051554B">
        <w:rPr>
          <w:color w:val="auto"/>
        </w:rPr>
        <w:t>informacji przedstawianych przez wnioskodawc</w:t>
      </w:r>
      <w:r w:rsidR="00432668" w:rsidRPr="0051554B">
        <w:rPr>
          <w:color w:val="auto"/>
        </w:rPr>
        <w:t>ę</w:t>
      </w:r>
      <w:r w:rsidRPr="0051554B">
        <w:rPr>
          <w:color w:val="auto"/>
        </w:rPr>
        <w:t xml:space="preserve"> nie podlegają, do czasu zakończenia postępowania</w:t>
      </w:r>
      <w:r w:rsidR="0017579E" w:rsidRPr="0051554B">
        <w:rPr>
          <w:color w:val="auto"/>
        </w:rPr>
        <w:t xml:space="preserve"> w </w:t>
      </w:r>
      <w:r w:rsidRPr="0051554B">
        <w:rPr>
          <w:color w:val="auto"/>
        </w:rPr>
        <w:t>zakresie wyboru projek</w:t>
      </w:r>
      <w:r w:rsidR="005005BF" w:rsidRPr="0051554B">
        <w:rPr>
          <w:color w:val="auto"/>
        </w:rPr>
        <w:t>tu</w:t>
      </w:r>
      <w:r w:rsidRPr="0051554B">
        <w:rPr>
          <w:color w:val="auto"/>
        </w:rPr>
        <w:t xml:space="preserve"> do dofinansowania, udostępnieniu</w:t>
      </w:r>
      <w:r w:rsidR="0017579E" w:rsidRPr="0051554B">
        <w:rPr>
          <w:color w:val="auto"/>
        </w:rPr>
        <w:t xml:space="preserve"> w </w:t>
      </w:r>
      <w:r w:rsidRPr="0051554B">
        <w:rPr>
          <w:color w:val="auto"/>
        </w:rPr>
        <w:t>trybie przepisów ustawy</w:t>
      </w:r>
      <w:r w:rsidR="0017579E" w:rsidRPr="0051554B">
        <w:rPr>
          <w:color w:val="auto"/>
        </w:rPr>
        <w:t xml:space="preserve"> z </w:t>
      </w:r>
      <w:r w:rsidRPr="0051554B">
        <w:rPr>
          <w:color w:val="auto"/>
        </w:rPr>
        <w:t>dnia 6 września 2001 r. o dostępie do informacji publicznej oraz ustawy</w:t>
      </w:r>
      <w:r w:rsidR="0017579E" w:rsidRPr="0051554B">
        <w:rPr>
          <w:color w:val="auto"/>
        </w:rPr>
        <w:t xml:space="preserve"> z </w:t>
      </w:r>
      <w:r w:rsidRPr="0051554B">
        <w:rPr>
          <w:color w:val="auto"/>
        </w:rPr>
        <w:t>dnia 3 października 2008 r. o udostępnianiu informacji o środowisku</w:t>
      </w:r>
      <w:r w:rsidR="0017579E" w:rsidRPr="0051554B">
        <w:rPr>
          <w:color w:val="auto"/>
        </w:rPr>
        <w:t xml:space="preserve"> i </w:t>
      </w:r>
      <w:r w:rsidRPr="0051554B">
        <w:rPr>
          <w:color w:val="auto"/>
        </w:rPr>
        <w:t>jego ochronie, udziale społeczeństwa</w:t>
      </w:r>
      <w:r w:rsidR="0017579E" w:rsidRPr="0051554B">
        <w:rPr>
          <w:color w:val="auto"/>
        </w:rPr>
        <w:t xml:space="preserve"> w </w:t>
      </w:r>
      <w:r w:rsidRPr="0051554B">
        <w:rPr>
          <w:color w:val="auto"/>
        </w:rPr>
        <w:t xml:space="preserve">ochronie środowiska oraz o ocenach oddziaływania na środowisko. </w:t>
      </w:r>
    </w:p>
    <w:p w14:paraId="4896ED79" w14:textId="43BD7E97" w:rsidR="00D035BA" w:rsidRPr="00D035BA" w:rsidRDefault="00D035BA" w:rsidP="00D035BA">
      <w:pPr>
        <w:pStyle w:val="Akapitzlist"/>
        <w:numPr>
          <w:ilvl w:val="0"/>
          <w:numId w:val="9"/>
        </w:numPr>
        <w:spacing w:line="276" w:lineRule="auto"/>
        <w:rPr>
          <w:rFonts w:eastAsiaTheme="minorHAnsi"/>
          <w:sz w:val="24"/>
          <w:szCs w:val="24"/>
          <w:lang w:eastAsia="en-US"/>
        </w:rPr>
      </w:pPr>
      <w:r w:rsidRPr="00D035BA">
        <w:rPr>
          <w:rFonts w:eastAsiaTheme="minorHAnsi"/>
          <w:sz w:val="24"/>
          <w:szCs w:val="24"/>
          <w:lang w:eastAsia="en-US"/>
        </w:rPr>
        <w:t>Dostęp do informacji przedstawianych przez wnioskodawców mogą uzyskać podmioty dokonujące ewaluacji programów z zastrzeżeniem, że zapewnią ich poufność oraz będą chronić informacje stanowiące tajemnice prawnie chronione.</w:t>
      </w:r>
    </w:p>
    <w:p w14:paraId="14654418" w14:textId="464279AF" w:rsidR="00687071" w:rsidRPr="0051554B" w:rsidRDefault="00687071" w:rsidP="00FC3B79">
      <w:pPr>
        <w:numPr>
          <w:ilvl w:val="0"/>
          <w:numId w:val="9"/>
        </w:numPr>
        <w:spacing w:after="120" w:line="276" w:lineRule="auto"/>
        <w:rPr>
          <w:sz w:val="24"/>
          <w:szCs w:val="24"/>
        </w:rPr>
      </w:pPr>
      <w:r w:rsidRPr="0051554B">
        <w:rPr>
          <w:sz w:val="24"/>
          <w:szCs w:val="24"/>
        </w:rPr>
        <w:t xml:space="preserve">Rzecznik Funduszy Europejskich </w:t>
      </w:r>
    </w:p>
    <w:p w14:paraId="0BF2030C" w14:textId="1624C510" w:rsidR="00687071" w:rsidRPr="0051554B" w:rsidRDefault="00687071" w:rsidP="00FC3B79">
      <w:pPr>
        <w:spacing w:after="120" w:line="276" w:lineRule="auto"/>
        <w:ind w:left="708"/>
        <w:rPr>
          <w:sz w:val="24"/>
          <w:szCs w:val="24"/>
        </w:rPr>
      </w:pPr>
      <w:r w:rsidRPr="0051554B">
        <w:rPr>
          <w:sz w:val="24"/>
          <w:szCs w:val="24"/>
        </w:rPr>
        <w:t>Na podstawie art. 14a ustawy</w:t>
      </w:r>
      <w:r w:rsidR="0017579E" w:rsidRPr="0051554B">
        <w:rPr>
          <w:sz w:val="24"/>
          <w:szCs w:val="24"/>
        </w:rPr>
        <w:t xml:space="preserve"> z </w:t>
      </w:r>
      <w:r w:rsidRPr="0051554B">
        <w:rPr>
          <w:sz w:val="24"/>
          <w:szCs w:val="24"/>
        </w:rPr>
        <w:t xml:space="preserve">dnia </w:t>
      </w:r>
      <w:r w:rsidR="00003A86" w:rsidRPr="0051554B">
        <w:rPr>
          <w:rFonts w:eastAsia="Calibri"/>
          <w:kern w:val="3"/>
          <w:sz w:val="24"/>
          <w:szCs w:val="24"/>
          <w:lang w:eastAsia="en-US"/>
        </w:rPr>
        <w:t xml:space="preserve">28 kwietnia 2022 r. o zasadach realizacji zadań finansowanych ze środków europejskich w perspektywie finansowej 2021–2027, IZ </w:t>
      </w:r>
      <w:proofErr w:type="spellStart"/>
      <w:r w:rsidR="00003A86" w:rsidRPr="0051554B">
        <w:rPr>
          <w:rFonts w:eastAsia="Calibri"/>
          <w:kern w:val="3"/>
          <w:sz w:val="24"/>
          <w:szCs w:val="24"/>
          <w:lang w:eastAsia="en-US"/>
        </w:rPr>
        <w:t>FEdP</w:t>
      </w:r>
      <w:proofErr w:type="spellEnd"/>
      <w:r w:rsidR="00003A86" w:rsidRPr="0051554B">
        <w:rPr>
          <w:rFonts w:eastAsia="Calibri"/>
          <w:kern w:val="3"/>
          <w:sz w:val="24"/>
          <w:szCs w:val="24"/>
          <w:lang w:eastAsia="en-US"/>
        </w:rPr>
        <w:t xml:space="preserve"> powołała Rzecznika Funduszy Europejskich.</w:t>
      </w:r>
    </w:p>
    <w:p w14:paraId="5E6B8AEC" w14:textId="7CEAC516" w:rsidR="00687071" w:rsidRPr="0051554B" w:rsidRDefault="00687071" w:rsidP="00FC3B79">
      <w:pPr>
        <w:spacing w:after="120" w:line="276" w:lineRule="auto"/>
        <w:ind w:left="720"/>
        <w:rPr>
          <w:sz w:val="24"/>
          <w:szCs w:val="24"/>
        </w:rPr>
      </w:pPr>
      <w:r w:rsidRPr="0051554B">
        <w:rPr>
          <w:sz w:val="24"/>
          <w:szCs w:val="24"/>
        </w:rPr>
        <w:lastRenderedPageBreak/>
        <w:t>Do zadań Rzecznika Funduszy Europejskich należy,</w:t>
      </w:r>
      <w:r w:rsidR="0017579E" w:rsidRPr="0051554B">
        <w:rPr>
          <w:sz w:val="24"/>
          <w:szCs w:val="24"/>
        </w:rPr>
        <w:t xml:space="preserve"> w </w:t>
      </w:r>
      <w:r w:rsidRPr="0051554B">
        <w:rPr>
          <w:sz w:val="24"/>
          <w:szCs w:val="24"/>
        </w:rPr>
        <w:t xml:space="preserve">szczególności: </w:t>
      </w:r>
    </w:p>
    <w:p w14:paraId="250018C0" w14:textId="40D43372" w:rsidR="006A4525" w:rsidRPr="0051554B" w:rsidRDefault="00687071" w:rsidP="003636A1">
      <w:pPr>
        <w:pStyle w:val="Akapitzlist"/>
        <w:numPr>
          <w:ilvl w:val="0"/>
          <w:numId w:val="19"/>
        </w:numPr>
        <w:spacing w:after="120" w:line="276" w:lineRule="auto"/>
        <w:ind w:left="1434" w:hanging="357"/>
        <w:contextualSpacing w:val="0"/>
        <w:rPr>
          <w:sz w:val="24"/>
          <w:szCs w:val="24"/>
        </w:rPr>
      </w:pPr>
      <w:r w:rsidRPr="0051554B">
        <w:rPr>
          <w:sz w:val="24"/>
          <w:szCs w:val="24"/>
        </w:rPr>
        <w:t>przyjmowanie zgłoszeń dotyczących utrudnień</w:t>
      </w:r>
      <w:r w:rsidR="0017579E" w:rsidRPr="0051554B">
        <w:rPr>
          <w:sz w:val="24"/>
          <w:szCs w:val="24"/>
        </w:rPr>
        <w:t xml:space="preserve"> i </w:t>
      </w:r>
      <w:r w:rsidRPr="0051554B">
        <w:rPr>
          <w:sz w:val="24"/>
          <w:szCs w:val="24"/>
        </w:rPr>
        <w:t>propozycji usprawnień</w:t>
      </w:r>
      <w:r w:rsidR="0017579E" w:rsidRPr="0051554B">
        <w:rPr>
          <w:sz w:val="24"/>
          <w:szCs w:val="24"/>
        </w:rPr>
        <w:t xml:space="preserve"> w </w:t>
      </w:r>
      <w:r w:rsidRPr="0051554B">
        <w:rPr>
          <w:sz w:val="24"/>
          <w:szCs w:val="24"/>
        </w:rPr>
        <w:t>zakresie realizacji programu operacyjnego przez właściwą instytucję</w:t>
      </w:r>
      <w:r w:rsidR="00637686" w:rsidRPr="0051554B">
        <w:rPr>
          <w:sz w:val="24"/>
          <w:szCs w:val="24"/>
        </w:rPr>
        <w:t>;</w:t>
      </w:r>
    </w:p>
    <w:p w14:paraId="47C80AB0" w14:textId="6F713D29" w:rsidR="006A4525" w:rsidRPr="0051554B" w:rsidRDefault="00687071" w:rsidP="003636A1">
      <w:pPr>
        <w:pStyle w:val="Akapitzlist"/>
        <w:numPr>
          <w:ilvl w:val="0"/>
          <w:numId w:val="19"/>
        </w:numPr>
        <w:spacing w:after="120" w:line="276" w:lineRule="auto"/>
        <w:ind w:left="1434" w:hanging="357"/>
        <w:contextualSpacing w:val="0"/>
        <w:rPr>
          <w:sz w:val="24"/>
          <w:szCs w:val="24"/>
        </w:rPr>
      </w:pPr>
      <w:r w:rsidRPr="0051554B">
        <w:rPr>
          <w:sz w:val="24"/>
          <w:szCs w:val="24"/>
        </w:rPr>
        <w:t>analizowanie zgłoszeń, o których mowa</w:t>
      </w:r>
      <w:r w:rsidR="0017579E" w:rsidRPr="0051554B">
        <w:rPr>
          <w:sz w:val="24"/>
          <w:szCs w:val="24"/>
        </w:rPr>
        <w:t xml:space="preserve"> w </w:t>
      </w:r>
      <w:r w:rsidRPr="0051554B">
        <w:rPr>
          <w:sz w:val="24"/>
          <w:szCs w:val="24"/>
        </w:rPr>
        <w:t>punkcie a);</w:t>
      </w:r>
    </w:p>
    <w:p w14:paraId="03388600" w14:textId="62670A01" w:rsidR="006A4525" w:rsidRPr="0051554B" w:rsidRDefault="00687071" w:rsidP="003636A1">
      <w:pPr>
        <w:pStyle w:val="Akapitzlist"/>
        <w:numPr>
          <w:ilvl w:val="0"/>
          <w:numId w:val="19"/>
        </w:numPr>
        <w:spacing w:after="120" w:line="276" w:lineRule="auto"/>
        <w:ind w:left="1434" w:hanging="357"/>
        <w:contextualSpacing w:val="0"/>
        <w:rPr>
          <w:sz w:val="24"/>
          <w:szCs w:val="24"/>
        </w:rPr>
      </w:pPr>
      <w:r w:rsidRPr="0051554B">
        <w:rPr>
          <w:sz w:val="24"/>
          <w:szCs w:val="24"/>
        </w:rPr>
        <w:t>udzielanie wyjaśnień</w:t>
      </w:r>
      <w:r w:rsidR="0017579E" w:rsidRPr="0051554B">
        <w:rPr>
          <w:sz w:val="24"/>
          <w:szCs w:val="24"/>
        </w:rPr>
        <w:t xml:space="preserve"> w </w:t>
      </w:r>
      <w:r w:rsidRPr="0051554B">
        <w:rPr>
          <w:sz w:val="24"/>
          <w:szCs w:val="24"/>
        </w:rPr>
        <w:t>zakresie zgłoszeń, o których mowa</w:t>
      </w:r>
      <w:r w:rsidR="0017579E" w:rsidRPr="0051554B">
        <w:rPr>
          <w:sz w:val="24"/>
          <w:szCs w:val="24"/>
        </w:rPr>
        <w:t xml:space="preserve"> w </w:t>
      </w:r>
      <w:r w:rsidRPr="0051554B">
        <w:rPr>
          <w:sz w:val="24"/>
          <w:szCs w:val="24"/>
        </w:rPr>
        <w:t>punkcie a);</w:t>
      </w:r>
    </w:p>
    <w:p w14:paraId="5BD0BE99" w14:textId="25F7B11D" w:rsidR="006A4525" w:rsidRPr="0051554B" w:rsidRDefault="00687071" w:rsidP="003636A1">
      <w:pPr>
        <w:pStyle w:val="Akapitzlist"/>
        <w:numPr>
          <w:ilvl w:val="0"/>
          <w:numId w:val="19"/>
        </w:numPr>
        <w:spacing w:after="120" w:line="276" w:lineRule="auto"/>
        <w:ind w:left="1434" w:hanging="357"/>
        <w:contextualSpacing w:val="0"/>
        <w:rPr>
          <w:sz w:val="24"/>
          <w:szCs w:val="24"/>
        </w:rPr>
      </w:pPr>
      <w:r w:rsidRPr="0051554B">
        <w:rPr>
          <w:sz w:val="24"/>
          <w:szCs w:val="24"/>
        </w:rPr>
        <w:t>dokonywanie okresowych przeglądów procedur</w:t>
      </w:r>
      <w:r w:rsidR="0017579E" w:rsidRPr="0051554B">
        <w:rPr>
          <w:sz w:val="24"/>
          <w:szCs w:val="24"/>
        </w:rPr>
        <w:t xml:space="preserve"> w </w:t>
      </w:r>
      <w:r w:rsidRPr="0051554B">
        <w:rPr>
          <w:sz w:val="24"/>
          <w:szCs w:val="24"/>
        </w:rPr>
        <w:t xml:space="preserve">ramach programu operacyjnego obowiązujących we właściwej instytucji; </w:t>
      </w:r>
    </w:p>
    <w:p w14:paraId="2DAC3300" w14:textId="063FA04C" w:rsidR="00687071" w:rsidRPr="0051554B" w:rsidRDefault="00687071" w:rsidP="003636A1">
      <w:pPr>
        <w:pStyle w:val="Akapitzlist"/>
        <w:numPr>
          <w:ilvl w:val="0"/>
          <w:numId w:val="19"/>
        </w:numPr>
        <w:spacing w:after="120" w:line="276" w:lineRule="auto"/>
        <w:ind w:left="1434" w:hanging="357"/>
        <w:contextualSpacing w:val="0"/>
        <w:rPr>
          <w:sz w:val="24"/>
          <w:szCs w:val="24"/>
        </w:rPr>
      </w:pPr>
      <w:r w:rsidRPr="0051554B">
        <w:rPr>
          <w:sz w:val="24"/>
          <w:szCs w:val="24"/>
        </w:rPr>
        <w:t>formułowanie propozycji usprawnień dla właściwej instytucji</w:t>
      </w:r>
      <w:r w:rsidR="00003A86" w:rsidRPr="0051554B">
        <w:rPr>
          <w:sz w:val="24"/>
          <w:szCs w:val="24"/>
        </w:rPr>
        <w:t>;</w:t>
      </w:r>
    </w:p>
    <w:p w14:paraId="453590D9" w14:textId="125B9F41" w:rsidR="00003A86" w:rsidRPr="0051554B" w:rsidRDefault="00003A86" w:rsidP="003636A1">
      <w:pPr>
        <w:widowControl/>
        <w:numPr>
          <w:ilvl w:val="0"/>
          <w:numId w:val="19"/>
        </w:numPr>
        <w:suppressAutoHyphens/>
        <w:autoSpaceDE/>
        <w:adjustRightInd/>
        <w:spacing w:after="120" w:line="276" w:lineRule="auto"/>
        <w:ind w:left="1434" w:hanging="357"/>
        <w:textAlignment w:val="baseline"/>
        <w:rPr>
          <w:rFonts w:eastAsia="Calibri"/>
          <w:kern w:val="3"/>
          <w:sz w:val="24"/>
          <w:szCs w:val="24"/>
          <w:lang w:eastAsia="en-US"/>
        </w:rPr>
      </w:pPr>
      <w:r w:rsidRPr="0051554B">
        <w:rPr>
          <w:rFonts w:eastAsia="Calibri"/>
          <w:kern w:val="3"/>
          <w:sz w:val="24"/>
          <w:szCs w:val="24"/>
          <w:lang w:eastAsia="en-US"/>
        </w:rPr>
        <w:t>realizowanie funkcji mediacyjnej w kontaktach podmiotu przekazującego zgłoszenie, o którym mowa w punkcie a), z właściwą instytucją.</w:t>
      </w:r>
    </w:p>
    <w:p w14:paraId="5E933030" w14:textId="496AF951" w:rsidR="00687071" w:rsidRPr="0051554B" w:rsidRDefault="00687071" w:rsidP="00FC3B79">
      <w:pPr>
        <w:spacing w:after="120" w:line="276" w:lineRule="auto"/>
        <w:ind w:firstLine="360"/>
        <w:rPr>
          <w:sz w:val="24"/>
          <w:szCs w:val="24"/>
        </w:rPr>
      </w:pPr>
      <w:r w:rsidRPr="0051554B">
        <w:rPr>
          <w:sz w:val="24"/>
          <w:szCs w:val="24"/>
        </w:rPr>
        <w:t>Więcej informacji znajduje się na stronie:</w:t>
      </w:r>
    </w:p>
    <w:p w14:paraId="505D87B3" w14:textId="31EF22CC" w:rsidR="00003A86" w:rsidRPr="0051554B" w:rsidRDefault="008D41B6" w:rsidP="00FC3B79">
      <w:pPr>
        <w:spacing w:after="120" w:line="276" w:lineRule="auto"/>
        <w:ind w:left="720"/>
        <w:rPr>
          <w:rFonts w:eastAsia="Calibri"/>
          <w:kern w:val="3"/>
          <w:sz w:val="24"/>
          <w:szCs w:val="24"/>
          <w:lang w:eastAsia="en-US"/>
        </w:rPr>
      </w:pPr>
      <w:hyperlink r:id="rId10" w:history="1">
        <w:r w:rsidR="00003A86" w:rsidRPr="0051554B">
          <w:rPr>
            <w:rFonts w:eastAsia="Calibri"/>
            <w:kern w:val="3"/>
            <w:sz w:val="24"/>
            <w:szCs w:val="24"/>
            <w:lang w:eastAsia="en-US"/>
          </w:rPr>
          <w:t>https://funduszeuepodlaskie.eu/pl/dowiedz_sie_wiecej_o_programie/rzecznik-funduszy-europejskich.html</w:t>
        </w:r>
      </w:hyperlink>
      <w:r w:rsidR="00003A86" w:rsidRPr="0051554B">
        <w:rPr>
          <w:rFonts w:eastAsia="Calibri"/>
          <w:kern w:val="3"/>
          <w:sz w:val="24"/>
          <w:szCs w:val="24"/>
          <w:lang w:eastAsia="en-US"/>
        </w:rPr>
        <w:t>.</w:t>
      </w:r>
    </w:p>
    <w:p w14:paraId="7505897E" w14:textId="43C517DF" w:rsidR="006709A8" w:rsidRDefault="00CF6940" w:rsidP="00FC3B79">
      <w:pPr>
        <w:spacing w:after="120" w:line="276" w:lineRule="auto"/>
        <w:ind w:firstLine="360"/>
        <w:rPr>
          <w:sz w:val="24"/>
          <w:szCs w:val="24"/>
        </w:rPr>
      </w:pPr>
      <w:r w:rsidRPr="0051554B">
        <w:rPr>
          <w:sz w:val="24"/>
          <w:szCs w:val="24"/>
        </w:rPr>
        <w:t xml:space="preserve">oraz pod </w:t>
      </w:r>
      <w:r w:rsidR="000C4A9A" w:rsidRPr="0051554B">
        <w:rPr>
          <w:sz w:val="24"/>
          <w:szCs w:val="24"/>
        </w:rPr>
        <w:t>telefon</w:t>
      </w:r>
      <w:r w:rsidRPr="0051554B">
        <w:rPr>
          <w:sz w:val="24"/>
          <w:szCs w:val="24"/>
        </w:rPr>
        <w:t>em</w:t>
      </w:r>
      <w:r w:rsidR="000C4A9A" w:rsidRPr="0051554B">
        <w:rPr>
          <w:sz w:val="24"/>
          <w:szCs w:val="24"/>
        </w:rPr>
        <w:t>: 85 66</w:t>
      </w:r>
      <w:r w:rsidRPr="0051554B">
        <w:rPr>
          <w:sz w:val="24"/>
          <w:szCs w:val="24"/>
        </w:rPr>
        <w:t xml:space="preserve"> </w:t>
      </w:r>
      <w:r w:rsidR="000C4A9A" w:rsidRPr="0051554B">
        <w:rPr>
          <w:sz w:val="24"/>
          <w:szCs w:val="24"/>
        </w:rPr>
        <w:t>54</w:t>
      </w:r>
      <w:r w:rsidRPr="0051554B">
        <w:rPr>
          <w:sz w:val="24"/>
          <w:szCs w:val="24"/>
        </w:rPr>
        <w:t xml:space="preserve"> </w:t>
      </w:r>
      <w:r w:rsidR="000C4A9A" w:rsidRPr="0051554B">
        <w:rPr>
          <w:sz w:val="24"/>
          <w:szCs w:val="24"/>
        </w:rPr>
        <w:t>418 lub 517</w:t>
      </w:r>
      <w:r w:rsidRPr="0051554B">
        <w:rPr>
          <w:sz w:val="24"/>
          <w:szCs w:val="24"/>
        </w:rPr>
        <w:t> </w:t>
      </w:r>
      <w:r w:rsidR="000C4A9A" w:rsidRPr="0051554B">
        <w:rPr>
          <w:sz w:val="24"/>
          <w:szCs w:val="24"/>
        </w:rPr>
        <w:t>891</w:t>
      </w:r>
      <w:r w:rsidR="002F56EA">
        <w:rPr>
          <w:sz w:val="24"/>
          <w:szCs w:val="24"/>
        </w:rPr>
        <w:t> </w:t>
      </w:r>
      <w:r w:rsidR="000C4A9A" w:rsidRPr="0051554B">
        <w:rPr>
          <w:sz w:val="24"/>
          <w:szCs w:val="24"/>
        </w:rPr>
        <w:t>018</w:t>
      </w:r>
      <w:r w:rsidR="00391236" w:rsidRPr="0051554B">
        <w:rPr>
          <w:sz w:val="24"/>
          <w:szCs w:val="24"/>
        </w:rPr>
        <w:t>.</w:t>
      </w:r>
    </w:p>
    <w:p w14:paraId="68D59A93" w14:textId="77777777" w:rsidR="002F56EA" w:rsidRDefault="002F56EA" w:rsidP="002F56EA">
      <w:pPr>
        <w:keepNext/>
        <w:keepLines/>
        <w:numPr>
          <w:ilvl w:val="1"/>
          <w:numId w:val="4"/>
        </w:numPr>
        <w:spacing w:before="200" w:after="200" w:line="276" w:lineRule="auto"/>
        <w:ind w:left="578" w:hanging="578"/>
        <w:outlineLvl w:val="1"/>
        <w:rPr>
          <w:rFonts w:eastAsiaTheme="majorEastAsia"/>
          <w:b/>
          <w:bCs/>
          <w:color w:val="000000" w:themeColor="text1"/>
          <w:sz w:val="24"/>
          <w:szCs w:val="24"/>
        </w:rPr>
      </w:pPr>
      <w:bookmarkStart w:id="12" w:name="_Toc142650909"/>
      <w:bookmarkStart w:id="13" w:name="_Toc157669995"/>
      <w:r w:rsidRPr="002F56EA">
        <w:rPr>
          <w:rFonts w:eastAsiaTheme="majorEastAsia"/>
          <w:b/>
          <w:bCs/>
          <w:color w:val="000000" w:themeColor="text1"/>
          <w:sz w:val="24"/>
          <w:szCs w:val="24"/>
        </w:rPr>
        <w:t>Sposób komunikacji oraz udzielanie dodatkowych informacji</w:t>
      </w:r>
      <w:bookmarkEnd w:id="12"/>
      <w:bookmarkEnd w:id="13"/>
      <w:r w:rsidRPr="002F56EA">
        <w:rPr>
          <w:rFonts w:eastAsiaTheme="majorEastAsia"/>
          <w:b/>
          <w:bCs/>
          <w:color w:val="000000" w:themeColor="text1"/>
          <w:sz w:val="24"/>
          <w:szCs w:val="24"/>
        </w:rPr>
        <w:t xml:space="preserve"> </w:t>
      </w:r>
    </w:p>
    <w:p w14:paraId="3A2CA83F" w14:textId="758930C4" w:rsidR="002F56EA" w:rsidRPr="005E0B9E" w:rsidRDefault="002F56EA" w:rsidP="003636A1">
      <w:pPr>
        <w:pStyle w:val="Akapitzlist"/>
        <w:numPr>
          <w:ilvl w:val="0"/>
          <w:numId w:val="66"/>
        </w:numPr>
        <w:spacing w:before="120" w:line="276" w:lineRule="auto"/>
        <w:ind w:left="425"/>
        <w:contextualSpacing w:val="0"/>
        <w:rPr>
          <w:sz w:val="24"/>
          <w:szCs w:val="24"/>
        </w:rPr>
      </w:pPr>
      <w:r w:rsidRPr="005E0B9E">
        <w:rPr>
          <w:sz w:val="24"/>
          <w:szCs w:val="24"/>
        </w:rPr>
        <w:t xml:space="preserve">Wszelka korespondencja, komunikacja pomiędzy wnioskodawcą a ION odbywa się za pośrednictwem SOWA EFS lub w formie pisemnej. Głównym narzędziem komunikacji na etapie oceny jest funkcja „Korespondencja” w systemie SOWA EFS. </w:t>
      </w:r>
    </w:p>
    <w:p w14:paraId="4927A73A" w14:textId="77777777" w:rsidR="002F56EA" w:rsidRPr="00476CF2" w:rsidRDefault="002F56EA" w:rsidP="003636A1">
      <w:pPr>
        <w:pStyle w:val="Akapitzlist"/>
        <w:numPr>
          <w:ilvl w:val="0"/>
          <w:numId w:val="66"/>
        </w:numPr>
        <w:spacing w:before="120" w:line="276" w:lineRule="auto"/>
        <w:ind w:left="425"/>
        <w:contextualSpacing w:val="0"/>
        <w:rPr>
          <w:sz w:val="24"/>
          <w:szCs w:val="24"/>
        </w:rPr>
      </w:pPr>
      <w:r w:rsidRPr="00476CF2">
        <w:rPr>
          <w:sz w:val="24"/>
          <w:szCs w:val="24"/>
        </w:rPr>
        <w:t xml:space="preserve">Wyjaśnienia w kwestiach dotyczących naboru można uzyskać w siedzibie </w:t>
      </w:r>
      <w:r w:rsidRPr="00476CF2">
        <w:rPr>
          <w:b/>
          <w:bCs/>
          <w:sz w:val="24"/>
          <w:szCs w:val="24"/>
        </w:rPr>
        <w:t>Wojewódzkiego Urzędu Pracy w Białymstoku</w:t>
      </w:r>
      <w:r w:rsidRPr="00476CF2">
        <w:rPr>
          <w:sz w:val="24"/>
          <w:szCs w:val="24"/>
        </w:rPr>
        <w:t xml:space="preserve"> </w:t>
      </w:r>
      <w:r w:rsidRPr="00476CF2">
        <w:rPr>
          <w:b/>
          <w:bCs/>
          <w:sz w:val="24"/>
          <w:szCs w:val="24"/>
        </w:rPr>
        <w:t>ul. Pogodna 22,15-354</w:t>
      </w:r>
      <w:r w:rsidRPr="00476CF2">
        <w:rPr>
          <w:sz w:val="24"/>
          <w:szCs w:val="24"/>
        </w:rPr>
        <w:t xml:space="preserve"> </w:t>
      </w:r>
      <w:r w:rsidRPr="00476CF2">
        <w:rPr>
          <w:b/>
          <w:bCs/>
          <w:sz w:val="24"/>
          <w:szCs w:val="24"/>
        </w:rPr>
        <w:t>Białystok</w:t>
      </w:r>
      <w:r w:rsidRPr="00476CF2">
        <w:rPr>
          <w:sz w:val="24"/>
          <w:szCs w:val="24"/>
        </w:rPr>
        <w:t>.</w:t>
      </w:r>
    </w:p>
    <w:p w14:paraId="11472AAC" w14:textId="00F14B72" w:rsidR="002F56EA" w:rsidRPr="005E0B9E" w:rsidRDefault="002F56EA" w:rsidP="005E0B9E">
      <w:pPr>
        <w:pStyle w:val="Akapitzlist"/>
        <w:spacing w:before="120" w:line="276" w:lineRule="auto"/>
        <w:ind w:left="425"/>
        <w:contextualSpacing w:val="0"/>
        <w:rPr>
          <w:sz w:val="24"/>
          <w:szCs w:val="24"/>
        </w:rPr>
      </w:pPr>
      <w:r w:rsidRPr="005E0B9E">
        <w:rPr>
          <w:sz w:val="24"/>
          <w:szCs w:val="24"/>
        </w:rPr>
        <w:t xml:space="preserve">Wyjaśnienia udzielane będą w dni robocze od poniedziałku do piątku w godz. od </w:t>
      </w:r>
      <w:r w:rsidR="0072302D">
        <w:rPr>
          <w:sz w:val="24"/>
          <w:szCs w:val="24"/>
        </w:rPr>
        <w:t> </w:t>
      </w:r>
      <w:r w:rsidRPr="005E0B9E">
        <w:rPr>
          <w:sz w:val="24"/>
          <w:szCs w:val="24"/>
        </w:rPr>
        <w:t>7: 30 do 15:30 poprzez następujące kanały komunikacji:</w:t>
      </w:r>
    </w:p>
    <w:p w14:paraId="723CD0B6" w14:textId="77777777" w:rsidR="002F56EA" w:rsidRPr="005E0B9E" w:rsidRDefault="002F56EA" w:rsidP="005E0B9E">
      <w:pPr>
        <w:pStyle w:val="Akapitzlist"/>
        <w:spacing w:before="120" w:line="276" w:lineRule="auto"/>
        <w:ind w:left="425"/>
        <w:contextualSpacing w:val="0"/>
        <w:rPr>
          <w:sz w:val="24"/>
          <w:szCs w:val="24"/>
        </w:rPr>
      </w:pPr>
      <w:r w:rsidRPr="0072302D">
        <w:rPr>
          <w:b/>
          <w:bCs/>
          <w:sz w:val="24"/>
          <w:szCs w:val="24"/>
        </w:rPr>
        <w:t>konsultacje elektroniczne</w:t>
      </w:r>
      <w:r w:rsidRPr="005E0B9E">
        <w:rPr>
          <w:sz w:val="24"/>
          <w:szCs w:val="24"/>
        </w:rPr>
        <w:t xml:space="preserve"> (drogą e-mailową na adres: </w:t>
      </w:r>
      <w:hyperlink r:id="rId11" w:history="1">
        <w:r w:rsidRPr="005E0B9E">
          <w:rPr>
            <w:sz w:val="24"/>
            <w:szCs w:val="24"/>
          </w:rPr>
          <w:t>sowa@wup.wrotapodlasia.pl</w:t>
        </w:r>
      </w:hyperlink>
      <w:r w:rsidRPr="005E0B9E">
        <w:rPr>
          <w:sz w:val="24"/>
          <w:szCs w:val="24"/>
        </w:rPr>
        <w:t xml:space="preserve">; </w:t>
      </w:r>
    </w:p>
    <w:p w14:paraId="221FDA38" w14:textId="7B31A2FF" w:rsidR="002F56EA" w:rsidRPr="005E0B9E" w:rsidRDefault="002F56EA" w:rsidP="005E0B9E">
      <w:pPr>
        <w:pStyle w:val="Akapitzlist"/>
        <w:spacing w:before="120" w:line="276" w:lineRule="auto"/>
        <w:ind w:left="425"/>
        <w:contextualSpacing w:val="0"/>
        <w:rPr>
          <w:sz w:val="24"/>
          <w:szCs w:val="24"/>
        </w:rPr>
      </w:pPr>
      <w:r w:rsidRPr="0072302D">
        <w:rPr>
          <w:b/>
          <w:bCs/>
          <w:sz w:val="24"/>
          <w:szCs w:val="24"/>
        </w:rPr>
        <w:t>konsultacje telefoniczne</w:t>
      </w:r>
      <w:r w:rsidRPr="005E0B9E">
        <w:rPr>
          <w:sz w:val="24"/>
          <w:szCs w:val="24"/>
        </w:rPr>
        <w:t xml:space="preserve"> pod numerem tel. (85 749 72</w:t>
      </w:r>
      <w:r w:rsidR="00646F9F" w:rsidRPr="005E0B9E">
        <w:rPr>
          <w:sz w:val="24"/>
          <w:szCs w:val="24"/>
        </w:rPr>
        <w:t>50</w:t>
      </w:r>
      <w:r w:rsidRPr="005E0B9E">
        <w:rPr>
          <w:sz w:val="24"/>
          <w:szCs w:val="24"/>
        </w:rPr>
        <w:t>);</w:t>
      </w:r>
    </w:p>
    <w:p w14:paraId="3B0352D0" w14:textId="4224066F" w:rsidR="002F56EA" w:rsidRPr="005E0B9E" w:rsidRDefault="002F56EA" w:rsidP="005E0B9E">
      <w:pPr>
        <w:pStyle w:val="Akapitzlist"/>
        <w:spacing w:before="120" w:line="276" w:lineRule="auto"/>
        <w:ind w:left="425"/>
        <w:contextualSpacing w:val="0"/>
        <w:rPr>
          <w:sz w:val="24"/>
          <w:szCs w:val="24"/>
        </w:rPr>
      </w:pPr>
      <w:r w:rsidRPr="0072302D">
        <w:rPr>
          <w:b/>
          <w:bCs/>
          <w:sz w:val="24"/>
          <w:szCs w:val="24"/>
        </w:rPr>
        <w:t>konsultacje w siedzibie IP</w:t>
      </w:r>
      <w:r w:rsidRPr="005E0B9E">
        <w:rPr>
          <w:sz w:val="24"/>
          <w:szCs w:val="24"/>
        </w:rPr>
        <w:t xml:space="preserve"> (ul. Pogodna 22, 15 – 354 Białystok, pok. 2</w:t>
      </w:r>
      <w:r w:rsidR="0087047F" w:rsidRPr="005E0B9E">
        <w:rPr>
          <w:sz w:val="24"/>
          <w:szCs w:val="24"/>
        </w:rPr>
        <w:t>05</w:t>
      </w:r>
      <w:r w:rsidRPr="005E0B9E">
        <w:rPr>
          <w:sz w:val="24"/>
          <w:szCs w:val="24"/>
        </w:rPr>
        <w:t>).</w:t>
      </w:r>
    </w:p>
    <w:p w14:paraId="098CBF72" w14:textId="45292151" w:rsidR="002F56EA" w:rsidRPr="0087047F" w:rsidRDefault="002F56EA" w:rsidP="003636A1">
      <w:pPr>
        <w:pStyle w:val="Akapitzlist"/>
        <w:numPr>
          <w:ilvl w:val="0"/>
          <w:numId w:val="66"/>
        </w:numPr>
        <w:spacing w:before="120" w:line="276" w:lineRule="auto"/>
        <w:ind w:left="425"/>
        <w:contextualSpacing w:val="0"/>
        <w:rPr>
          <w:sz w:val="24"/>
          <w:szCs w:val="24"/>
        </w:rPr>
      </w:pPr>
      <w:r w:rsidRPr="0087047F">
        <w:rPr>
          <w:sz w:val="24"/>
          <w:szCs w:val="24"/>
        </w:rPr>
        <w:t>Należy mieć na uwadze, że przedmiotem zapytań w zakresie procedury wyboru projektu oraz dotyczących Regulaminu wyboru projektu nie mogą być konkretne zapisy, czy rozwiązania zastosowane w danym projekcie celem ich wstępnej weryfikacji/oceny. Należy jednocześnie pamiętać, że odpowiedź udzielona przez IP na zapytanie nie jest równoznaczna z wynikiem oceny projektu.</w:t>
      </w:r>
    </w:p>
    <w:p w14:paraId="7C597743" w14:textId="0AE74E53" w:rsidR="002F56EA" w:rsidRPr="00D4727E" w:rsidRDefault="002F56EA" w:rsidP="003636A1">
      <w:pPr>
        <w:pStyle w:val="Akapitzlist"/>
        <w:numPr>
          <w:ilvl w:val="0"/>
          <w:numId w:val="66"/>
        </w:numPr>
        <w:spacing w:before="120" w:line="276" w:lineRule="auto"/>
        <w:ind w:left="425"/>
        <w:contextualSpacing w:val="0"/>
        <w:rPr>
          <w:sz w:val="24"/>
          <w:szCs w:val="24"/>
        </w:rPr>
      </w:pPr>
      <w:r w:rsidRPr="0087047F">
        <w:rPr>
          <w:sz w:val="24"/>
          <w:szCs w:val="24"/>
        </w:rPr>
        <w:t xml:space="preserve">Co do zasady, IP na bieżąco zamieszcza odpowiedzi na wszystkie pytania </w:t>
      </w:r>
      <w:r w:rsidRPr="0087047F">
        <w:rPr>
          <w:sz w:val="24"/>
          <w:szCs w:val="24"/>
        </w:rPr>
        <w:lastRenderedPageBreak/>
        <w:t xml:space="preserve">dotyczące naboru (chyba, że odpowiedź polega wyłącznie na odesłaniu do właściwego dokumentu). </w:t>
      </w:r>
    </w:p>
    <w:p w14:paraId="6E10F7F0" w14:textId="232955BE" w:rsidR="00DB0EB4" w:rsidRPr="0051554B" w:rsidRDefault="00DB0EB4" w:rsidP="00F83C21">
      <w:pPr>
        <w:pStyle w:val="Nagwek2"/>
        <w:numPr>
          <w:ilvl w:val="1"/>
          <w:numId w:val="3"/>
        </w:numPr>
        <w:spacing w:before="240" w:after="240" w:line="276" w:lineRule="auto"/>
        <w:ind w:left="357" w:hanging="357"/>
        <w:rPr>
          <w:rFonts w:ascii="Arial" w:hAnsi="Arial" w:cs="Arial"/>
          <w:b/>
          <w:color w:val="auto"/>
          <w:sz w:val="24"/>
          <w:szCs w:val="24"/>
        </w:rPr>
      </w:pPr>
      <w:bookmarkStart w:id="14" w:name="_Toc157669996"/>
      <w:r w:rsidRPr="0051554B">
        <w:rPr>
          <w:rFonts w:ascii="Arial" w:hAnsi="Arial" w:cs="Arial"/>
          <w:b/>
          <w:color w:val="auto"/>
          <w:sz w:val="24"/>
          <w:szCs w:val="24"/>
        </w:rPr>
        <w:t>Źródła finansowania</w:t>
      </w:r>
      <w:r w:rsidR="0017579E" w:rsidRPr="0051554B">
        <w:rPr>
          <w:rFonts w:ascii="Arial" w:hAnsi="Arial" w:cs="Arial"/>
          <w:b/>
          <w:color w:val="auto"/>
          <w:sz w:val="24"/>
          <w:szCs w:val="24"/>
        </w:rPr>
        <w:t xml:space="preserve"> i </w:t>
      </w:r>
      <w:r w:rsidRPr="0051554B">
        <w:rPr>
          <w:rFonts w:ascii="Arial" w:hAnsi="Arial" w:cs="Arial"/>
          <w:b/>
          <w:color w:val="auto"/>
          <w:sz w:val="24"/>
          <w:szCs w:val="24"/>
        </w:rPr>
        <w:t>kwota środków przeznaczona na nabór</w:t>
      </w:r>
      <w:bookmarkEnd w:id="14"/>
    </w:p>
    <w:p w14:paraId="5145FF21" w14:textId="244B3E2F" w:rsidR="006971ED" w:rsidRPr="00211FC2" w:rsidRDefault="006971ED" w:rsidP="003636A1">
      <w:pPr>
        <w:pStyle w:val="Akapitzlist"/>
        <w:numPr>
          <w:ilvl w:val="0"/>
          <w:numId w:val="51"/>
        </w:numPr>
        <w:spacing w:before="120" w:line="276" w:lineRule="auto"/>
        <w:ind w:left="426" w:hanging="426"/>
        <w:contextualSpacing w:val="0"/>
        <w:rPr>
          <w:color w:val="000000" w:themeColor="text1"/>
          <w:sz w:val="24"/>
          <w:szCs w:val="24"/>
        </w:rPr>
      </w:pPr>
      <w:r w:rsidRPr="00211FC2">
        <w:rPr>
          <w:color w:val="000000" w:themeColor="text1"/>
          <w:sz w:val="24"/>
          <w:szCs w:val="24"/>
        </w:rPr>
        <w:t xml:space="preserve">Całkowita kwota środków przeznaczonych na dofinansowanie projektów w ramach naboru wynosi </w:t>
      </w:r>
      <w:r>
        <w:rPr>
          <w:b/>
          <w:bCs/>
          <w:color w:val="000000" w:themeColor="text1"/>
          <w:sz w:val="24"/>
          <w:szCs w:val="24"/>
        </w:rPr>
        <w:t>4 845 559,00</w:t>
      </w:r>
      <w:r w:rsidRPr="00211FC2">
        <w:rPr>
          <w:color w:val="000000" w:themeColor="text1"/>
          <w:sz w:val="24"/>
          <w:szCs w:val="24"/>
        </w:rPr>
        <w:t xml:space="preserve"> zł, co stanowi 100 % kwoty dofinansowania, w tym:</w:t>
      </w:r>
    </w:p>
    <w:p w14:paraId="0559889B" w14:textId="764E6097" w:rsidR="006971ED" w:rsidRPr="00211FC2" w:rsidRDefault="006971ED" w:rsidP="003636A1">
      <w:pPr>
        <w:pStyle w:val="Akapitzlist"/>
        <w:numPr>
          <w:ilvl w:val="0"/>
          <w:numId w:val="50"/>
        </w:numPr>
        <w:spacing w:before="120" w:line="276" w:lineRule="auto"/>
        <w:ind w:left="1276" w:hanging="425"/>
        <w:rPr>
          <w:color w:val="000000" w:themeColor="text1"/>
          <w:sz w:val="24"/>
          <w:szCs w:val="24"/>
        </w:rPr>
      </w:pPr>
      <w:r w:rsidRPr="00211FC2">
        <w:rPr>
          <w:color w:val="000000" w:themeColor="text1"/>
          <w:sz w:val="24"/>
          <w:szCs w:val="24"/>
        </w:rPr>
        <w:t xml:space="preserve">środki EFS+: </w:t>
      </w:r>
      <w:r>
        <w:rPr>
          <w:b/>
          <w:bCs/>
          <w:color w:val="000000" w:themeColor="text1"/>
          <w:sz w:val="24"/>
          <w:szCs w:val="24"/>
        </w:rPr>
        <w:t>4 335 500,00</w:t>
      </w:r>
      <w:r w:rsidRPr="00211FC2">
        <w:rPr>
          <w:color w:val="000000" w:themeColor="text1"/>
          <w:sz w:val="24"/>
          <w:szCs w:val="24"/>
        </w:rPr>
        <w:t xml:space="preserve"> zł,</w:t>
      </w:r>
    </w:p>
    <w:p w14:paraId="56DA6033" w14:textId="096FF1B6" w:rsidR="006971ED" w:rsidRPr="00211FC2" w:rsidRDefault="006971ED" w:rsidP="003636A1">
      <w:pPr>
        <w:pStyle w:val="Akapitzlist"/>
        <w:numPr>
          <w:ilvl w:val="0"/>
          <w:numId w:val="50"/>
        </w:numPr>
        <w:spacing w:before="120" w:line="276" w:lineRule="auto"/>
        <w:ind w:left="1276" w:hanging="425"/>
        <w:contextualSpacing w:val="0"/>
        <w:rPr>
          <w:color w:val="000000" w:themeColor="text1"/>
          <w:sz w:val="24"/>
          <w:szCs w:val="24"/>
        </w:rPr>
      </w:pPr>
      <w:r w:rsidRPr="00211FC2">
        <w:rPr>
          <w:color w:val="000000" w:themeColor="text1"/>
          <w:sz w:val="24"/>
          <w:szCs w:val="24"/>
        </w:rPr>
        <w:t xml:space="preserve">środki budżetu państwa: </w:t>
      </w:r>
      <w:r>
        <w:rPr>
          <w:b/>
          <w:bCs/>
          <w:color w:val="000000" w:themeColor="text1"/>
          <w:sz w:val="24"/>
          <w:szCs w:val="24"/>
        </w:rPr>
        <w:t>510 059,00</w:t>
      </w:r>
      <w:r w:rsidRPr="00211FC2">
        <w:rPr>
          <w:color w:val="000000" w:themeColor="text1"/>
          <w:sz w:val="24"/>
          <w:szCs w:val="24"/>
        </w:rPr>
        <w:t xml:space="preserve"> zł.</w:t>
      </w:r>
    </w:p>
    <w:p w14:paraId="43A15015" w14:textId="77777777" w:rsidR="006971ED" w:rsidRPr="00211FC2" w:rsidRDefault="006971ED" w:rsidP="003636A1">
      <w:pPr>
        <w:pStyle w:val="Akapitzlist"/>
        <w:numPr>
          <w:ilvl w:val="0"/>
          <w:numId w:val="51"/>
        </w:numPr>
        <w:spacing w:before="120" w:line="276" w:lineRule="auto"/>
        <w:ind w:left="426" w:hanging="426"/>
        <w:contextualSpacing w:val="0"/>
        <w:rPr>
          <w:color w:val="000000" w:themeColor="text1"/>
          <w:sz w:val="24"/>
          <w:szCs w:val="24"/>
        </w:rPr>
      </w:pPr>
      <w:r w:rsidRPr="00211FC2">
        <w:rPr>
          <w:color w:val="000000" w:themeColor="text1"/>
          <w:sz w:val="24"/>
          <w:szCs w:val="24"/>
        </w:rPr>
        <w:t xml:space="preserve">Maksymalny dopuszczalny poziom dofinansowania wydatków kwalifikowanych projektu ze środków EFS+ wynosi </w:t>
      </w:r>
      <w:r w:rsidRPr="00211FC2">
        <w:rPr>
          <w:b/>
          <w:bCs/>
          <w:color w:val="000000" w:themeColor="text1"/>
          <w:sz w:val="24"/>
          <w:szCs w:val="24"/>
        </w:rPr>
        <w:t>85%</w:t>
      </w:r>
      <w:r w:rsidRPr="00211FC2">
        <w:rPr>
          <w:color w:val="000000" w:themeColor="text1"/>
          <w:sz w:val="24"/>
          <w:szCs w:val="24"/>
        </w:rPr>
        <w:t xml:space="preserve">. </w:t>
      </w:r>
    </w:p>
    <w:p w14:paraId="1E8A0E6C" w14:textId="77777777" w:rsidR="006971ED" w:rsidRPr="00211FC2" w:rsidRDefault="006971ED" w:rsidP="003636A1">
      <w:pPr>
        <w:pStyle w:val="Akapitzlist"/>
        <w:numPr>
          <w:ilvl w:val="0"/>
          <w:numId w:val="51"/>
        </w:numPr>
        <w:spacing w:before="120" w:line="276" w:lineRule="auto"/>
        <w:ind w:left="426" w:hanging="426"/>
        <w:contextualSpacing w:val="0"/>
        <w:rPr>
          <w:color w:val="000000" w:themeColor="text1"/>
          <w:sz w:val="24"/>
          <w:szCs w:val="24"/>
        </w:rPr>
      </w:pPr>
      <w:r w:rsidRPr="00211FC2">
        <w:rPr>
          <w:color w:val="000000" w:themeColor="text1"/>
          <w:sz w:val="24"/>
          <w:szCs w:val="24"/>
        </w:rPr>
        <w:t xml:space="preserve">Maksymalny poziom dofinansowania całkowitego wydatków kwalifikowanych na poziomie projektu (łącznie ze środków EFS+ oraz środków budżetu państwa) wynosi </w:t>
      </w:r>
      <w:r w:rsidRPr="00211FC2">
        <w:rPr>
          <w:b/>
          <w:bCs/>
          <w:color w:val="000000" w:themeColor="text1"/>
          <w:sz w:val="24"/>
          <w:szCs w:val="24"/>
        </w:rPr>
        <w:t>95%</w:t>
      </w:r>
      <w:r w:rsidRPr="00211FC2">
        <w:rPr>
          <w:color w:val="000000" w:themeColor="text1"/>
          <w:sz w:val="24"/>
          <w:szCs w:val="24"/>
        </w:rPr>
        <w:t xml:space="preserve">. </w:t>
      </w:r>
    </w:p>
    <w:p w14:paraId="31580214" w14:textId="77777777" w:rsidR="006971ED" w:rsidRDefault="006971ED" w:rsidP="003636A1">
      <w:pPr>
        <w:pStyle w:val="Akapitzlist"/>
        <w:numPr>
          <w:ilvl w:val="0"/>
          <w:numId w:val="51"/>
        </w:numPr>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Wnioskodawca jest zobowiązany do wniesienia do projektu </w:t>
      </w:r>
      <w:r w:rsidRPr="00211FC2">
        <w:rPr>
          <w:b/>
          <w:bCs/>
          <w:color w:val="000000" w:themeColor="text1"/>
          <w:sz w:val="24"/>
          <w:szCs w:val="24"/>
        </w:rPr>
        <w:t>wkładu własnego</w:t>
      </w:r>
      <w:r w:rsidRPr="00211FC2">
        <w:rPr>
          <w:bCs/>
          <w:color w:val="000000" w:themeColor="text1"/>
          <w:sz w:val="24"/>
          <w:szCs w:val="24"/>
        </w:rPr>
        <w:t xml:space="preserve"> w wysokości co najmniej</w:t>
      </w:r>
      <w:r w:rsidRPr="00211FC2">
        <w:rPr>
          <w:b/>
          <w:bCs/>
          <w:color w:val="000000" w:themeColor="text1"/>
          <w:sz w:val="24"/>
          <w:szCs w:val="24"/>
        </w:rPr>
        <w:t xml:space="preserve"> 5%</w:t>
      </w:r>
      <w:r w:rsidRPr="00211FC2">
        <w:rPr>
          <w:bCs/>
          <w:color w:val="000000" w:themeColor="text1"/>
          <w:sz w:val="24"/>
          <w:szCs w:val="24"/>
        </w:rPr>
        <w:t xml:space="preserve"> </w:t>
      </w:r>
      <w:r w:rsidRPr="00211FC2">
        <w:rPr>
          <w:b/>
          <w:bCs/>
          <w:color w:val="000000" w:themeColor="text1"/>
          <w:sz w:val="24"/>
          <w:szCs w:val="24"/>
        </w:rPr>
        <w:t>wydatków kwalifikowalnych</w:t>
      </w:r>
      <w:r w:rsidRPr="00211FC2">
        <w:rPr>
          <w:color w:val="000000" w:themeColor="text1"/>
          <w:sz w:val="24"/>
          <w:szCs w:val="24"/>
        </w:rPr>
        <w:t>.</w:t>
      </w:r>
    </w:p>
    <w:p w14:paraId="148256AD" w14:textId="3E6C8418" w:rsidR="00D035BA" w:rsidRPr="00211FC2" w:rsidRDefault="00D035BA" w:rsidP="003636A1">
      <w:pPr>
        <w:pStyle w:val="Akapitzlist"/>
        <w:numPr>
          <w:ilvl w:val="0"/>
          <w:numId w:val="51"/>
        </w:numPr>
        <w:spacing w:before="120" w:after="120" w:line="276" w:lineRule="auto"/>
        <w:ind w:left="426" w:hanging="426"/>
        <w:contextualSpacing w:val="0"/>
        <w:rPr>
          <w:color w:val="000000" w:themeColor="text1"/>
          <w:sz w:val="24"/>
          <w:szCs w:val="24"/>
        </w:rPr>
      </w:pPr>
      <w:r w:rsidRPr="00D035BA">
        <w:rPr>
          <w:color w:val="000000" w:themeColor="text1"/>
          <w:sz w:val="24"/>
          <w:szCs w:val="24"/>
        </w:rPr>
        <w:t>W przypadku jednorazowych środków na podjęcie działalności gospodarczej lub refundacji kosztów wyposażenia lub doposażenia stanowiska pracy, w budżecie projektu wsparcie ujmowane jest w szacowanych kwotach brutto</w:t>
      </w:r>
    </w:p>
    <w:p w14:paraId="2E7C1678" w14:textId="0DEB8A9E" w:rsidR="00DB0EB4" w:rsidRPr="0051554B" w:rsidRDefault="00DB0EB4" w:rsidP="00910BD6">
      <w:pPr>
        <w:pStyle w:val="Nagwek2"/>
        <w:numPr>
          <w:ilvl w:val="1"/>
          <w:numId w:val="3"/>
        </w:numPr>
        <w:spacing w:before="120" w:line="276" w:lineRule="auto"/>
        <w:ind w:left="425" w:hanging="425"/>
        <w:rPr>
          <w:rFonts w:ascii="Arial" w:hAnsi="Arial" w:cs="Arial"/>
          <w:b/>
          <w:color w:val="auto"/>
          <w:sz w:val="24"/>
          <w:szCs w:val="24"/>
        </w:rPr>
      </w:pPr>
      <w:bookmarkStart w:id="15" w:name="_Toc157669997"/>
      <w:r w:rsidRPr="0051554B">
        <w:rPr>
          <w:rFonts w:ascii="Arial" w:hAnsi="Arial" w:cs="Arial"/>
          <w:b/>
          <w:color w:val="auto"/>
          <w:sz w:val="24"/>
          <w:szCs w:val="24"/>
        </w:rPr>
        <w:t>Termin, forma</w:t>
      </w:r>
      <w:r w:rsidR="0017579E" w:rsidRPr="0051554B">
        <w:rPr>
          <w:rFonts w:ascii="Arial" w:hAnsi="Arial" w:cs="Arial"/>
          <w:b/>
          <w:color w:val="auto"/>
          <w:sz w:val="24"/>
          <w:szCs w:val="24"/>
        </w:rPr>
        <w:t xml:space="preserve"> i </w:t>
      </w:r>
      <w:r w:rsidRPr="0051554B">
        <w:rPr>
          <w:rFonts w:ascii="Arial" w:hAnsi="Arial" w:cs="Arial"/>
          <w:b/>
          <w:color w:val="auto"/>
          <w:sz w:val="24"/>
          <w:szCs w:val="24"/>
        </w:rPr>
        <w:t>miejsce składania wniosku o dofinansowanie</w:t>
      </w:r>
      <w:bookmarkEnd w:id="15"/>
    </w:p>
    <w:p w14:paraId="7131022E" w14:textId="341AF7F5" w:rsidR="00EB6668" w:rsidRPr="0051554B" w:rsidRDefault="00C57058" w:rsidP="00910BD6">
      <w:pPr>
        <w:pStyle w:val="Akapitzlist"/>
        <w:numPr>
          <w:ilvl w:val="0"/>
          <w:numId w:val="10"/>
        </w:numPr>
        <w:spacing w:before="120" w:line="276" w:lineRule="auto"/>
        <w:contextualSpacing w:val="0"/>
        <w:rPr>
          <w:sz w:val="24"/>
          <w:szCs w:val="24"/>
        </w:rPr>
      </w:pPr>
      <w:r w:rsidRPr="0051554B">
        <w:rPr>
          <w:sz w:val="24"/>
          <w:szCs w:val="24"/>
        </w:rPr>
        <w:t>Nabór wniosków prowadzony będzie</w:t>
      </w:r>
      <w:r w:rsidR="0017579E" w:rsidRPr="0051554B">
        <w:rPr>
          <w:sz w:val="24"/>
          <w:szCs w:val="24"/>
        </w:rPr>
        <w:t xml:space="preserve"> w </w:t>
      </w:r>
      <w:r w:rsidRPr="0051554B">
        <w:rPr>
          <w:sz w:val="24"/>
          <w:szCs w:val="24"/>
        </w:rPr>
        <w:t>terminie:</w:t>
      </w:r>
    </w:p>
    <w:p w14:paraId="326C9F67" w14:textId="1123F5EC" w:rsidR="00EB6668" w:rsidRPr="0051554B" w:rsidRDefault="00C57058" w:rsidP="003636A1">
      <w:pPr>
        <w:pStyle w:val="Akapitzlist"/>
        <w:numPr>
          <w:ilvl w:val="0"/>
          <w:numId w:val="15"/>
        </w:numPr>
        <w:spacing w:after="120" w:line="276" w:lineRule="auto"/>
        <w:ind w:left="1134"/>
        <w:contextualSpacing w:val="0"/>
        <w:rPr>
          <w:sz w:val="24"/>
          <w:szCs w:val="24"/>
        </w:rPr>
      </w:pPr>
      <w:r w:rsidRPr="0051554B">
        <w:rPr>
          <w:sz w:val="24"/>
          <w:szCs w:val="24"/>
        </w:rPr>
        <w:t xml:space="preserve">od dnia </w:t>
      </w:r>
      <w:r w:rsidR="00FA0A28">
        <w:rPr>
          <w:sz w:val="24"/>
          <w:szCs w:val="24"/>
        </w:rPr>
        <w:t>05.02.2024</w:t>
      </w:r>
      <w:r w:rsidRPr="0051554B">
        <w:rPr>
          <w:sz w:val="24"/>
          <w:szCs w:val="24"/>
        </w:rPr>
        <w:t xml:space="preserve"> r.</w:t>
      </w:r>
      <w:r w:rsidR="00EB6668" w:rsidRPr="0051554B">
        <w:rPr>
          <w:sz w:val="24"/>
          <w:szCs w:val="24"/>
        </w:rPr>
        <w:t xml:space="preserve"> godzina 0:00 </w:t>
      </w:r>
      <w:r w:rsidRPr="0051554B">
        <w:rPr>
          <w:sz w:val="24"/>
          <w:szCs w:val="24"/>
        </w:rPr>
        <w:t>(otwarcie naboru)</w:t>
      </w:r>
      <w:r w:rsidR="00EB6668" w:rsidRPr="0051554B">
        <w:rPr>
          <w:sz w:val="24"/>
          <w:szCs w:val="24"/>
        </w:rPr>
        <w:t>;</w:t>
      </w:r>
    </w:p>
    <w:p w14:paraId="09D471F7" w14:textId="1879A3E0" w:rsidR="00C57058" w:rsidRPr="0051554B" w:rsidRDefault="00C57058" w:rsidP="003636A1">
      <w:pPr>
        <w:pStyle w:val="Akapitzlist"/>
        <w:numPr>
          <w:ilvl w:val="0"/>
          <w:numId w:val="15"/>
        </w:numPr>
        <w:spacing w:after="120" w:line="276" w:lineRule="auto"/>
        <w:ind w:left="1134"/>
        <w:contextualSpacing w:val="0"/>
        <w:rPr>
          <w:sz w:val="24"/>
          <w:szCs w:val="24"/>
        </w:rPr>
      </w:pPr>
      <w:r w:rsidRPr="0051554B">
        <w:rPr>
          <w:sz w:val="24"/>
          <w:szCs w:val="24"/>
        </w:rPr>
        <w:t xml:space="preserve">do dnia </w:t>
      </w:r>
      <w:r w:rsidR="00FA0A28">
        <w:rPr>
          <w:sz w:val="24"/>
          <w:szCs w:val="24"/>
        </w:rPr>
        <w:t>20.02.2024</w:t>
      </w:r>
      <w:r w:rsidRPr="0051554B">
        <w:rPr>
          <w:sz w:val="24"/>
          <w:szCs w:val="24"/>
        </w:rPr>
        <w:t xml:space="preserve"> r.</w:t>
      </w:r>
      <w:r w:rsidR="00EB6668" w:rsidRPr="0051554B">
        <w:rPr>
          <w:sz w:val="24"/>
          <w:szCs w:val="24"/>
        </w:rPr>
        <w:t xml:space="preserve"> godzina 23:59 </w:t>
      </w:r>
      <w:r w:rsidRPr="0051554B">
        <w:rPr>
          <w:sz w:val="24"/>
          <w:szCs w:val="24"/>
        </w:rPr>
        <w:t>(zamknięcie naboru</w:t>
      </w:r>
      <w:r w:rsidR="003C308A" w:rsidRPr="0051554B">
        <w:rPr>
          <w:sz w:val="24"/>
          <w:szCs w:val="24"/>
        </w:rPr>
        <w:t>)</w:t>
      </w:r>
      <w:r w:rsidRPr="0051554B">
        <w:rPr>
          <w:sz w:val="24"/>
          <w:szCs w:val="24"/>
        </w:rPr>
        <w:t>.</w:t>
      </w:r>
    </w:p>
    <w:p w14:paraId="3624B67F" w14:textId="77777777" w:rsidR="00C57058" w:rsidRPr="0051554B" w:rsidRDefault="00C57058" w:rsidP="00DE19E5">
      <w:pPr>
        <w:pStyle w:val="Akapitzlist"/>
        <w:spacing w:after="120" w:line="276" w:lineRule="auto"/>
        <w:contextualSpacing w:val="0"/>
        <w:rPr>
          <w:sz w:val="24"/>
          <w:szCs w:val="24"/>
        </w:rPr>
      </w:pPr>
      <w:r w:rsidRPr="0051554B">
        <w:rPr>
          <w:sz w:val="24"/>
          <w:szCs w:val="24"/>
        </w:rPr>
        <w:t>IP nie przewiduje możliwości skróceni</w:t>
      </w:r>
      <w:r w:rsidR="00711E49" w:rsidRPr="0051554B">
        <w:rPr>
          <w:sz w:val="24"/>
          <w:szCs w:val="24"/>
        </w:rPr>
        <w:t>a terminu składania wniosków o </w:t>
      </w:r>
      <w:r w:rsidRPr="0051554B">
        <w:rPr>
          <w:sz w:val="24"/>
          <w:szCs w:val="24"/>
        </w:rPr>
        <w:t>dofinansowanie.</w:t>
      </w:r>
    </w:p>
    <w:p w14:paraId="3979EE98" w14:textId="00767BDC" w:rsidR="00C57058" w:rsidRPr="0051554B" w:rsidRDefault="00C57058" w:rsidP="00DE19E5">
      <w:pPr>
        <w:pStyle w:val="Akapitzlist"/>
        <w:numPr>
          <w:ilvl w:val="0"/>
          <w:numId w:val="10"/>
        </w:numPr>
        <w:spacing w:after="120" w:line="276" w:lineRule="auto"/>
        <w:contextualSpacing w:val="0"/>
        <w:rPr>
          <w:sz w:val="24"/>
          <w:szCs w:val="24"/>
        </w:rPr>
      </w:pPr>
      <w:bookmarkStart w:id="16" w:name="_Hlk136415560"/>
      <w:r w:rsidRPr="0051554B">
        <w:rPr>
          <w:sz w:val="24"/>
          <w:szCs w:val="24"/>
        </w:rPr>
        <w:t xml:space="preserve">Orientacyjny termin rozstrzygnięcia naboru to </w:t>
      </w:r>
      <w:r w:rsidR="00FA0A28">
        <w:rPr>
          <w:sz w:val="24"/>
          <w:szCs w:val="24"/>
        </w:rPr>
        <w:t>kwiecień/maj</w:t>
      </w:r>
      <w:r w:rsidR="00B26552" w:rsidRPr="0051554B">
        <w:rPr>
          <w:sz w:val="24"/>
          <w:szCs w:val="24"/>
        </w:rPr>
        <w:t xml:space="preserve"> </w:t>
      </w:r>
      <w:r w:rsidRPr="0051554B">
        <w:rPr>
          <w:sz w:val="24"/>
          <w:szCs w:val="24"/>
        </w:rPr>
        <w:t>202</w:t>
      </w:r>
      <w:r w:rsidR="00FA0A28">
        <w:rPr>
          <w:sz w:val="24"/>
          <w:szCs w:val="24"/>
        </w:rPr>
        <w:t>4</w:t>
      </w:r>
      <w:r w:rsidR="00792EA3" w:rsidRPr="0051554B">
        <w:rPr>
          <w:sz w:val="24"/>
          <w:szCs w:val="24"/>
        </w:rPr>
        <w:t xml:space="preserve"> </w:t>
      </w:r>
      <w:r w:rsidRPr="0051554B">
        <w:rPr>
          <w:sz w:val="24"/>
          <w:szCs w:val="24"/>
        </w:rPr>
        <w:t>r.</w:t>
      </w:r>
    </w:p>
    <w:bookmarkEnd w:id="16"/>
    <w:p w14:paraId="15C30980" w14:textId="09A741F5" w:rsidR="002D461A" w:rsidRPr="0051554B" w:rsidRDefault="00C57058" w:rsidP="00DE19E5">
      <w:pPr>
        <w:pStyle w:val="Akapitzlist"/>
        <w:numPr>
          <w:ilvl w:val="0"/>
          <w:numId w:val="10"/>
        </w:numPr>
        <w:spacing w:after="120" w:line="276" w:lineRule="auto"/>
        <w:contextualSpacing w:val="0"/>
        <w:rPr>
          <w:sz w:val="24"/>
          <w:szCs w:val="24"/>
        </w:rPr>
      </w:pPr>
      <w:r w:rsidRPr="0051554B">
        <w:rPr>
          <w:sz w:val="24"/>
          <w:szCs w:val="24"/>
        </w:rPr>
        <w:t>Wniosek o dofinansowanie projektu należy opracować</w:t>
      </w:r>
      <w:r w:rsidR="0017579E" w:rsidRPr="0051554B">
        <w:rPr>
          <w:sz w:val="24"/>
          <w:szCs w:val="24"/>
        </w:rPr>
        <w:t xml:space="preserve"> w </w:t>
      </w:r>
      <w:r w:rsidRPr="0051554B">
        <w:rPr>
          <w:sz w:val="24"/>
          <w:szCs w:val="24"/>
        </w:rPr>
        <w:t xml:space="preserve">Systemie Obsługi Wniosków Aplikacyjnych </w:t>
      </w:r>
      <w:r w:rsidR="00F51E87" w:rsidRPr="0051554B">
        <w:rPr>
          <w:sz w:val="24"/>
          <w:szCs w:val="24"/>
        </w:rPr>
        <w:t xml:space="preserve">EFS </w:t>
      </w:r>
      <w:r w:rsidRPr="0051554B">
        <w:rPr>
          <w:sz w:val="24"/>
          <w:szCs w:val="24"/>
        </w:rPr>
        <w:t>(SOWA</w:t>
      </w:r>
      <w:r w:rsidR="006A757C" w:rsidRPr="0051554B">
        <w:rPr>
          <w:sz w:val="24"/>
          <w:szCs w:val="24"/>
        </w:rPr>
        <w:t xml:space="preserve"> EFS</w:t>
      </w:r>
      <w:r w:rsidRPr="0051554B">
        <w:rPr>
          <w:sz w:val="24"/>
          <w:szCs w:val="24"/>
        </w:rPr>
        <w:t>), który jest narzędziem informatycznym przeznaczonym do obsługi procesu ubiegania się o środki pochodzące</w:t>
      </w:r>
      <w:r w:rsidR="0017579E" w:rsidRPr="0051554B">
        <w:rPr>
          <w:sz w:val="24"/>
          <w:szCs w:val="24"/>
        </w:rPr>
        <w:t xml:space="preserve"> z </w:t>
      </w:r>
      <w:r w:rsidRPr="0051554B">
        <w:rPr>
          <w:sz w:val="24"/>
          <w:szCs w:val="24"/>
        </w:rPr>
        <w:t xml:space="preserve"> EFS +. Aplikacja dostępna jest za pośrednictwem strony internetowej </w:t>
      </w:r>
      <w:hyperlink r:id="rId12" w:history="1">
        <w:r w:rsidR="00F51E87" w:rsidRPr="0051554B">
          <w:rPr>
            <w:rStyle w:val="Hipercze"/>
            <w:color w:val="auto"/>
            <w:sz w:val="24"/>
            <w:szCs w:val="24"/>
          </w:rPr>
          <w:t>https://sowa2021.efs.gov.pl/</w:t>
        </w:r>
      </w:hyperlink>
      <w:r w:rsidR="00F51E87" w:rsidRPr="0051554B">
        <w:rPr>
          <w:sz w:val="24"/>
          <w:szCs w:val="24"/>
        </w:rPr>
        <w:t xml:space="preserve"> </w:t>
      </w:r>
      <w:r w:rsidRPr="0051554B">
        <w:rPr>
          <w:sz w:val="24"/>
          <w:szCs w:val="24"/>
        </w:rPr>
        <w:t>.</w:t>
      </w:r>
    </w:p>
    <w:p w14:paraId="76502387" w14:textId="1C914A4A" w:rsidR="002D461A" w:rsidRPr="0051554B" w:rsidRDefault="00C57058" w:rsidP="00DE19E5">
      <w:pPr>
        <w:pStyle w:val="Akapitzlist"/>
        <w:spacing w:after="120" w:line="276" w:lineRule="auto"/>
        <w:contextualSpacing w:val="0"/>
        <w:rPr>
          <w:sz w:val="24"/>
          <w:szCs w:val="24"/>
        </w:rPr>
      </w:pPr>
      <w:r w:rsidRPr="0051554B">
        <w:rPr>
          <w:sz w:val="24"/>
          <w:szCs w:val="24"/>
        </w:rPr>
        <w:t xml:space="preserve">Instrukcja użytkownika Systemu Obsługi Wniosków Aplikacyjnych </w:t>
      </w:r>
      <w:r w:rsidR="00FB5BEA" w:rsidRPr="0051554B">
        <w:rPr>
          <w:sz w:val="24"/>
          <w:szCs w:val="24"/>
        </w:rPr>
        <w:t xml:space="preserve">EFS </w:t>
      </w:r>
      <w:r w:rsidRPr="0051554B">
        <w:rPr>
          <w:sz w:val="24"/>
          <w:szCs w:val="24"/>
        </w:rPr>
        <w:t>(SOWA EFS) dla wnioskodawców/beneficjentów dostępn</w:t>
      </w:r>
      <w:r w:rsidR="00E15115" w:rsidRPr="0051554B">
        <w:rPr>
          <w:sz w:val="24"/>
          <w:szCs w:val="24"/>
        </w:rPr>
        <w:t>a</w:t>
      </w:r>
      <w:r w:rsidR="00981477" w:rsidRPr="0051554B">
        <w:rPr>
          <w:sz w:val="24"/>
          <w:szCs w:val="24"/>
        </w:rPr>
        <w:t xml:space="preserve"> jest</w:t>
      </w:r>
      <w:r w:rsidRPr="0051554B">
        <w:rPr>
          <w:sz w:val="24"/>
          <w:szCs w:val="24"/>
        </w:rPr>
        <w:t xml:space="preserve"> ww. stronie internetowej.</w:t>
      </w:r>
    </w:p>
    <w:p w14:paraId="7B6FDC70" w14:textId="0D80F535" w:rsidR="00C57058" w:rsidRPr="0051554B" w:rsidRDefault="00C57058" w:rsidP="00DE19E5">
      <w:pPr>
        <w:pStyle w:val="Akapitzlist"/>
        <w:numPr>
          <w:ilvl w:val="0"/>
          <w:numId w:val="10"/>
        </w:numPr>
        <w:spacing w:after="120" w:line="276" w:lineRule="auto"/>
        <w:contextualSpacing w:val="0"/>
        <w:rPr>
          <w:sz w:val="24"/>
          <w:szCs w:val="24"/>
        </w:rPr>
      </w:pPr>
      <w:r w:rsidRPr="0051554B">
        <w:rPr>
          <w:sz w:val="24"/>
          <w:szCs w:val="24"/>
        </w:rPr>
        <w:t>Wniosek o dofinansowanie składa się wyłącznie za pośrednictwem systemu teleinformatycznego</w:t>
      </w:r>
      <w:r w:rsidR="00F51E87" w:rsidRPr="0051554B">
        <w:rPr>
          <w:sz w:val="24"/>
          <w:szCs w:val="24"/>
        </w:rPr>
        <w:t>,</w:t>
      </w:r>
      <w:r w:rsidRPr="0051554B">
        <w:rPr>
          <w:sz w:val="24"/>
          <w:szCs w:val="24"/>
        </w:rPr>
        <w:t xml:space="preserve"> o którym mowa</w:t>
      </w:r>
      <w:r w:rsidR="0017579E" w:rsidRPr="0051554B">
        <w:rPr>
          <w:sz w:val="24"/>
          <w:szCs w:val="24"/>
        </w:rPr>
        <w:t xml:space="preserve"> w </w:t>
      </w:r>
      <w:r w:rsidRPr="0051554B">
        <w:rPr>
          <w:sz w:val="24"/>
          <w:szCs w:val="24"/>
        </w:rPr>
        <w:t>pkt. 3. Oznacza to, że IP nie może przyjąć wniosku złożonego</w:t>
      </w:r>
      <w:r w:rsidR="0017579E" w:rsidRPr="0051554B">
        <w:rPr>
          <w:sz w:val="24"/>
          <w:szCs w:val="24"/>
        </w:rPr>
        <w:t xml:space="preserve"> w </w:t>
      </w:r>
      <w:r w:rsidRPr="0051554B">
        <w:rPr>
          <w:sz w:val="24"/>
          <w:szCs w:val="24"/>
        </w:rPr>
        <w:t>inny sposób,</w:t>
      </w:r>
      <w:r w:rsidR="0017579E" w:rsidRPr="0051554B">
        <w:rPr>
          <w:sz w:val="24"/>
          <w:szCs w:val="24"/>
        </w:rPr>
        <w:t xml:space="preserve"> w </w:t>
      </w:r>
      <w:r w:rsidRPr="0051554B">
        <w:rPr>
          <w:sz w:val="24"/>
          <w:szCs w:val="24"/>
        </w:rPr>
        <w:t>tym</w:t>
      </w:r>
      <w:r w:rsidR="0017579E" w:rsidRPr="0051554B">
        <w:rPr>
          <w:sz w:val="24"/>
          <w:szCs w:val="24"/>
        </w:rPr>
        <w:t xml:space="preserve"> w </w:t>
      </w:r>
      <w:r w:rsidRPr="0051554B">
        <w:rPr>
          <w:sz w:val="24"/>
          <w:szCs w:val="24"/>
        </w:rPr>
        <w:t>postaci papierowej, zgodnie</w:t>
      </w:r>
      <w:r w:rsidR="0017579E" w:rsidRPr="0051554B">
        <w:rPr>
          <w:sz w:val="24"/>
          <w:szCs w:val="24"/>
        </w:rPr>
        <w:t xml:space="preserve"> z </w:t>
      </w:r>
      <w:r w:rsidRPr="0051554B">
        <w:rPr>
          <w:sz w:val="24"/>
          <w:szCs w:val="24"/>
        </w:rPr>
        <w:t>art. 52 ust. 1 ustawy wdrożeniowej.</w:t>
      </w:r>
    </w:p>
    <w:p w14:paraId="0D68B232" w14:textId="1B9CBBA6" w:rsidR="00C57058" w:rsidRPr="0051554B" w:rsidRDefault="00C57058" w:rsidP="00DE19E5">
      <w:pPr>
        <w:pStyle w:val="Akapitzlist"/>
        <w:numPr>
          <w:ilvl w:val="0"/>
          <w:numId w:val="10"/>
        </w:numPr>
        <w:spacing w:after="120" w:line="276" w:lineRule="auto"/>
        <w:contextualSpacing w:val="0"/>
        <w:rPr>
          <w:sz w:val="24"/>
          <w:szCs w:val="24"/>
        </w:rPr>
      </w:pPr>
      <w:r w:rsidRPr="0051554B">
        <w:rPr>
          <w:sz w:val="24"/>
          <w:szCs w:val="24"/>
        </w:rPr>
        <w:lastRenderedPageBreak/>
        <w:t>Wnioskodawca przesyła wniosek o dofinansowanie projektu</w:t>
      </w:r>
      <w:r w:rsidR="0017579E" w:rsidRPr="0051554B">
        <w:rPr>
          <w:sz w:val="24"/>
          <w:szCs w:val="24"/>
        </w:rPr>
        <w:t xml:space="preserve"> w </w:t>
      </w:r>
      <w:r w:rsidRPr="0051554B">
        <w:rPr>
          <w:sz w:val="24"/>
          <w:szCs w:val="24"/>
        </w:rPr>
        <w:t>sposób wskazany</w:t>
      </w:r>
      <w:r w:rsidR="0017579E" w:rsidRPr="0051554B">
        <w:rPr>
          <w:sz w:val="24"/>
          <w:szCs w:val="24"/>
        </w:rPr>
        <w:t xml:space="preserve"> w </w:t>
      </w:r>
      <w:r w:rsidRPr="0051554B">
        <w:rPr>
          <w:sz w:val="24"/>
          <w:szCs w:val="24"/>
        </w:rPr>
        <w:t>pkt. 4 najpóźniej</w:t>
      </w:r>
      <w:r w:rsidR="0017579E" w:rsidRPr="0051554B">
        <w:rPr>
          <w:sz w:val="24"/>
          <w:szCs w:val="24"/>
        </w:rPr>
        <w:t xml:space="preserve"> w </w:t>
      </w:r>
      <w:r w:rsidRPr="0051554B">
        <w:rPr>
          <w:sz w:val="24"/>
          <w:szCs w:val="24"/>
        </w:rPr>
        <w:t>dniu zak</w:t>
      </w:r>
      <w:r w:rsidR="00696430" w:rsidRPr="0051554B">
        <w:rPr>
          <w:sz w:val="24"/>
          <w:szCs w:val="24"/>
        </w:rPr>
        <w:t>ończenia naboru wniosk</w:t>
      </w:r>
      <w:r w:rsidR="003067EF" w:rsidRPr="0051554B">
        <w:rPr>
          <w:sz w:val="24"/>
          <w:szCs w:val="24"/>
        </w:rPr>
        <w:t>u</w:t>
      </w:r>
      <w:r w:rsidR="00696430" w:rsidRPr="0051554B">
        <w:rPr>
          <w:sz w:val="24"/>
          <w:szCs w:val="24"/>
        </w:rPr>
        <w:t xml:space="preserve"> wraz</w:t>
      </w:r>
      <w:r w:rsidR="0017579E" w:rsidRPr="0051554B">
        <w:rPr>
          <w:sz w:val="24"/>
          <w:szCs w:val="24"/>
        </w:rPr>
        <w:t xml:space="preserve"> z </w:t>
      </w:r>
      <w:r w:rsidR="00DC52C5" w:rsidRPr="0051554B">
        <w:rPr>
          <w:sz w:val="24"/>
          <w:szCs w:val="24"/>
        </w:rPr>
        <w:t>załączni</w:t>
      </w:r>
      <w:r w:rsidR="006D4539" w:rsidRPr="0051554B">
        <w:rPr>
          <w:sz w:val="24"/>
          <w:szCs w:val="24"/>
        </w:rPr>
        <w:t>kiem</w:t>
      </w:r>
      <w:r w:rsidR="00DC52C5" w:rsidRPr="0051554B">
        <w:rPr>
          <w:sz w:val="24"/>
          <w:szCs w:val="24"/>
        </w:rPr>
        <w:t>.</w:t>
      </w:r>
    </w:p>
    <w:p w14:paraId="6B626AAC" w14:textId="77777777" w:rsidR="000D6A78" w:rsidRPr="0051554B" w:rsidRDefault="000D6A78" w:rsidP="00DE19E5">
      <w:pPr>
        <w:pStyle w:val="Akapitzlist"/>
        <w:numPr>
          <w:ilvl w:val="0"/>
          <w:numId w:val="10"/>
        </w:numPr>
        <w:spacing w:after="120" w:line="276" w:lineRule="auto"/>
        <w:contextualSpacing w:val="0"/>
        <w:rPr>
          <w:sz w:val="24"/>
          <w:szCs w:val="24"/>
        </w:rPr>
      </w:pPr>
      <w:r w:rsidRPr="0051554B">
        <w:rPr>
          <w:sz w:val="24"/>
          <w:szCs w:val="24"/>
        </w:rPr>
        <w:t>Wnioskodawca wraz z wnioskiem składa następujące załączniki:</w:t>
      </w:r>
    </w:p>
    <w:p w14:paraId="39A3301C" w14:textId="77777777" w:rsidR="000D6A78" w:rsidRPr="0051554B" w:rsidRDefault="000D6A78" w:rsidP="003636A1">
      <w:pPr>
        <w:pStyle w:val="Akapitzlist"/>
        <w:numPr>
          <w:ilvl w:val="0"/>
          <w:numId w:val="41"/>
        </w:numPr>
        <w:spacing w:after="120" w:line="276" w:lineRule="auto"/>
        <w:ind w:left="993"/>
        <w:contextualSpacing w:val="0"/>
        <w:rPr>
          <w:sz w:val="24"/>
          <w:szCs w:val="24"/>
        </w:rPr>
      </w:pPr>
      <w:r w:rsidRPr="0051554B">
        <w:rPr>
          <w:sz w:val="24"/>
          <w:szCs w:val="24"/>
        </w:rPr>
        <w:t xml:space="preserve">oświadczenie dotyczące spełnienia </w:t>
      </w:r>
      <w:r w:rsidRPr="0051554B">
        <w:rPr>
          <w:b/>
          <w:bCs/>
          <w:sz w:val="24"/>
          <w:szCs w:val="24"/>
        </w:rPr>
        <w:t>kryterium formalnego nr 2</w:t>
      </w:r>
      <w:r w:rsidRPr="0051554B">
        <w:rPr>
          <w:sz w:val="24"/>
          <w:szCs w:val="24"/>
        </w:rPr>
        <w:t xml:space="preserve"> (tj. oświadczenie o niepodleganiu wykluczeniu z możliwości otrzymania dofinansowania);</w:t>
      </w:r>
    </w:p>
    <w:p w14:paraId="248084BE" w14:textId="41ADFB69" w:rsidR="00AC3B3D" w:rsidRPr="00EC7006" w:rsidRDefault="000472FE" w:rsidP="003636A1">
      <w:pPr>
        <w:pStyle w:val="Akapitzlist"/>
        <w:numPr>
          <w:ilvl w:val="0"/>
          <w:numId w:val="41"/>
        </w:numPr>
        <w:spacing w:after="120" w:line="276" w:lineRule="auto"/>
        <w:ind w:left="993"/>
        <w:contextualSpacing w:val="0"/>
        <w:rPr>
          <w:sz w:val="24"/>
          <w:szCs w:val="24"/>
        </w:rPr>
      </w:pPr>
      <w:r w:rsidRPr="0051554B">
        <w:rPr>
          <w:sz w:val="24"/>
          <w:szCs w:val="24"/>
        </w:rPr>
        <w:t xml:space="preserve">oświadczenie wnioskodawcy dotyczące spełnienia </w:t>
      </w:r>
      <w:r w:rsidRPr="0051554B">
        <w:rPr>
          <w:b/>
          <w:bCs/>
          <w:sz w:val="24"/>
          <w:szCs w:val="24"/>
        </w:rPr>
        <w:t>kryterium horyzontalnego nr 4</w:t>
      </w:r>
      <w:r w:rsidRPr="0051554B">
        <w:rPr>
          <w:sz w:val="24"/>
          <w:szCs w:val="24"/>
        </w:rPr>
        <w:t xml:space="preserve">; </w:t>
      </w:r>
    </w:p>
    <w:p w14:paraId="521818C3" w14:textId="48A4B101" w:rsidR="000472FE" w:rsidRPr="00EC7006" w:rsidRDefault="000472FE" w:rsidP="00EC7006">
      <w:pPr>
        <w:spacing w:after="120" w:line="276" w:lineRule="auto"/>
        <w:rPr>
          <w:b/>
          <w:sz w:val="24"/>
          <w:szCs w:val="24"/>
        </w:rPr>
      </w:pPr>
      <w:r w:rsidRPr="00EC7006">
        <w:rPr>
          <w:b/>
          <w:sz w:val="24"/>
          <w:szCs w:val="24"/>
        </w:rPr>
        <w:t>Uwaga!</w:t>
      </w:r>
    </w:p>
    <w:p w14:paraId="6CF849CA" w14:textId="5BE38084" w:rsidR="000472FE" w:rsidRPr="0051554B" w:rsidRDefault="000472FE" w:rsidP="00232DCA">
      <w:pPr>
        <w:pStyle w:val="Akapitzlist"/>
        <w:spacing w:after="120" w:line="276" w:lineRule="auto"/>
        <w:ind w:left="851"/>
        <w:contextualSpacing w:val="0"/>
        <w:rPr>
          <w:sz w:val="24"/>
          <w:szCs w:val="24"/>
        </w:rPr>
      </w:pPr>
      <w:r w:rsidRPr="0051554B">
        <w:rPr>
          <w:sz w:val="24"/>
          <w:szCs w:val="24"/>
        </w:rPr>
        <w:t xml:space="preserve">Zgodnie z </w:t>
      </w:r>
      <w:r w:rsidRPr="0051554B">
        <w:rPr>
          <w:b/>
          <w:bCs/>
          <w:sz w:val="24"/>
          <w:szCs w:val="24"/>
        </w:rPr>
        <w:t>kryterium horyzontalnym nr 4</w:t>
      </w:r>
      <w:r w:rsidRPr="0051554B">
        <w:rPr>
          <w:sz w:val="24"/>
          <w:szCs w:val="24"/>
        </w:rPr>
        <w:t xml:space="preserve"> obowiązek złożenia przedmiotowego oświadczenia dotyczy wnioskodawcy będącego jednostką samorządu terytorialnego. Wzór oświadczenia stanowi załącznik nr </w:t>
      </w:r>
      <w:r w:rsidR="00715B9D">
        <w:rPr>
          <w:sz w:val="24"/>
          <w:szCs w:val="24"/>
        </w:rPr>
        <w:t>9</w:t>
      </w:r>
      <w:r w:rsidR="00715B9D" w:rsidRPr="0051554B">
        <w:rPr>
          <w:sz w:val="24"/>
          <w:szCs w:val="24"/>
        </w:rPr>
        <w:t xml:space="preserve"> </w:t>
      </w:r>
      <w:r w:rsidRPr="0051554B">
        <w:rPr>
          <w:sz w:val="24"/>
          <w:szCs w:val="24"/>
        </w:rPr>
        <w:t>do Regulaminu wyboru projektów.</w:t>
      </w:r>
    </w:p>
    <w:p w14:paraId="2F1CC631" w14:textId="0C605F7B" w:rsidR="00A44BE6" w:rsidRDefault="000D6A78" w:rsidP="003636A1">
      <w:pPr>
        <w:pStyle w:val="Akapitzlist"/>
        <w:numPr>
          <w:ilvl w:val="0"/>
          <w:numId w:val="41"/>
        </w:numPr>
        <w:spacing w:after="120" w:line="276" w:lineRule="auto"/>
        <w:ind w:left="993"/>
        <w:contextualSpacing w:val="0"/>
        <w:rPr>
          <w:sz w:val="24"/>
          <w:szCs w:val="24"/>
        </w:rPr>
      </w:pPr>
      <w:r w:rsidRPr="0051554B">
        <w:rPr>
          <w:sz w:val="24"/>
          <w:szCs w:val="24"/>
        </w:rPr>
        <w:t>szczegółowy budżet SOWA EFS – wypełniony załącznik nr</w:t>
      </w:r>
      <w:r w:rsidR="00360626" w:rsidRPr="0051554B">
        <w:rPr>
          <w:sz w:val="24"/>
          <w:szCs w:val="24"/>
        </w:rPr>
        <w:t xml:space="preserve"> </w:t>
      </w:r>
      <w:r w:rsidR="00715B9D">
        <w:rPr>
          <w:sz w:val="24"/>
          <w:szCs w:val="24"/>
        </w:rPr>
        <w:t>8</w:t>
      </w:r>
      <w:r w:rsidR="00A44BE6">
        <w:rPr>
          <w:sz w:val="24"/>
          <w:szCs w:val="24"/>
        </w:rPr>
        <w:t>a lub 8b</w:t>
      </w:r>
      <w:r w:rsidR="00360626" w:rsidRPr="0051554B">
        <w:rPr>
          <w:sz w:val="24"/>
          <w:szCs w:val="24"/>
        </w:rPr>
        <w:t xml:space="preserve"> </w:t>
      </w:r>
      <w:r w:rsidRPr="0051554B">
        <w:rPr>
          <w:sz w:val="24"/>
          <w:szCs w:val="24"/>
        </w:rPr>
        <w:t>do Regulaminu wyboru projektów należy złożyć</w:t>
      </w:r>
      <w:r w:rsidR="00A44BE6">
        <w:rPr>
          <w:sz w:val="24"/>
          <w:szCs w:val="24"/>
        </w:rPr>
        <w:t>:</w:t>
      </w:r>
    </w:p>
    <w:p w14:paraId="512C066B" w14:textId="2DE84DF9" w:rsidR="00A44BE6" w:rsidRDefault="00A44BE6" w:rsidP="00A44BE6">
      <w:pPr>
        <w:pStyle w:val="Akapitzlist"/>
        <w:numPr>
          <w:ilvl w:val="0"/>
          <w:numId w:val="71"/>
        </w:numPr>
        <w:spacing w:after="120" w:line="276" w:lineRule="auto"/>
        <w:ind w:left="1276" w:hanging="283"/>
        <w:contextualSpacing w:val="0"/>
        <w:rPr>
          <w:sz w:val="24"/>
          <w:szCs w:val="24"/>
        </w:rPr>
      </w:pPr>
      <w:r>
        <w:rPr>
          <w:sz w:val="24"/>
          <w:szCs w:val="24"/>
        </w:rPr>
        <w:t xml:space="preserve">w przypadku załącznika nr 8a w formie </w:t>
      </w:r>
      <w:r w:rsidR="000D6A78" w:rsidRPr="0051554B">
        <w:rPr>
          <w:sz w:val="24"/>
          <w:szCs w:val="24"/>
        </w:rPr>
        <w:t>arkusza kalkulacyjnego bez obsługi makr (rozszerzenie</w:t>
      </w:r>
      <w:r w:rsidR="00910BD6">
        <w:rPr>
          <w:sz w:val="24"/>
          <w:szCs w:val="24"/>
        </w:rPr>
        <w:t xml:space="preserve"> </w:t>
      </w:r>
      <w:r w:rsidR="000D6A78" w:rsidRPr="0051554B">
        <w:rPr>
          <w:sz w:val="24"/>
          <w:szCs w:val="24"/>
        </w:rPr>
        <w:t>.</w:t>
      </w:r>
      <w:proofErr w:type="spellStart"/>
      <w:r w:rsidR="000D6A78" w:rsidRPr="0051554B">
        <w:rPr>
          <w:sz w:val="24"/>
          <w:szCs w:val="24"/>
        </w:rPr>
        <w:t>xlsx</w:t>
      </w:r>
      <w:proofErr w:type="spellEnd"/>
      <w:r w:rsidR="000D6A78" w:rsidRPr="0051554B">
        <w:rPr>
          <w:sz w:val="24"/>
          <w:szCs w:val="24"/>
        </w:rPr>
        <w:t>)</w:t>
      </w:r>
      <w:r>
        <w:rPr>
          <w:sz w:val="24"/>
          <w:szCs w:val="24"/>
        </w:rPr>
        <w:t>,</w:t>
      </w:r>
    </w:p>
    <w:p w14:paraId="1CDD1043" w14:textId="726713D9" w:rsidR="000D6A78" w:rsidRPr="0051554B" w:rsidRDefault="00A44BE6" w:rsidP="00A44BE6">
      <w:pPr>
        <w:pStyle w:val="Akapitzlist"/>
        <w:numPr>
          <w:ilvl w:val="0"/>
          <w:numId w:val="71"/>
        </w:numPr>
        <w:spacing w:after="120" w:line="276" w:lineRule="auto"/>
        <w:ind w:left="1276" w:hanging="283"/>
        <w:contextualSpacing w:val="0"/>
        <w:rPr>
          <w:sz w:val="24"/>
          <w:szCs w:val="24"/>
        </w:rPr>
      </w:pPr>
      <w:r>
        <w:rPr>
          <w:sz w:val="24"/>
          <w:szCs w:val="24"/>
        </w:rPr>
        <w:t xml:space="preserve">w przypadku załącznika nr 8b w formie </w:t>
      </w:r>
      <w:r w:rsidRPr="0051554B">
        <w:rPr>
          <w:sz w:val="24"/>
          <w:szCs w:val="24"/>
        </w:rPr>
        <w:t>arkusza kalkulacyjnego</w:t>
      </w:r>
      <w:r>
        <w:rPr>
          <w:sz w:val="24"/>
          <w:szCs w:val="24"/>
        </w:rPr>
        <w:t xml:space="preserve"> – plik Open Office.</w:t>
      </w:r>
    </w:p>
    <w:p w14:paraId="666398E2" w14:textId="73EDEF43" w:rsidR="000D6A78" w:rsidRPr="0051554B" w:rsidRDefault="002A6A64" w:rsidP="00232DCA">
      <w:pPr>
        <w:pStyle w:val="Akapitzlist"/>
        <w:spacing w:after="120" w:line="276" w:lineRule="auto"/>
        <w:ind w:left="708"/>
        <w:contextualSpacing w:val="0"/>
        <w:rPr>
          <w:sz w:val="24"/>
          <w:szCs w:val="24"/>
        </w:rPr>
      </w:pPr>
      <w:r>
        <w:rPr>
          <w:sz w:val="24"/>
          <w:szCs w:val="24"/>
        </w:rPr>
        <w:t>Oświadczenia wskazane w lit. a i b</w:t>
      </w:r>
      <w:r w:rsidR="000D6A78" w:rsidRPr="0051554B">
        <w:rPr>
          <w:sz w:val="24"/>
          <w:szCs w:val="24"/>
        </w:rPr>
        <w:t xml:space="preserve"> należy podpisać </w:t>
      </w:r>
      <w:r w:rsidR="000D6A78" w:rsidRPr="0051554B">
        <w:rPr>
          <w:b/>
          <w:bCs/>
          <w:sz w:val="24"/>
          <w:szCs w:val="24"/>
        </w:rPr>
        <w:t>podpisem</w:t>
      </w:r>
      <w:r>
        <w:rPr>
          <w:b/>
          <w:bCs/>
          <w:sz w:val="24"/>
          <w:szCs w:val="24"/>
        </w:rPr>
        <w:t xml:space="preserve"> </w:t>
      </w:r>
      <w:r w:rsidR="000D6A78" w:rsidRPr="0051554B">
        <w:rPr>
          <w:b/>
          <w:bCs/>
          <w:sz w:val="24"/>
          <w:szCs w:val="24"/>
        </w:rPr>
        <w:t>kwalifikowalnym</w:t>
      </w:r>
      <w:r w:rsidR="000D6A78" w:rsidRPr="0051554B">
        <w:rPr>
          <w:sz w:val="24"/>
          <w:szCs w:val="24"/>
        </w:rPr>
        <w:t xml:space="preserve"> i przesłać wraz z wnioskiem o dofinansowanie w systemie SOWA EFS.</w:t>
      </w:r>
    </w:p>
    <w:p w14:paraId="66518326" w14:textId="4FFB1718" w:rsidR="006851BE" w:rsidRPr="0051554B" w:rsidRDefault="006851BE" w:rsidP="00DE19E5">
      <w:pPr>
        <w:pStyle w:val="Akapitzlist"/>
        <w:spacing w:after="120" w:line="276" w:lineRule="auto"/>
        <w:ind w:left="0"/>
        <w:contextualSpacing w:val="0"/>
        <w:rPr>
          <w:sz w:val="24"/>
          <w:szCs w:val="24"/>
        </w:rPr>
      </w:pPr>
      <w:r w:rsidRPr="0051554B">
        <w:rPr>
          <w:sz w:val="24"/>
          <w:szCs w:val="24"/>
        </w:rPr>
        <w:t>Oświadczenia składane są pod rygorem odpowiedzialności karnej za składanie fałszywych oświadczeń. W przypadku oświadcze</w:t>
      </w:r>
      <w:r w:rsidR="006971ED">
        <w:rPr>
          <w:sz w:val="24"/>
          <w:szCs w:val="24"/>
        </w:rPr>
        <w:t>nia</w:t>
      </w:r>
      <w:r w:rsidRPr="0051554B">
        <w:rPr>
          <w:sz w:val="24"/>
          <w:szCs w:val="24"/>
        </w:rPr>
        <w:t xml:space="preserve"> dotycząc</w:t>
      </w:r>
      <w:r w:rsidR="006971ED">
        <w:rPr>
          <w:sz w:val="24"/>
          <w:szCs w:val="24"/>
        </w:rPr>
        <w:t>ego</w:t>
      </w:r>
      <w:r w:rsidRPr="0051554B">
        <w:rPr>
          <w:sz w:val="24"/>
          <w:szCs w:val="24"/>
        </w:rPr>
        <w:t xml:space="preserve"> spełnienia kryterium formalnego nr 2 należy w nim zawrzeć klauzulę następującej treści „Jestem świadomy/świadoma odpowiedzialności karnej za złożenie fałszywych oświadczeń”.</w:t>
      </w:r>
    </w:p>
    <w:p w14:paraId="31F52FDC" w14:textId="34282233" w:rsidR="00276C31" w:rsidRPr="0051554B" w:rsidRDefault="00C57058" w:rsidP="00DE19E5">
      <w:pPr>
        <w:pStyle w:val="Akapitzlist"/>
        <w:numPr>
          <w:ilvl w:val="0"/>
          <w:numId w:val="10"/>
        </w:numPr>
        <w:spacing w:after="120" w:line="276" w:lineRule="auto"/>
        <w:contextualSpacing w:val="0"/>
        <w:rPr>
          <w:sz w:val="24"/>
          <w:szCs w:val="24"/>
        </w:rPr>
      </w:pPr>
      <w:bookmarkStart w:id="17" w:name="_Hlk135657594"/>
      <w:r w:rsidRPr="0051554B">
        <w:rPr>
          <w:sz w:val="24"/>
          <w:szCs w:val="24"/>
        </w:rPr>
        <w:t>Po terminie wskazanym jako data zakończenia naboru, o którym mowa</w:t>
      </w:r>
      <w:r w:rsidR="0017579E" w:rsidRPr="0051554B">
        <w:rPr>
          <w:sz w:val="24"/>
          <w:szCs w:val="24"/>
        </w:rPr>
        <w:t xml:space="preserve"> w </w:t>
      </w:r>
      <w:r w:rsidRPr="0051554B">
        <w:rPr>
          <w:sz w:val="24"/>
          <w:szCs w:val="24"/>
        </w:rPr>
        <w:t>pkt 1, nie jest możliwe utworzenie wersji elektronicznej wniosku</w:t>
      </w:r>
      <w:r w:rsidR="0017579E" w:rsidRPr="0051554B">
        <w:rPr>
          <w:sz w:val="24"/>
          <w:szCs w:val="24"/>
        </w:rPr>
        <w:t xml:space="preserve"> w </w:t>
      </w:r>
      <w:r w:rsidRPr="0051554B">
        <w:rPr>
          <w:sz w:val="24"/>
          <w:szCs w:val="24"/>
        </w:rPr>
        <w:t>SOWA EFS</w:t>
      </w:r>
      <w:r w:rsidR="0017579E" w:rsidRPr="0051554B">
        <w:rPr>
          <w:sz w:val="24"/>
          <w:szCs w:val="24"/>
        </w:rPr>
        <w:t xml:space="preserve"> i </w:t>
      </w:r>
      <w:r w:rsidRPr="0051554B">
        <w:rPr>
          <w:sz w:val="24"/>
          <w:szCs w:val="24"/>
        </w:rPr>
        <w:t xml:space="preserve">przesłanie jej do </w:t>
      </w:r>
      <w:bookmarkEnd w:id="17"/>
      <w:r w:rsidR="000C44E5">
        <w:rPr>
          <w:sz w:val="24"/>
          <w:szCs w:val="24"/>
        </w:rPr>
        <w:t>ION</w:t>
      </w:r>
      <w:r w:rsidRPr="0051554B">
        <w:rPr>
          <w:sz w:val="24"/>
          <w:szCs w:val="24"/>
        </w:rPr>
        <w:t>.</w:t>
      </w:r>
    </w:p>
    <w:p w14:paraId="2639CF09" w14:textId="2C85B1D3" w:rsidR="00C57058" w:rsidRPr="0051554B" w:rsidRDefault="00C57058" w:rsidP="00DE19E5">
      <w:pPr>
        <w:pStyle w:val="Akapitzlist"/>
        <w:numPr>
          <w:ilvl w:val="0"/>
          <w:numId w:val="10"/>
        </w:numPr>
        <w:spacing w:after="120" w:line="276" w:lineRule="auto"/>
        <w:contextualSpacing w:val="0"/>
        <w:rPr>
          <w:sz w:val="24"/>
          <w:szCs w:val="24"/>
        </w:rPr>
      </w:pPr>
      <w:r w:rsidRPr="0051554B">
        <w:rPr>
          <w:sz w:val="24"/>
          <w:szCs w:val="24"/>
        </w:rPr>
        <w:t>W przypadku awarii SOWA EFS, powodującej brak możliwości wysłania do IP</w:t>
      </w:r>
      <w:r w:rsidR="0079483F" w:rsidRPr="0051554B">
        <w:rPr>
          <w:sz w:val="24"/>
          <w:szCs w:val="24"/>
        </w:rPr>
        <w:t xml:space="preserve"> </w:t>
      </w:r>
      <w:r w:rsidRPr="0051554B">
        <w:rPr>
          <w:sz w:val="24"/>
          <w:szCs w:val="24"/>
        </w:rPr>
        <w:t>wniosku o dofinansowanie projektu</w:t>
      </w:r>
      <w:r w:rsidR="0017579E" w:rsidRPr="0051554B">
        <w:rPr>
          <w:sz w:val="24"/>
          <w:szCs w:val="24"/>
        </w:rPr>
        <w:t xml:space="preserve"> w </w:t>
      </w:r>
      <w:r w:rsidRPr="0051554B">
        <w:rPr>
          <w:sz w:val="24"/>
          <w:szCs w:val="24"/>
        </w:rPr>
        <w:t>terminie wskazanym</w:t>
      </w:r>
      <w:r w:rsidR="0017579E" w:rsidRPr="0051554B">
        <w:rPr>
          <w:sz w:val="24"/>
          <w:szCs w:val="24"/>
        </w:rPr>
        <w:t xml:space="preserve"> w </w:t>
      </w:r>
      <w:r w:rsidRPr="0051554B">
        <w:rPr>
          <w:sz w:val="24"/>
          <w:szCs w:val="24"/>
        </w:rPr>
        <w:t xml:space="preserve">pkt 1, </w:t>
      </w:r>
      <w:r w:rsidR="000C44E5">
        <w:rPr>
          <w:sz w:val="24"/>
          <w:szCs w:val="24"/>
        </w:rPr>
        <w:t>ION</w:t>
      </w:r>
      <w:r w:rsidRPr="0051554B">
        <w:rPr>
          <w:sz w:val="24"/>
          <w:szCs w:val="24"/>
        </w:rPr>
        <w:t xml:space="preserve"> może</w:t>
      </w:r>
      <w:r w:rsidR="0079483F" w:rsidRPr="0051554B">
        <w:rPr>
          <w:sz w:val="24"/>
          <w:szCs w:val="24"/>
        </w:rPr>
        <w:t xml:space="preserve"> </w:t>
      </w:r>
      <w:r w:rsidRPr="0051554B">
        <w:rPr>
          <w:sz w:val="24"/>
          <w:szCs w:val="24"/>
        </w:rPr>
        <w:t>wydłużyć termin składania wniosków o dofinansowanie projektu.</w:t>
      </w:r>
    </w:p>
    <w:p w14:paraId="36537EF0" w14:textId="77777777" w:rsidR="008E61C9" w:rsidRPr="0051554B" w:rsidRDefault="00C57058" w:rsidP="00DE19E5">
      <w:pPr>
        <w:pStyle w:val="Akapitzlist"/>
        <w:numPr>
          <w:ilvl w:val="0"/>
          <w:numId w:val="10"/>
        </w:numPr>
        <w:spacing w:after="120" w:line="276" w:lineRule="auto"/>
        <w:contextualSpacing w:val="0"/>
        <w:rPr>
          <w:sz w:val="24"/>
          <w:szCs w:val="24"/>
        </w:rPr>
      </w:pPr>
      <w:r w:rsidRPr="0051554B">
        <w:rPr>
          <w:sz w:val="24"/>
          <w:szCs w:val="24"/>
        </w:rPr>
        <w:t xml:space="preserve">Wzór wniosku o dofinansowanie projektu stanowi załącznik nr </w:t>
      </w:r>
      <w:r w:rsidRPr="00715B9D">
        <w:rPr>
          <w:sz w:val="24"/>
          <w:szCs w:val="24"/>
        </w:rPr>
        <w:t>1</w:t>
      </w:r>
      <w:r w:rsidR="00832BD5" w:rsidRPr="0051554B">
        <w:rPr>
          <w:sz w:val="24"/>
          <w:szCs w:val="24"/>
        </w:rPr>
        <w:t xml:space="preserve"> </w:t>
      </w:r>
      <w:r w:rsidRPr="0051554B">
        <w:rPr>
          <w:sz w:val="24"/>
          <w:szCs w:val="24"/>
        </w:rPr>
        <w:t>do Regulaminu wyboru projekt</w:t>
      </w:r>
      <w:r w:rsidR="003067EF" w:rsidRPr="0051554B">
        <w:rPr>
          <w:sz w:val="24"/>
          <w:szCs w:val="24"/>
        </w:rPr>
        <w:t>u</w:t>
      </w:r>
      <w:r w:rsidRPr="0051554B">
        <w:rPr>
          <w:sz w:val="24"/>
          <w:szCs w:val="24"/>
        </w:rPr>
        <w:t>.</w:t>
      </w:r>
    </w:p>
    <w:p w14:paraId="2431E879" w14:textId="3C5CF094" w:rsidR="008E61C9" w:rsidRPr="0051554B" w:rsidRDefault="00C57058" w:rsidP="00DE19E5">
      <w:pPr>
        <w:pStyle w:val="Akapitzlist"/>
        <w:numPr>
          <w:ilvl w:val="0"/>
          <w:numId w:val="10"/>
        </w:numPr>
        <w:spacing w:after="120" w:line="276" w:lineRule="auto"/>
        <w:contextualSpacing w:val="0"/>
        <w:rPr>
          <w:sz w:val="24"/>
          <w:szCs w:val="24"/>
        </w:rPr>
      </w:pPr>
      <w:r w:rsidRPr="0051554B">
        <w:rPr>
          <w:sz w:val="24"/>
          <w:szCs w:val="24"/>
        </w:rPr>
        <w:t>Wniosek należy wypełnić zgodnie</w:t>
      </w:r>
      <w:r w:rsidR="0017579E" w:rsidRPr="0051554B">
        <w:rPr>
          <w:sz w:val="24"/>
          <w:szCs w:val="24"/>
        </w:rPr>
        <w:t xml:space="preserve"> z </w:t>
      </w:r>
      <w:r w:rsidR="008E61C9" w:rsidRPr="0051554B">
        <w:rPr>
          <w:sz w:val="24"/>
          <w:szCs w:val="24"/>
        </w:rPr>
        <w:t>Instrukcją wypełniania wniosków o</w:t>
      </w:r>
      <w:r w:rsidR="00D07652" w:rsidRPr="0051554B">
        <w:rPr>
          <w:sz w:val="24"/>
          <w:szCs w:val="24"/>
        </w:rPr>
        <w:t> </w:t>
      </w:r>
      <w:r w:rsidR="008E61C9" w:rsidRPr="0051554B">
        <w:rPr>
          <w:sz w:val="24"/>
          <w:szCs w:val="24"/>
        </w:rPr>
        <w:t>dofinansowanie</w:t>
      </w:r>
      <w:r w:rsidR="0017579E" w:rsidRPr="0051554B">
        <w:rPr>
          <w:sz w:val="24"/>
          <w:szCs w:val="24"/>
        </w:rPr>
        <w:t xml:space="preserve"> w </w:t>
      </w:r>
      <w:r w:rsidR="008E61C9" w:rsidRPr="0051554B">
        <w:rPr>
          <w:sz w:val="24"/>
          <w:szCs w:val="24"/>
        </w:rPr>
        <w:t>ramach programu Fundusze Europejskie dla Podlaskiego  2021-2027</w:t>
      </w:r>
      <w:r w:rsidR="0017579E" w:rsidRPr="0051554B">
        <w:rPr>
          <w:sz w:val="24"/>
          <w:szCs w:val="24"/>
        </w:rPr>
        <w:t xml:space="preserve"> w </w:t>
      </w:r>
      <w:r w:rsidR="008E61C9" w:rsidRPr="0051554B">
        <w:rPr>
          <w:sz w:val="24"/>
          <w:szCs w:val="24"/>
        </w:rPr>
        <w:t>zakresie EFS +</w:t>
      </w:r>
      <w:r w:rsidR="009F5461" w:rsidRPr="0051554B">
        <w:rPr>
          <w:sz w:val="24"/>
          <w:szCs w:val="24"/>
        </w:rPr>
        <w:t>, która stanowi</w:t>
      </w:r>
      <w:r w:rsidRPr="0051554B">
        <w:rPr>
          <w:sz w:val="24"/>
          <w:szCs w:val="24"/>
        </w:rPr>
        <w:t xml:space="preserve"> załącznik nr </w:t>
      </w:r>
      <w:r w:rsidRPr="00715B9D">
        <w:rPr>
          <w:sz w:val="24"/>
          <w:szCs w:val="24"/>
        </w:rPr>
        <w:t>2</w:t>
      </w:r>
      <w:r w:rsidRPr="0051554B">
        <w:rPr>
          <w:sz w:val="24"/>
          <w:szCs w:val="24"/>
        </w:rPr>
        <w:t xml:space="preserve"> do Regulaminu </w:t>
      </w:r>
      <w:r w:rsidRPr="0051554B">
        <w:rPr>
          <w:sz w:val="24"/>
          <w:szCs w:val="24"/>
        </w:rPr>
        <w:lastRenderedPageBreak/>
        <w:t>wyboru projekt</w:t>
      </w:r>
      <w:r w:rsidR="001978A0" w:rsidRPr="0051554B">
        <w:rPr>
          <w:sz w:val="24"/>
          <w:szCs w:val="24"/>
        </w:rPr>
        <w:t>u</w:t>
      </w:r>
      <w:r w:rsidRPr="0051554B">
        <w:rPr>
          <w:sz w:val="24"/>
          <w:szCs w:val="24"/>
        </w:rPr>
        <w:t xml:space="preserve">. </w:t>
      </w:r>
    </w:p>
    <w:p w14:paraId="4126227F" w14:textId="0CB5B7DC" w:rsidR="00CA2C43" w:rsidRPr="0051554B" w:rsidRDefault="00DB0EB4" w:rsidP="00910BD6">
      <w:pPr>
        <w:pStyle w:val="Nagwek1"/>
        <w:spacing w:before="120" w:line="276" w:lineRule="auto"/>
        <w:ind w:left="357" w:hanging="357"/>
        <w:rPr>
          <w:rFonts w:ascii="Arial" w:hAnsi="Arial" w:cs="Arial"/>
          <w:b/>
          <w:color w:val="auto"/>
          <w:sz w:val="24"/>
          <w:szCs w:val="24"/>
        </w:rPr>
      </w:pPr>
      <w:bookmarkStart w:id="18" w:name="_Toc157669998"/>
      <w:r w:rsidRPr="0051554B">
        <w:rPr>
          <w:rFonts w:ascii="Arial" w:hAnsi="Arial" w:cs="Arial"/>
          <w:b/>
          <w:color w:val="auto"/>
          <w:sz w:val="24"/>
          <w:szCs w:val="24"/>
        </w:rPr>
        <w:t>WYMAGANIA NABORU</w:t>
      </w:r>
      <w:bookmarkEnd w:id="18"/>
    </w:p>
    <w:p w14:paraId="5D06D9B0" w14:textId="0CD870A8" w:rsidR="002F7FAD" w:rsidRPr="0051554B" w:rsidRDefault="00DB0EB4" w:rsidP="00910BD6">
      <w:pPr>
        <w:pStyle w:val="Nagwek2"/>
        <w:numPr>
          <w:ilvl w:val="1"/>
          <w:numId w:val="4"/>
        </w:numPr>
        <w:spacing w:before="120" w:line="276" w:lineRule="auto"/>
        <w:ind w:left="426" w:hanging="142"/>
        <w:rPr>
          <w:rFonts w:ascii="Arial" w:hAnsi="Arial" w:cs="Arial"/>
          <w:b/>
          <w:color w:val="auto"/>
          <w:sz w:val="24"/>
          <w:szCs w:val="24"/>
        </w:rPr>
      </w:pPr>
      <w:bookmarkStart w:id="19" w:name="_Toc157669999"/>
      <w:r w:rsidRPr="0051554B">
        <w:rPr>
          <w:rFonts w:ascii="Arial" w:hAnsi="Arial" w:cs="Arial"/>
          <w:b/>
          <w:color w:val="auto"/>
          <w:sz w:val="24"/>
          <w:szCs w:val="24"/>
        </w:rPr>
        <w:t>Podmioty uprawnione do ubiegania się o dofinansowanie</w:t>
      </w:r>
      <w:bookmarkEnd w:id="19"/>
    </w:p>
    <w:p w14:paraId="5CFA5B4D" w14:textId="06FD89AD" w:rsidR="00A924A0" w:rsidRPr="0051554B" w:rsidRDefault="00CA2C43" w:rsidP="003636A1">
      <w:pPr>
        <w:pStyle w:val="Akapitzlist"/>
        <w:numPr>
          <w:ilvl w:val="0"/>
          <w:numId w:val="21"/>
        </w:numPr>
        <w:spacing w:before="120" w:line="276" w:lineRule="auto"/>
        <w:ind w:left="714" w:hanging="357"/>
        <w:contextualSpacing w:val="0"/>
        <w:rPr>
          <w:sz w:val="24"/>
          <w:szCs w:val="24"/>
        </w:rPr>
      </w:pPr>
      <w:r w:rsidRPr="0051554B">
        <w:rPr>
          <w:sz w:val="24"/>
          <w:szCs w:val="24"/>
        </w:rPr>
        <w:t>Podmiot</w:t>
      </w:r>
      <w:r w:rsidR="00E15115" w:rsidRPr="0051554B">
        <w:rPr>
          <w:sz w:val="24"/>
          <w:szCs w:val="24"/>
        </w:rPr>
        <w:t>em</w:t>
      </w:r>
      <w:r w:rsidRPr="0051554B">
        <w:rPr>
          <w:sz w:val="24"/>
          <w:szCs w:val="24"/>
        </w:rPr>
        <w:t xml:space="preserve"> uprawnionym do ubiegania się o dofinansowanie realizacji projektu</w:t>
      </w:r>
      <w:r w:rsidR="008F3895" w:rsidRPr="0051554B">
        <w:rPr>
          <w:sz w:val="24"/>
          <w:szCs w:val="24"/>
        </w:rPr>
        <w:t xml:space="preserve"> </w:t>
      </w:r>
      <w:r w:rsidR="00E15115" w:rsidRPr="0051554B">
        <w:rPr>
          <w:sz w:val="24"/>
          <w:szCs w:val="24"/>
        </w:rPr>
        <w:t>jest</w:t>
      </w:r>
      <w:r w:rsidRPr="0051554B">
        <w:rPr>
          <w:sz w:val="24"/>
          <w:szCs w:val="24"/>
        </w:rPr>
        <w:t xml:space="preserve"> wyłącznie</w:t>
      </w:r>
      <w:r w:rsidR="00432668" w:rsidRPr="0051554B">
        <w:rPr>
          <w:sz w:val="24"/>
          <w:szCs w:val="24"/>
        </w:rPr>
        <w:t xml:space="preserve"> </w:t>
      </w:r>
      <w:r w:rsidR="003850B8" w:rsidRPr="0051554B">
        <w:rPr>
          <w:sz w:val="24"/>
          <w:szCs w:val="24"/>
        </w:rPr>
        <w:t xml:space="preserve">Wojewódzki Urząd Pracy w Białymstoku. </w:t>
      </w:r>
    </w:p>
    <w:p w14:paraId="0FBAD81E" w14:textId="77777777" w:rsidR="00D57062" w:rsidRPr="0051554B" w:rsidRDefault="00CA2C43" w:rsidP="003636A1">
      <w:pPr>
        <w:pStyle w:val="Akapitzlist"/>
        <w:numPr>
          <w:ilvl w:val="0"/>
          <w:numId w:val="21"/>
        </w:numPr>
        <w:spacing w:before="120" w:line="276" w:lineRule="auto"/>
        <w:ind w:left="714" w:hanging="357"/>
        <w:contextualSpacing w:val="0"/>
        <w:rPr>
          <w:sz w:val="24"/>
          <w:szCs w:val="24"/>
        </w:rPr>
      </w:pPr>
      <w:r w:rsidRPr="0051554B">
        <w:rPr>
          <w:sz w:val="24"/>
          <w:szCs w:val="24"/>
        </w:rPr>
        <w:t>We wniosku o dofinansowanie należy wpisać pełną nazwę wnioskodawcy.</w:t>
      </w:r>
    </w:p>
    <w:p w14:paraId="46B26915" w14:textId="70412F27" w:rsidR="00D57062" w:rsidRPr="0051554B" w:rsidRDefault="00D57062" w:rsidP="003636A1">
      <w:pPr>
        <w:pStyle w:val="Akapitzlist"/>
        <w:numPr>
          <w:ilvl w:val="0"/>
          <w:numId w:val="21"/>
        </w:numPr>
        <w:spacing w:before="120" w:line="276" w:lineRule="auto"/>
        <w:ind w:left="714" w:hanging="357"/>
        <w:contextualSpacing w:val="0"/>
        <w:rPr>
          <w:sz w:val="24"/>
          <w:szCs w:val="24"/>
        </w:rPr>
      </w:pPr>
      <w:r w:rsidRPr="0051554B">
        <w:rPr>
          <w:sz w:val="24"/>
          <w:szCs w:val="24"/>
        </w:rPr>
        <w:t xml:space="preserve">W ramach naboru o dofinansowanie nie może ubiegać się podmiot, który zgodnie z </w:t>
      </w:r>
      <w:r w:rsidRPr="0051554B">
        <w:rPr>
          <w:b/>
          <w:bCs/>
          <w:sz w:val="24"/>
          <w:szCs w:val="24"/>
        </w:rPr>
        <w:t>kryterium formalnym nr 2</w:t>
      </w:r>
      <w:r w:rsidRPr="0051554B">
        <w:rPr>
          <w:sz w:val="24"/>
          <w:szCs w:val="24"/>
        </w:rPr>
        <w:t xml:space="preserve"> podlega wykluczeniu z możliwości otrzymania dofinansowania, w tym wykluczeniu, o którym mowa w:</w:t>
      </w:r>
    </w:p>
    <w:p w14:paraId="45763507" w14:textId="77777777" w:rsidR="00D57062" w:rsidRPr="0051554B" w:rsidRDefault="00D57062" w:rsidP="003636A1">
      <w:pPr>
        <w:pStyle w:val="Akapitzlist"/>
        <w:numPr>
          <w:ilvl w:val="0"/>
          <w:numId w:val="30"/>
        </w:numPr>
        <w:spacing w:after="120" w:line="276" w:lineRule="auto"/>
        <w:ind w:left="1145" w:hanging="357"/>
        <w:contextualSpacing w:val="0"/>
        <w:rPr>
          <w:sz w:val="24"/>
          <w:szCs w:val="24"/>
        </w:rPr>
      </w:pPr>
      <w:r w:rsidRPr="0051554B">
        <w:rPr>
          <w:sz w:val="24"/>
          <w:szCs w:val="24"/>
        </w:rPr>
        <w:t>art. 207 ust. 4 ustawy z dnia 27 sierpnia 2009 r. o finansach publicznych;</w:t>
      </w:r>
    </w:p>
    <w:p w14:paraId="62DD24AF" w14:textId="77777777" w:rsidR="00D57062" w:rsidRPr="0051554B" w:rsidRDefault="00D57062" w:rsidP="003636A1">
      <w:pPr>
        <w:pStyle w:val="Akapitzlist"/>
        <w:numPr>
          <w:ilvl w:val="0"/>
          <w:numId w:val="29"/>
        </w:numPr>
        <w:spacing w:after="120" w:line="276" w:lineRule="auto"/>
        <w:ind w:left="1139" w:hanging="357"/>
        <w:contextualSpacing w:val="0"/>
        <w:rPr>
          <w:sz w:val="24"/>
          <w:szCs w:val="24"/>
        </w:rPr>
      </w:pPr>
      <w:r w:rsidRPr="0051554B">
        <w:rPr>
          <w:sz w:val="24"/>
          <w:szCs w:val="24"/>
        </w:rPr>
        <w:t>art. 12 ust. 1 pkt 1 ustawy z dnia 15 czerwca 2012 r. o skutkach powierzania wykonywania pracy cudzoziemcom przebywającym wbrew przepisom na terytorium Rzeczypospolitej Polskiej;</w:t>
      </w:r>
    </w:p>
    <w:p w14:paraId="5A5D41CE" w14:textId="05B48DA3" w:rsidR="00D57062" w:rsidRPr="0051554B" w:rsidRDefault="00D57062" w:rsidP="003636A1">
      <w:pPr>
        <w:pStyle w:val="Akapitzlist"/>
        <w:numPr>
          <w:ilvl w:val="0"/>
          <w:numId w:val="29"/>
        </w:numPr>
        <w:spacing w:after="120" w:line="276" w:lineRule="auto"/>
        <w:ind w:left="1139" w:hanging="357"/>
        <w:contextualSpacing w:val="0"/>
        <w:rPr>
          <w:sz w:val="24"/>
          <w:szCs w:val="24"/>
        </w:rPr>
      </w:pPr>
      <w:r w:rsidRPr="0051554B">
        <w:rPr>
          <w:sz w:val="24"/>
          <w:szCs w:val="24"/>
        </w:rPr>
        <w:t>art. 9 ust. 1 pkt 2a ustawy z dnia 28 października 2002 r. o odpowiedzialności podmiotów zbiorowych za czyny zabronione pod groźbą kary.</w:t>
      </w:r>
    </w:p>
    <w:p w14:paraId="2F32248E" w14:textId="77777777" w:rsidR="003F0C34" w:rsidRPr="0051554B" w:rsidRDefault="003F0C34" w:rsidP="00A74244">
      <w:pPr>
        <w:spacing w:after="120" w:line="276" w:lineRule="auto"/>
        <w:rPr>
          <w:b/>
          <w:sz w:val="24"/>
          <w:szCs w:val="24"/>
        </w:rPr>
      </w:pPr>
      <w:r w:rsidRPr="0051554B">
        <w:rPr>
          <w:b/>
          <w:sz w:val="24"/>
          <w:szCs w:val="24"/>
        </w:rPr>
        <w:t>Uwaga!</w:t>
      </w:r>
    </w:p>
    <w:p w14:paraId="31B135A7" w14:textId="6EB1C3AA" w:rsidR="003F0C34" w:rsidRPr="0051554B" w:rsidRDefault="003F0C34" w:rsidP="00A74244">
      <w:pPr>
        <w:spacing w:after="120" w:line="276" w:lineRule="auto"/>
        <w:rPr>
          <w:sz w:val="24"/>
          <w:szCs w:val="24"/>
        </w:rPr>
      </w:pPr>
      <w:r w:rsidRPr="0051554B">
        <w:rPr>
          <w:sz w:val="24"/>
          <w:szCs w:val="24"/>
        </w:rPr>
        <w:t xml:space="preserve">Wskazane warunki będą weryfikowane na etapie oceny formalno-merytorycznej w oparciu o oświadczenie złożone przez wnioskodawcę wraz z wnioskiem o dofinansowanie. </w:t>
      </w:r>
    </w:p>
    <w:p w14:paraId="4F4C1867" w14:textId="3531FA86" w:rsidR="00CA2C43" w:rsidRPr="0051554B" w:rsidRDefault="00DB0EB4" w:rsidP="00910BD6">
      <w:pPr>
        <w:pStyle w:val="Nagwek2"/>
        <w:numPr>
          <w:ilvl w:val="1"/>
          <w:numId w:val="4"/>
        </w:numPr>
        <w:spacing w:before="120" w:line="276" w:lineRule="auto"/>
        <w:ind w:left="714" w:hanging="357"/>
        <w:rPr>
          <w:rFonts w:ascii="Arial" w:hAnsi="Arial" w:cs="Arial"/>
          <w:b/>
          <w:color w:val="auto"/>
          <w:sz w:val="24"/>
          <w:szCs w:val="24"/>
        </w:rPr>
      </w:pPr>
      <w:bookmarkStart w:id="20" w:name="_Toc157670000"/>
      <w:r w:rsidRPr="0051554B">
        <w:rPr>
          <w:rFonts w:ascii="Arial" w:hAnsi="Arial" w:cs="Arial"/>
          <w:b/>
          <w:color w:val="auto"/>
          <w:sz w:val="24"/>
          <w:szCs w:val="24"/>
        </w:rPr>
        <w:t>Typ projekt</w:t>
      </w:r>
      <w:r w:rsidR="002A4DCA" w:rsidRPr="0051554B">
        <w:rPr>
          <w:rFonts w:ascii="Arial" w:hAnsi="Arial" w:cs="Arial"/>
          <w:b/>
          <w:color w:val="auto"/>
          <w:sz w:val="24"/>
          <w:szCs w:val="24"/>
        </w:rPr>
        <w:t>u</w:t>
      </w:r>
      <w:bookmarkEnd w:id="20"/>
    </w:p>
    <w:p w14:paraId="35510621" w14:textId="42906E5C" w:rsidR="00147AC4" w:rsidRPr="003636A1" w:rsidRDefault="00CA2C43" w:rsidP="003636A1">
      <w:pPr>
        <w:pStyle w:val="Akapitzlist"/>
        <w:numPr>
          <w:ilvl w:val="0"/>
          <w:numId w:val="69"/>
        </w:numPr>
        <w:spacing w:before="120" w:line="276" w:lineRule="auto"/>
        <w:rPr>
          <w:sz w:val="24"/>
          <w:szCs w:val="24"/>
        </w:rPr>
      </w:pPr>
      <w:r w:rsidRPr="003636A1">
        <w:rPr>
          <w:sz w:val="24"/>
          <w:szCs w:val="24"/>
        </w:rPr>
        <w:t>W ramach naboru wsparcie może zostać udzielone wyłącznie</w:t>
      </w:r>
      <w:r w:rsidR="0017579E" w:rsidRPr="003636A1">
        <w:rPr>
          <w:sz w:val="24"/>
          <w:szCs w:val="24"/>
        </w:rPr>
        <w:t xml:space="preserve"> w </w:t>
      </w:r>
      <w:r w:rsidRPr="003636A1">
        <w:rPr>
          <w:sz w:val="24"/>
          <w:szCs w:val="24"/>
        </w:rPr>
        <w:t>ramach</w:t>
      </w:r>
      <w:r w:rsidR="000B1B42" w:rsidRPr="003636A1">
        <w:rPr>
          <w:sz w:val="24"/>
          <w:szCs w:val="24"/>
        </w:rPr>
        <w:t xml:space="preserve"> </w:t>
      </w:r>
      <w:r w:rsidRPr="003636A1">
        <w:rPr>
          <w:sz w:val="24"/>
          <w:szCs w:val="24"/>
        </w:rPr>
        <w:t>następującego typu projektu (zgodnie</w:t>
      </w:r>
      <w:r w:rsidR="0017579E" w:rsidRPr="003636A1">
        <w:rPr>
          <w:sz w:val="24"/>
          <w:szCs w:val="24"/>
        </w:rPr>
        <w:t xml:space="preserve"> z </w:t>
      </w:r>
      <w:r w:rsidRPr="003636A1">
        <w:rPr>
          <w:sz w:val="24"/>
          <w:szCs w:val="24"/>
        </w:rPr>
        <w:t>SZOP):</w:t>
      </w:r>
    </w:p>
    <w:p w14:paraId="4FF76328" w14:textId="6C92EEAD" w:rsidR="003850B8" w:rsidRPr="003636A1" w:rsidRDefault="009A10B7" w:rsidP="003636A1">
      <w:pPr>
        <w:pStyle w:val="Akapitzlist"/>
        <w:widowControl/>
        <w:numPr>
          <w:ilvl w:val="0"/>
          <w:numId w:val="70"/>
        </w:numPr>
        <w:autoSpaceDE/>
        <w:autoSpaceDN/>
        <w:adjustRightInd/>
        <w:spacing w:after="120" w:line="276" w:lineRule="auto"/>
        <w:rPr>
          <w:rFonts w:eastAsia="Calibri" w:cstheme="minorHAnsi"/>
          <w:sz w:val="24"/>
          <w:szCs w:val="24"/>
        </w:rPr>
      </w:pPr>
      <w:proofErr w:type="spellStart"/>
      <w:r w:rsidRPr="003636A1">
        <w:rPr>
          <w:sz w:val="24"/>
          <w:szCs w:val="24"/>
        </w:rPr>
        <w:t>Outplacement</w:t>
      </w:r>
      <w:proofErr w:type="spellEnd"/>
      <w:r w:rsidRPr="003636A1">
        <w:rPr>
          <w:sz w:val="24"/>
          <w:szCs w:val="24"/>
        </w:rPr>
        <w:t xml:space="preserve"> dla pracowników zagrożonych zwolnieniem, przewidzianych do zwolnienia lub zwolnionych z przyczyn niedotyczących pracownika oraz osób odchodzących z rolnictwa</w:t>
      </w:r>
      <w:r w:rsidR="003850B8" w:rsidRPr="003636A1">
        <w:rPr>
          <w:sz w:val="24"/>
          <w:szCs w:val="24"/>
        </w:rPr>
        <w:t>.</w:t>
      </w:r>
    </w:p>
    <w:p w14:paraId="742FB4C0" w14:textId="5C2F7084" w:rsidR="0089737F" w:rsidRPr="003636A1" w:rsidRDefault="00CA2C43" w:rsidP="003636A1">
      <w:pPr>
        <w:pStyle w:val="Akapitzlist"/>
        <w:numPr>
          <w:ilvl w:val="0"/>
          <w:numId w:val="69"/>
        </w:numPr>
        <w:spacing w:after="120" w:line="276" w:lineRule="auto"/>
        <w:rPr>
          <w:sz w:val="24"/>
          <w:szCs w:val="24"/>
        </w:rPr>
      </w:pPr>
      <w:r w:rsidRPr="003636A1">
        <w:rPr>
          <w:sz w:val="24"/>
          <w:szCs w:val="24"/>
        </w:rPr>
        <w:t>Przygotowany wniosek o dofinansowanie powinien być zgodny</w:t>
      </w:r>
      <w:r w:rsidR="0017579E" w:rsidRPr="003636A1">
        <w:rPr>
          <w:sz w:val="24"/>
          <w:szCs w:val="24"/>
        </w:rPr>
        <w:t xml:space="preserve"> z </w:t>
      </w:r>
      <w:r w:rsidRPr="003636A1">
        <w:rPr>
          <w:sz w:val="24"/>
          <w:szCs w:val="24"/>
        </w:rPr>
        <w:t xml:space="preserve">Wytycznymi </w:t>
      </w:r>
      <w:r w:rsidR="00295C62" w:rsidRPr="003636A1">
        <w:rPr>
          <w:sz w:val="24"/>
          <w:szCs w:val="24"/>
        </w:rPr>
        <w:t>programów regionalnych</w:t>
      </w:r>
      <w:r w:rsidRPr="003636A1">
        <w:rPr>
          <w:sz w:val="24"/>
          <w:szCs w:val="24"/>
        </w:rPr>
        <w:t>.</w:t>
      </w:r>
    </w:p>
    <w:p w14:paraId="070B4CD0" w14:textId="7A2CDB35" w:rsidR="00CB7091" w:rsidRDefault="00CB7091" w:rsidP="00A74244">
      <w:pPr>
        <w:spacing w:after="120" w:line="276" w:lineRule="auto"/>
        <w:rPr>
          <w:b/>
          <w:bCs/>
          <w:sz w:val="24"/>
          <w:szCs w:val="24"/>
        </w:rPr>
      </w:pPr>
      <w:r w:rsidRPr="0087047F">
        <w:rPr>
          <w:b/>
          <w:bCs/>
          <w:sz w:val="24"/>
          <w:szCs w:val="24"/>
        </w:rPr>
        <w:t>Uwaga!</w:t>
      </w:r>
    </w:p>
    <w:p w14:paraId="35930CCE" w14:textId="1B4D0D1E" w:rsidR="00CB7091" w:rsidRPr="0087047F" w:rsidRDefault="00CB7091" w:rsidP="00A74244">
      <w:pPr>
        <w:spacing w:after="120" w:line="276" w:lineRule="auto"/>
        <w:rPr>
          <w:b/>
          <w:bCs/>
          <w:sz w:val="24"/>
          <w:szCs w:val="24"/>
        </w:rPr>
      </w:pPr>
      <w:r w:rsidRPr="00224F94">
        <w:rPr>
          <w:color w:val="000000" w:themeColor="text1"/>
          <w:sz w:val="24"/>
          <w:szCs w:val="24"/>
        </w:rPr>
        <w:t>Nie jest możliwe dofinansowanie tworzenia regionalnych rejestrów usług rozwojowych lub innych alternatywnych baz lub rejestrów publicznych, które powielają zadania realizowane w ramach BUR</w:t>
      </w:r>
      <w:r>
        <w:rPr>
          <w:color w:val="000000" w:themeColor="text1"/>
          <w:sz w:val="24"/>
          <w:szCs w:val="24"/>
        </w:rPr>
        <w:t>.</w:t>
      </w:r>
    </w:p>
    <w:p w14:paraId="45987D28" w14:textId="7BD13B34" w:rsidR="003850B8" w:rsidRPr="00151D22" w:rsidRDefault="00DB0EB4" w:rsidP="00910BD6">
      <w:pPr>
        <w:pStyle w:val="Nagwek2"/>
        <w:numPr>
          <w:ilvl w:val="1"/>
          <w:numId w:val="4"/>
        </w:numPr>
        <w:spacing w:before="120" w:line="276" w:lineRule="auto"/>
        <w:ind w:hanging="357"/>
        <w:rPr>
          <w:rFonts w:ascii="Arial" w:hAnsi="Arial" w:cs="Arial"/>
          <w:b/>
          <w:bCs/>
          <w:color w:val="auto"/>
          <w:sz w:val="24"/>
          <w:szCs w:val="24"/>
        </w:rPr>
      </w:pPr>
      <w:bookmarkStart w:id="21" w:name="_Toc157670001"/>
      <w:r w:rsidRPr="00151D22">
        <w:rPr>
          <w:rFonts w:ascii="Arial" w:hAnsi="Arial" w:cs="Arial"/>
          <w:b/>
          <w:bCs/>
          <w:color w:val="auto"/>
          <w:sz w:val="24"/>
          <w:szCs w:val="24"/>
        </w:rPr>
        <w:t>Grupy docelowe</w:t>
      </w:r>
      <w:bookmarkEnd w:id="21"/>
    </w:p>
    <w:p w14:paraId="2274DE17" w14:textId="33E829A8" w:rsidR="0012639C" w:rsidRPr="0087047F" w:rsidRDefault="0012639C" w:rsidP="003636A1">
      <w:pPr>
        <w:pStyle w:val="Akapitzlist"/>
        <w:numPr>
          <w:ilvl w:val="0"/>
          <w:numId w:val="52"/>
        </w:numPr>
        <w:spacing w:after="120" w:line="276" w:lineRule="auto"/>
        <w:ind w:hanging="357"/>
        <w:contextualSpacing w:val="0"/>
        <w:rPr>
          <w:sz w:val="24"/>
          <w:szCs w:val="24"/>
        </w:rPr>
      </w:pPr>
      <w:r w:rsidRPr="0087047F">
        <w:rPr>
          <w:sz w:val="24"/>
          <w:szCs w:val="24"/>
        </w:rPr>
        <w:t>Grupę docelową projektu będą stanowili w szczególności pracownicy zagrożeni zwolnieniem, pracownicy przewidziani do zwolnienia, osoby zwolnione w okresie nie dłuższym niż 6 miesięcy przed dniem przystąpienia do projektu z przyczyn niedotyczących pracownika, osoby odchodzące z</w:t>
      </w:r>
      <w:r w:rsidR="006971ED">
        <w:rPr>
          <w:sz w:val="24"/>
          <w:szCs w:val="24"/>
        </w:rPr>
        <w:t> </w:t>
      </w:r>
      <w:r w:rsidRPr="0087047F">
        <w:rPr>
          <w:sz w:val="24"/>
          <w:szCs w:val="24"/>
        </w:rPr>
        <w:t>rolnictwa -</w:t>
      </w:r>
      <w:r w:rsidRPr="0087047F">
        <w:rPr>
          <w:b/>
          <w:bCs/>
          <w:sz w:val="24"/>
          <w:szCs w:val="24"/>
        </w:rPr>
        <w:t xml:space="preserve"> kryterium szczególn</w:t>
      </w:r>
      <w:r w:rsidR="003636A1">
        <w:rPr>
          <w:b/>
          <w:bCs/>
          <w:sz w:val="24"/>
          <w:szCs w:val="24"/>
        </w:rPr>
        <w:t>e</w:t>
      </w:r>
      <w:r w:rsidRPr="0087047F">
        <w:rPr>
          <w:b/>
          <w:bCs/>
          <w:sz w:val="24"/>
          <w:szCs w:val="24"/>
        </w:rPr>
        <w:t xml:space="preserve"> nr 1.</w:t>
      </w:r>
    </w:p>
    <w:p w14:paraId="16AEBC45" w14:textId="77777777" w:rsidR="003A3BB9" w:rsidRPr="0087047F" w:rsidRDefault="0012639C" w:rsidP="003636A1">
      <w:pPr>
        <w:pStyle w:val="Akapitzlist"/>
        <w:numPr>
          <w:ilvl w:val="0"/>
          <w:numId w:val="52"/>
        </w:numPr>
        <w:spacing w:after="120" w:line="276" w:lineRule="auto"/>
        <w:contextualSpacing w:val="0"/>
        <w:rPr>
          <w:sz w:val="24"/>
          <w:szCs w:val="24"/>
        </w:rPr>
      </w:pPr>
      <w:r w:rsidRPr="0087047F">
        <w:rPr>
          <w:sz w:val="24"/>
          <w:szCs w:val="24"/>
        </w:rPr>
        <w:lastRenderedPageBreak/>
        <w:t xml:space="preserve">Beneficjent zapewnia, że wsparcie jest udzielane osobom mieszkającym na terenie województwa podlaskiego poprzez zapewnienie ujęcia adresu zamieszkania uczestnika na wymaganych zaświadczeniach (od pracodawcy/ZUS/PUP/KRUS). </w:t>
      </w:r>
    </w:p>
    <w:p w14:paraId="48A20DAA" w14:textId="0DB4DDA8" w:rsidR="00E04D59" w:rsidRPr="00E04D59" w:rsidRDefault="0012639C" w:rsidP="00E04D59">
      <w:pPr>
        <w:pStyle w:val="Akapitzlist"/>
        <w:numPr>
          <w:ilvl w:val="0"/>
          <w:numId w:val="52"/>
        </w:numPr>
        <w:spacing w:before="120" w:line="276" w:lineRule="auto"/>
        <w:ind w:left="714" w:hanging="357"/>
        <w:rPr>
          <w:sz w:val="24"/>
          <w:szCs w:val="24"/>
        </w:rPr>
      </w:pPr>
      <w:r w:rsidRPr="0087047F">
        <w:rPr>
          <w:sz w:val="24"/>
          <w:szCs w:val="24"/>
        </w:rPr>
        <w:t>Potwierdzenie miejsca zamieszkania w województwie podlaskim poprzez oświadczenie uczestnika dopuszczalne jest tylko w przypadku osób pozostających bez pracy, które nie mogą dostarczyć żadnego zaświadczenia, na którym widniałby adres zamieszkania.</w:t>
      </w:r>
    </w:p>
    <w:p w14:paraId="7385127C" w14:textId="3022B1A5" w:rsidR="006971ED" w:rsidRPr="00D4727E" w:rsidRDefault="0012639C" w:rsidP="00E04D59">
      <w:pPr>
        <w:pStyle w:val="Akapitzlist"/>
        <w:numPr>
          <w:ilvl w:val="0"/>
          <w:numId w:val="52"/>
        </w:numPr>
        <w:spacing w:before="120" w:line="276" w:lineRule="auto"/>
        <w:ind w:left="714" w:hanging="357"/>
        <w:rPr>
          <w:sz w:val="24"/>
          <w:szCs w:val="24"/>
        </w:rPr>
      </w:pPr>
      <w:r w:rsidRPr="00D4727E">
        <w:rPr>
          <w:sz w:val="24"/>
          <w:szCs w:val="24"/>
        </w:rPr>
        <w:t xml:space="preserve">Rodzaj dokumentów potwierdzających spełnienie danych kryteriów kwalifikowalności uprawniających do udziału w projekcie przez uczestnika projektu: </w:t>
      </w:r>
    </w:p>
    <w:p w14:paraId="7B870454" w14:textId="77777777" w:rsidR="0012639C" w:rsidRPr="0087047F" w:rsidRDefault="0012639C" w:rsidP="003636A1">
      <w:pPr>
        <w:pStyle w:val="Akapitzlist"/>
        <w:widowControl/>
        <w:numPr>
          <w:ilvl w:val="0"/>
          <w:numId w:val="43"/>
        </w:numPr>
        <w:autoSpaceDE/>
        <w:autoSpaceDN/>
        <w:adjustRightInd/>
        <w:spacing w:after="120" w:line="276" w:lineRule="auto"/>
        <w:ind w:left="1134" w:hanging="425"/>
        <w:rPr>
          <w:sz w:val="24"/>
          <w:szCs w:val="24"/>
        </w:rPr>
      </w:pPr>
      <w:r w:rsidRPr="0087047F">
        <w:rPr>
          <w:b/>
          <w:bCs/>
          <w:sz w:val="24"/>
          <w:szCs w:val="24"/>
        </w:rPr>
        <w:t>Pracownik zagrożony zwolnieniem:</w:t>
      </w:r>
    </w:p>
    <w:p w14:paraId="05BDFE5C" w14:textId="1C14A531" w:rsidR="0012639C" w:rsidRPr="0087047F" w:rsidRDefault="0012639C" w:rsidP="003636A1">
      <w:pPr>
        <w:pStyle w:val="Akapitzlist"/>
        <w:numPr>
          <w:ilvl w:val="0"/>
          <w:numId w:val="53"/>
        </w:numPr>
        <w:spacing w:after="120" w:line="276" w:lineRule="auto"/>
        <w:rPr>
          <w:sz w:val="24"/>
          <w:szCs w:val="24"/>
        </w:rPr>
      </w:pPr>
      <w:r w:rsidRPr="0087047F">
        <w:rPr>
          <w:sz w:val="24"/>
          <w:szCs w:val="24"/>
        </w:rPr>
        <w:t xml:space="preserve">zaświadczenie od pracodawcy potwierdzające, że pracownik zagrożony zwolnieniem jest zatrudniony u pracodawcy oraz, że pracodawca w </w:t>
      </w:r>
      <w:r w:rsidR="00910BD6">
        <w:rPr>
          <w:sz w:val="24"/>
          <w:szCs w:val="24"/>
        </w:rPr>
        <w:t> </w:t>
      </w:r>
      <w:r w:rsidRPr="0087047F">
        <w:rPr>
          <w:sz w:val="24"/>
          <w:szCs w:val="24"/>
        </w:rPr>
        <w:t xml:space="preserve">okresie 12 miesięcy poprzedzających przystąpienie pracownika do projektu dokonał rozwiązania stosunku pracy lub stosunku służbowego z przyczyn niedotyczących pracowników zgodnie z przepisami ustawy z </w:t>
      </w:r>
      <w:r w:rsidR="00AC3B3D">
        <w:rPr>
          <w:sz w:val="24"/>
          <w:szCs w:val="24"/>
        </w:rPr>
        <w:t> </w:t>
      </w:r>
      <w:r w:rsidRPr="0087047F">
        <w:rPr>
          <w:sz w:val="24"/>
          <w:szCs w:val="24"/>
        </w:rPr>
        <w:t xml:space="preserve">dnia 13 marca 2003 r. o szczególnych zasadach rozwiązywania z </w:t>
      </w:r>
      <w:r w:rsidR="00AC3B3D">
        <w:rPr>
          <w:sz w:val="24"/>
          <w:szCs w:val="24"/>
        </w:rPr>
        <w:t> </w:t>
      </w:r>
      <w:r w:rsidRPr="0087047F">
        <w:rPr>
          <w:sz w:val="24"/>
          <w:szCs w:val="24"/>
        </w:rPr>
        <w:t xml:space="preserve">pracownikami stosunków pracy z przyczyn niedotyczących pracowników (Dz. U. z 2018 r. poz. 1969) lub zgodnie z przepisami ustawy z dnia 26 czerwca 1974 r. – Kodeks pracy – w przypadku rozwiązania stosunku pracy lub stosunku służbowego z tych przyczyn u </w:t>
      </w:r>
      <w:r w:rsidR="00AC3B3D">
        <w:rPr>
          <w:sz w:val="24"/>
          <w:szCs w:val="24"/>
        </w:rPr>
        <w:t> </w:t>
      </w:r>
      <w:r w:rsidRPr="0087047F">
        <w:rPr>
          <w:sz w:val="24"/>
          <w:szCs w:val="24"/>
        </w:rPr>
        <w:t>pracodawcy zatrudniającego mniej niż 20 pracowników - albo dokonał likwidacji stanowisk pracy z przyczyn ekonomicznych, organizacyjnych, produkcyjnych lub technologicznych;</w:t>
      </w:r>
    </w:p>
    <w:p w14:paraId="64D3BC01" w14:textId="50F666DF" w:rsidR="0012639C" w:rsidRPr="0087047F" w:rsidRDefault="0012639C" w:rsidP="003636A1">
      <w:pPr>
        <w:pStyle w:val="Akapitzlist"/>
        <w:numPr>
          <w:ilvl w:val="0"/>
          <w:numId w:val="53"/>
        </w:numPr>
        <w:spacing w:after="120" w:line="276" w:lineRule="auto"/>
        <w:rPr>
          <w:sz w:val="24"/>
          <w:szCs w:val="24"/>
        </w:rPr>
      </w:pPr>
      <w:r w:rsidRPr="0087047F">
        <w:rPr>
          <w:sz w:val="24"/>
          <w:szCs w:val="24"/>
        </w:rPr>
        <w:t>oświadczenie pracownika potwierdzające, że nie posiada on jednocześnie źródła dochodu z tytułu innej działalności zarobkowej wykonywanej w wymiarze równym lub większym niż połowa wymiaru czasu pracy lub nie jest jednocześnie osobą samozatrudnioną.</w:t>
      </w:r>
    </w:p>
    <w:p w14:paraId="29E04F20" w14:textId="77777777" w:rsidR="0012639C" w:rsidRPr="0087047F" w:rsidRDefault="0012639C" w:rsidP="003636A1">
      <w:pPr>
        <w:pStyle w:val="Akapitzlist"/>
        <w:widowControl/>
        <w:numPr>
          <w:ilvl w:val="0"/>
          <w:numId w:val="43"/>
        </w:numPr>
        <w:autoSpaceDE/>
        <w:autoSpaceDN/>
        <w:adjustRightInd/>
        <w:spacing w:after="120" w:line="276" w:lineRule="auto"/>
        <w:ind w:left="1134" w:hanging="425"/>
        <w:rPr>
          <w:sz w:val="24"/>
          <w:szCs w:val="24"/>
        </w:rPr>
      </w:pPr>
      <w:r w:rsidRPr="0087047F">
        <w:rPr>
          <w:b/>
          <w:bCs/>
          <w:sz w:val="24"/>
          <w:szCs w:val="24"/>
        </w:rPr>
        <w:t xml:space="preserve">Pracownik przewidziany do zwolnienia: </w:t>
      </w:r>
    </w:p>
    <w:p w14:paraId="1D485385" w14:textId="17D55F97" w:rsidR="0012639C" w:rsidRPr="0087047F" w:rsidRDefault="0012639C" w:rsidP="003636A1">
      <w:pPr>
        <w:pStyle w:val="Akapitzlist"/>
        <w:numPr>
          <w:ilvl w:val="0"/>
          <w:numId w:val="54"/>
        </w:numPr>
        <w:spacing w:after="120" w:line="276" w:lineRule="auto"/>
        <w:ind w:left="1434" w:hanging="357"/>
        <w:rPr>
          <w:sz w:val="24"/>
          <w:szCs w:val="24"/>
        </w:rPr>
      </w:pPr>
      <w:r w:rsidRPr="0087047F">
        <w:rPr>
          <w:sz w:val="24"/>
          <w:szCs w:val="24"/>
        </w:rPr>
        <w:t xml:space="preserve">wypowiedzenie lub zaświadczenie od pracodawcy o zamiarze nieprzedłużenia przez niego umowy; </w:t>
      </w:r>
    </w:p>
    <w:p w14:paraId="7AB8E76F" w14:textId="6FC0F0E1" w:rsidR="0012639C" w:rsidRPr="0087047F" w:rsidRDefault="0012639C" w:rsidP="003636A1">
      <w:pPr>
        <w:pStyle w:val="Akapitzlist"/>
        <w:numPr>
          <w:ilvl w:val="0"/>
          <w:numId w:val="54"/>
        </w:numPr>
        <w:spacing w:after="120" w:line="276" w:lineRule="auto"/>
        <w:ind w:left="1434" w:hanging="357"/>
        <w:rPr>
          <w:sz w:val="24"/>
          <w:szCs w:val="24"/>
        </w:rPr>
      </w:pPr>
      <w:r w:rsidRPr="0087047F">
        <w:rPr>
          <w:sz w:val="24"/>
          <w:szCs w:val="24"/>
        </w:rPr>
        <w:t xml:space="preserve">oświadczenie pracownika potwierdzające, że nie posiada on jednocześnie źródła dochodu z tytułu innej działalności zarobkowej wykonywanej w wymiarze równym lub większym niż połowa wymiaru czasu pracy lub nie jest jednocześnie osobą samozatrudnioną. </w:t>
      </w:r>
    </w:p>
    <w:p w14:paraId="22939087" w14:textId="77777777" w:rsidR="0012639C" w:rsidRPr="0087047F" w:rsidRDefault="0012639C" w:rsidP="003636A1">
      <w:pPr>
        <w:pStyle w:val="Akapitzlist"/>
        <w:widowControl/>
        <w:numPr>
          <w:ilvl w:val="0"/>
          <w:numId w:val="43"/>
        </w:numPr>
        <w:autoSpaceDE/>
        <w:autoSpaceDN/>
        <w:adjustRightInd/>
        <w:spacing w:after="120" w:line="276" w:lineRule="auto"/>
        <w:ind w:left="1134" w:hanging="425"/>
        <w:rPr>
          <w:sz w:val="24"/>
          <w:szCs w:val="24"/>
        </w:rPr>
      </w:pPr>
      <w:r w:rsidRPr="0087047F">
        <w:rPr>
          <w:b/>
          <w:bCs/>
          <w:sz w:val="24"/>
          <w:szCs w:val="24"/>
        </w:rPr>
        <w:t>Osoba zwolniona z przyczyn niedotyczących pracownika</w:t>
      </w:r>
      <w:r w:rsidRPr="0087047F">
        <w:rPr>
          <w:sz w:val="24"/>
          <w:szCs w:val="24"/>
        </w:rPr>
        <w:t xml:space="preserve">: </w:t>
      </w:r>
    </w:p>
    <w:p w14:paraId="121C409F" w14:textId="57E5DD73" w:rsidR="0012639C" w:rsidRPr="0087047F" w:rsidRDefault="0012639C" w:rsidP="003636A1">
      <w:pPr>
        <w:pStyle w:val="Akapitzlist"/>
        <w:numPr>
          <w:ilvl w:val="0"/>
          <w:numId w:val="55"/>
        </w:numPr>
        <w:spacing w:after="120" w:line="276" w:lineRule="auto"/>
        <w:rPr>
          <w:sz w:val="24"/>
          <w:szCs w:val="24"/>
        </w:rPr>
      </w:pPr>
      <w:r w:rsidRPr="0087047F">
        <w:rPr>
          <w:sz w:val="24"/>
          <w:szCs w:val="24"/>
        </w:rPr>
        <w:t xml:space="preserve">świadectwo pracy lub wypowiedzenie pracy; </w:t>
      </w:r>
    </w:p>
    <w:p w14:paraId="60E7C25E" w14:textId="5BFCBE6B" w:rsidR="0012639C" w:rsidRPr="0087047F" w:rsidRDefault="0012639C" w:rsidP="003636A1">
      <w:pPr>
        <w:pStyle w:val="Akapitzlist"/>
        <w:numPr>
          <w:ilvl w:val="0"/>
          <w:numId w:val="55"/>
        </w:numPr>
        <w:spacing w:after="120" w:line="276" w:lineRule="auto"/>
        <w:rPr>
          <w:sz w:val="24"/>
          <w:szCs w:val="24"/>
        </w:rPr>
      </w:pPr>
      <w:r w:rsidRPr="0087047F">
        <w:rPr>
          <w:sz w:val="24"/>
          <w:szCs w:val="24"/>
        </w:rPr>
        <w:t xml:space="preserve">zaświadczenie </w:t>
      </w:r>
      <w:r w:rsidR="00DD5A51">
        <w:rPr>
          <w:sz w:val="24"/>
          <w:szCs w:val="24"/>
        </w:rPr>
        <w:t xml:space="preserve">z </w:t>
      </w:r>
      <w:r w:rsidRPr="0087047F">
        <w:rPr>
          <w:sz w:val="24"/>
          <w:szCs w:val="24"/>
        </w:rPr>
        <w:t xml:space="preserve">ZUS lub potwierdzenie wygenerowane z Platformy Usług Elektronicznych ZUS w przypadku osób niezarejestrowanych w </w:t>
      </w:r>
      <w:r w:rsidR="00910BD6">
        <w:rPr>
          <w:sz w:val="24"/>
          <w:szCs w:val="24"/>
        </w:rPr>
        <w:t> </w:t>
      </w:r>
      <w:r w:rsidRPr="0087047F">
        <w:rPr>
          <w:sz w:val="24"/>
          <w:szCs w:val="24"/>
        </w:rPr>
        <w:t xml:space="preserve">urzędzie pracy; </w:t>
      </w:r>
    </w:p>
    <w:p w14:paraId="3618693D" w14:textId="0A21F3F4" w:rsidR="0012639C" w:rsidRPr="0087047F" w:rsidRDefault="0012639C" w:rsidP="003636A1">
      <w:pPr>
        <w:pStyle w:val="Akapitzlist"/>
        <w:numPr>
          <w:ilvl w:val="0"/>
          <w:numId w:val="55"/>
        </w:numPr>
        <w:spacing w:after="120" w:line="276" w:lineRule="auto"/>
        <w:rPr>
          <w:sz w:val="24"/>
          <w:szCs w:val="24"/>
        </w:rPr>
      </w:pPr>
      <w:r w:rsidRPr="0087047F">
        <w:rPr>
          <w:sz w:val="24"/>
          <w:szCs w:val="24"/>
        </w:rPr>
        <w:t xml:space="preserve">zaświadczenie z PUP o posiadaniu statusu osoby bezrobotnej w dniu jego wydania, w przypadku osób zarejestrowanych jako bezrobotne </w:t>
      </w:r>
      <w:r w:rsidRPr="0087047F">
        <w:rPr>
          <w:sz w:val="24"/>
          <w:szCs w:val="24"/>
        </w:rPr>
        <w:lastRenderedPageBreak/>
        <w:t xml:space="preserve">w </w:t>
      </w:r>
      <w:r w:rsidR="00910BD6">
        <w:rPr>
          <w:sz w:val="24"/>
          <w:szCs w:val="24"/>
        </w:rPr>
        <w:t> </w:t>
      </w:r>
      <w:r w:rsidRPr="0087047F">
        <w:rPr>
          <w:sz w:val="24"/>
          <w:szCs w:val="24"/>
        </w:rPr>
        <w:t>urzędzie pracy. Zaświadczenia, o</w:t>
      </w:r>
      <w:r w:rsidR="00EF5969">
        <w:rPr>
          <w:sz w:val="24"/>
          <w:szCs w:val="24"/>
        </w:rPr>
        <w:t> </w:t>
      </w:r>
      <w:r w:rsidRPr="0087047F">
        <w:rPr>
          <w:sz w:val="24"/>
          <w:szCs w:val="24"/>
        </w:rPr>
        <w:t xml:space="preserve">których mowa uznaje się za ważne przez 30 dni od dnia wydania. </w:t>
      </w:r>
    </w:p>
    <w:p w14:paraId="0B426A9E" w14:textId="77777777" w:rsidR="0012639C" w:rsidRPr="0087047F" w:rsidRDefault="0012639C" w:rsidP="003636A1">
      <w:pPr>
        <w:pStyle w:val="Akapitzlist"/>
        <w:widowControl/>
        <w:numPr>
          <w:ilvl w:val="0"/>
          <w:numId w:val="43"/>
        </w:numPr>
        <w:autoSpaceDE/>
        <w:autoSpaceDN/>
        <w:adjustRightInd/>
        <w:spacing w:after="120" w:line="276" w:lineRule="auto"/>
        <w:ind w:left="1134" w:hanging="425"/>
        <w:rPr>
          <w:sz w:val="24"/>
          <w:szCs w:val="24"/>
        </w:rPr>
      </w:pPr>
      <w:r w:rsidRPr="0087047F">
        <w:rPr>
          <w:b/>
          <w:bCs/>
          <w:sz w:val="24"/>
          <w:szCs w:val="24"/>
        </w:rPr>
        <w:t>Osoba odchodząca z rolnictwa</w:t>
      </w:r>
      <w:r w:rsidRPr="0087047F">
        <w:rPr>
          <w:sz w:val="24"/>
          <w:szCs w:val="24"/>
        </w:rPr>
        <w:t>:</w:t>
      </w:r>
    </w:p>
    <w:p w14:paraId="0E00D384" w14:textId="554F29FE" w:rsidR="0012639C" w:rsidRPr="0087047F" w:rsidRDefault="0012639C" w:rsidP="003636A1">
      <w:pPr>
        <w:pStyle w:val="Akapitzlist"/>
        <w:numPr>
          <w:ilvl w:val="0"/>
          <w:numId w:val="56"/>
        </w:numPr>
        <w:spacing w:after="120" w:line="276" w:lineRule="auto"/>
        <w:rPr>
          <w:sz w:val="24"/>
          <w:szCs w:val="24"/>
        </w:rPr>
      </w:pPr>
      <w:r w:rsidRPr="0087047F">
        <w:rPr>
          <w:sz w:val="24"/>
          <w:szCs w:val="24"/>
        </w:rPr>
        <w:t>zaświadczenie z</w:t>
      </w:r>
      <w:r w:rsidR="00DD5A51">
        <w:rPr>
          <w:sz w:val="24"/>
          <w:szCs w:val="24"/>
        </w:rPr>
        <w:t xml:space="preserve"> </w:t>
      </w:r>
      <w:r w:rsidRPr="0087047F">
        <w:rPr>
          <w:sz w:val="24"/>
          <w:szCs w:val="24"/>
        </w:rPr>
        <w:t xml:space="preserve">KRUS o podleganiu ubezpieczeniu emerytalno-rentowemu; </w:t>
      </w:r>
    </w:p>
    <w:p w14:paraId="50BF378F" w14:textId="590AEB96" w:rsidR="0012639C" w:rsidRPr="0087047F" w:rsidRDefault="0012639C" w:rsidP="003636A1">
      <w:pPr>
        <w:pStyle w:val="Akapitzlist"/>
        <w:numPr>
          <w:ilvl w:val="0"/>
          <w:numId w:val="56"/>
        </w:numPr>
        <w:spacing w:after="120" w:line="276" w:lineRule="auto"/>
        <w:rPr>
          <w:sz w:val="24"/>
          <w:szCs w:val="24"/>
        </w:rPr>
      </w:pPr>
      <w:r w:rsidRPr="0087047F">
        <w:rPr>
          <w:sz w:val="24"/>
          <w:szCs w:val="24"/>
        </w:rPr>
        <w:t>oświadczenie osoby odchodzącej z rolnictwa o zamiarze podjęcia zatrudnienia lub innej działalności pozarolniczej.</w:t>
      </w:r>
    </w:p>
    <w:p w14:paraId="52C34329" w14:textId="77777777" w:rsidR="0012639C" w:rsidRPr="0087047F" w:rsidRDefault="0012639C" w:rsidP="0087047F">
      <w:pPr>
        <w:spacing w:after="120" w:line="276" w:lineRule="auto"/>
        <w:rPr>
          <w:sz w:val="24"/>
          <w:szCs w:val="24"/>
        </w:rPr>
      </w:pPr>
      <w:r w:rsidRPr="0087047F">
        <w:rPr>
          <w:sz w:val="24"/>
          <w:szCs w:val="24"/>
        </w:rPr>
        <w:t xml:space="preserve">Zaświadczenie uznaje się za ważne przez 30 dni od dnia wydania. </w:t>
      </w:r>
    </w:p>
    <w:p w14:paraId="27F47069" w14:textId="53988C64" w:rsidR="0012639C" w:rsidRPr="0087047F" w:rsidRDefault="0012639C" w:rsidP="003636A1">
      <w:pPr>
        <w:pStyle w:val="Akapitzlist"/>
        <w:numPr>
          <w:ilvl w:val="0"/>
          <w:numId w:val="52"/>
        </w:numPr>
        <w:spacing w:after="120" w:line="276" w:lineRule="auto"/>
        <w:rPr>
          <w:sz w:val="24"/>
          <w:szCs w:val="24"/>
        </w:rPr>
      </w:pPr>
      <w:r w:rsidRPr="0087047F">
        <w:rPr>
          <w:sz w:val="24"/>
          <w:szCs w:val="24"/>
        </w:rPr>
        <w:t xml:space="preserve">Projekt obejmuje wsparciem wszystkie grupy docelowe wymienione powyżej. Beneficjent nie może ograniczyć wsparcia np. tylko dla osób zagrożonych zwolnieniem lub zwolnionych z przyczyn dotyczących zakładu pracy z </w:t>
      </w:r>
      <w:r w:rsidR="00910BD6">
        <w:rPr>
          <w:sz w:val="24"/>
          <w:szCs w:val="24"/>
        </w:rPr>
        <w:t> </w:t>
      </w:r>
      <w:r w:rsidRPr="0087047F">
        <w:rPr>
          <w:sz w:val="24"/>
          <w:szCs w:val="24"/>
        </w:rPr>
        <w:t>pominięciem osób odchodzących z rolnictwa.</w:t>
      </w:r>
    </w:p>
    <w:p w14:paraId="11015076" w14:textId="0261C219" w:rsidR="0012639C" w:rsidRPr="0087047F" w:rsidRDefault="0012639C" w:rsidP="003636A1">
      <w:pPr>
        <w:pStyle w:val="Akapitzlist"/>
        <w:numPr>
          <w:ilvl w:val="0"/>
          <w:numId w:val="52"/>
        </w:numPr>
        <w:spacing w:after="120" w:line="276" w:lineRule="auto"/>
        <w:rPr>
          <w:sz w:val="24"/>
          <w:szCs w:val="24"/>
        </w:rPr>
      </w:pPr>
      <w:r w:rsidRPr="0087047F">
        <w:rPr>
          <w:sz w:val="24"/>
          <w:szCs w:val="24"/>
        </w:rPr>
        <w:t xml:space="preserve">Grupa docelowa musi być zgodna z zapisami SZOP, Regulaminem oraz Wytycznymi </w:t>
      </w:r>
      <w:r w:rsidR="00EF5969">
        <w:rPr>
          <w:sz w:val="24"/>
          <w:szCs w:val="24"/>
        </w:rPr>
        <w:t>programów regionalnych</w:t>
      </w:r>
      <w:r w:rsidRPr="0087047F">
        <w:rPr>
          <w:sz w:val="24"/>
          <w:szCs w:val="24"/>
        </w:rPr>
        <w:t>.</w:t>
      </w:r>
    </w:p>
    <w:p w14:paraId="08144815" w14:textId="423B3EBF" w:rsidR="00CC7223" w:rsidRPr="00910BD6" w:rsidRDefault="0012639C" w:rsidP="003636A1">
      <w:pPr>
        <w:pStyle w:val="Akapitzlist"/>
        <w:numPr>
          <w:ilvl w:val="0"/>
          <w:numId w:val="52"/>
        </w:numPr>
        <w:spacing w:after="120" w:line="276" w:lineRule="auto"/>
        <w:rPr>
          <w:sz w:val="24"/>
          <w:szCs w:val="24"/>
        </w:rPr>
      </w:pPr>
      <w:r w:rsidRPr="0087047F">
        <w:rPr>
          <w:sz w:val="24"/>
          <w:szCs w:val="24"/>
        </w:rPr>
        <w:t>Wsparcie skierowane do osób odchodzących z rolnictwa jest ukierunkowane na podjęcie zatrudnienia poza rolnictwem i ma na celu przejście z systemu ubezpieczeń społecznych rolników do ogólnego systemu ubezpieczeń społecznych.</w:t>
      </w:r>
    </w:p>
    <w:p w14:paraId="09C6DC44" w14:textId="31B91708" w:rsidR="0012639C" w:rsidRPr="00151D22" w:rsidRDefault="0012639C" w:rsidP="00151D22">
      <w:pPr>
        <w:pStyle w:val="Nagwek2"/>
        <w:spacing w:before="120" w:line="276" w:lineRule="auto"/>
        <w:rPr>
          <w:rFonts w:ascii="Arial" w:hAnsi="Arial" w:cs="Arial"/>
          <w:b/>
          <w:bCs/>
          <w:color w:val="auto"/>
          <w:sz w:val="24"/>
          <w:szCs w:val="24"/>
          <w:lang w:bidi="he-IL"/>
        </w:rPr>
      </w:pPr>
      <w:bookmarkStart w:id="22" w:name="_Toc157670002"/>
      <w:r w:rsidRPr="00151D22">
        <w:rPr>
          <w:rFonts w:ascii="Arial" w:hAnsi="Arial" w:cs="Arial"/>
          <w:b/>
          <w:bCs/>
          <w:color w:val="auto"/>
          <w:sz w:val="24"/>
          <w:szCs w:val="24"/>
          <w:lang w:bidi="he-IL"/>
        </w:rPr>
        <w:t>Warunki realizacji projektu</w:t>
      </w:r>
      <w:bookmarkEnd w:id="22"/>
    </w:p>
    <w:p w14:paraId="3265411A" w14:textId="4883FB7D" w:rsidR="00EF5969" w:rsidRPr="00784181" w:rsidRDefault="0012639C" w:rsidP="003636A1">
      <w:pPr>
        <w:pStyle w:val="Akapitzlist"/>
        <w:numPr>
          <w:ilvl w:val="0"/>
          <w:numId w:val="57"/>
        </w:numPr>
        <w:spacing w:after="120" w:line="276" w:lineRule="auto"/>
        <w:rPr>
          <w:sz w:val="24"/>
          <w:szCs w:val="24"/>
        </w:rPr>
      </w:pPr>
      <w:r w:rsidRPr="0087047F">
        <w:rPr>
          <w:rFonts w:eastAsiaTheme="minorHAnsi"/>
          <w:kern w:val="2"/>
          <w:sz w:val="24"/>
          <w:szCs w:val="24"/>
          <w:lang w:eastAsia="en-US" w:bidi="he-IL"/>
          <w14:ligatures w14:val="standardContextual"/>
        </w:rPr>
        <w:t>Projekt realizowany przez W</w:t>
      </w:r>
      <w:r w:rsidR="00F17F79">
        <w:rPr>
          <w:rFonts w:eastAsiaTheme="minorHAnsi"/>
          <w:kern w:val="2"/>
          <w:sz w:val="24"/>
          <w:szCs w:val="24"/>
          <w:lang w:eastAsia="en-US" w:bidi="he-IL"/>
          <w14:ligatures w14:val="standardContextual"/>
        </w:rPr>
        <w:t xml:space="preserve">ojewódzki </w:t>
      </w:r>
      <w:r w:rsidRPr="0087047F">
        <w:rPr>
          <w:rFonts w:eastAsiaTheme="minorHAnsi"/>
          <w:kern w:val="2"/>
          <w:sz w:val="24"/>
          <w:szCs w:val="24"/>
          <w:lang w:eastAsia="en-US" w:bidi="he-IL"/>
          <w14:ligatures w14:val="standardContextual"/>
        </w:rPr>
        <w:t>U</w:t>
      </w:r>
      <w:r w:rsidR="00F17F79">
        <w:rPr>
          <w:rFonts w:eastAsiaTheme="minorHAnsi"/>
          <w:kern w:val="2"/>
          <w:sz w:val="24"/>
          <w:szCs w:val="24"/>
          <w:lang w:eastAsia="en-US" w:bidi="he-IL"/>
          <w14:ligatures w14:val="standardContextual"/>
        </w:rPr>
        <w:t xml:space="preserve">rząd </w:t>
      </w:r>
      <w:r w:rsidRPr="0087047F">
        <w:rPr>
          <w:rFonts w:eastAsiaTheme="minorHAnsi"/>
          <w:kern w:val="2"/>
          <w:sz w:val="24"/>
          <w:szCs w:val="24"/>
          <w:lang w:eastAsia="en-US" w:bidi="he-IL"/>
          <w14:ligatures w14:val="standardContextual"/>
        </w:rPr>
        <w:t>P</w:t>
      </w:r>
      <w:r w:rsidR="00F17F79">
        <w:rPr>
          <w:rFonts w:eastAsiaTheme="minorHAnsi"/>
          <w:kern w:val="2"/>
          <w:sz w:val="24"/>
          <w:szCs w:val="24"/>
          <w:lang w:eastAsia="en-US" w:bidi="he-IL"/>
          <w14:ligatures w14:val="standardContextual"/>
        </w:rPr>
        <w:t>racy</w:t>
      </w:r>
      <w:r w:rsidRPr="0087047F">
        <w:rPr>
          <w:rFonts w:eastAsiaTheme="minorHAnsi"/>
          <w:kern w:val="2"/>
          <w:sz w:val="24"/>
          <w:szCs w:val="24"/>
          <w:lang w:eastAsia="en-US" w:bidi="he-IL"/>
          <w14:ligatures w14:val="standardContextual"/>
        </w:rPr>
        <w:t xml:space="preserve"> w Białymstoku w ramach projektu szybkiego reagowania, dostosowanego do aktualnych na dany moment potrzeb regionalnego rynku pracy.</w:t>
      </w:r>
    </w:p>
    <w:p w14:paraId="4D54F8D5" w14:textId="7AD3C56B" w:rsidR="00EF5969" w:rsidRPr="00784181" w:rsidRDefault="0012639C" w:rsidP="003636A1">
      <w:pPr>
        <w:pStyle w:val="Akapitzlist"/>
        <w:numPr>
          <w:ilvl w:val="0"/>
          <w:numId w:val="57"/>
        </w:numPr>
        <w:spacing w:after="120" w:line="276" w:lineRule="auto"/>
        <w:rPr>
          <w:sz w:val="24"/>
          <w:szCs w:val="24"/>
        </w:rPr>
      </w:pPr>
      <w:r w:rsidRPr="0087047F">
        <w:rPr>
          <w:rFonts w:eastAsiaTheme="minorHAnsi"/>
          <w:kern w:val="2"/>
          <w:sz w:val="24"/>
          <w:szCs w:val="24"/>
          <w:lang w:eastAsia="en-US" w:bidi="he-IL"/>
          <w14:ligatures w14:val="standardContextual"/>
        </w:rPr>
        <w:t xml:space="preserve">Zaplanowany tryb realizacji projektu gwarantuje szybką reakcję na potrzeby uczestników projektu (np. w ramach projektu szybkiego reagowania realizowanego przez beneficjenta pozostającego w trybie gotowości do świadczenia wsparcia </w:t>
      </w:r>
      <w:proofErr w:type="spellStart"/>
      <w:r w:rsidRPr="0087047F">
        <w:rPr>
          <w:rFonts w:eastAsiaTheme="minorHAnsi"/>
          <w:kern w:val="2"/>
          <w:sz w:val="24"/>
          <w:szCs w:val="24"/>
          <w:lang w:eastAsia="en-US" w:bidi="he-IL"/>
          <w14:ligatures w14:val="standardContextual"/>
        </w:rPr>
        <w:t>outplacementowego</w:t>
      </w:r>
      <w:proofErr w:type="spellEnd"/>
      <w:r w:rsidRPr="0087047F">
        <w:rPr>
          <w:rFonts w:eastAsiaTheme="minorHAnsi"/>
          <w:kern w:val="2"/>
          <w:sz w:val="24"/>
          <w:szCs w:val="24"/>
          <w:lang w:eastAsia="en-US" w:bidi="he-IL"/>
          <w14:ligatures w14:val="standardContextual"/>
        </w:rPr>
        <w:t xml:space="preserve"> na rzecz uczestników projektu).</w:t>
      </w:r>
    </w:p>
    <w:p w14:paraId="426B4C17" w14:textId="77777777" w:rsidR="00EF5969" w:rsidRPr="00DD5A51" w:rsidRDefault="0012639C" w:rsidP="003636A1">
      <w:pPr>
        <w:pStyle w:val="Akapitzlist"/>
        <w:numPr>
          <w:ilvl w:val="0"/>
          <w:numId w:val="57"/>
        </w:numPr>
        <w:spacing w:after="120" w:line="276" w:lineRule="auto"/>
        <w:rPr>
          <w:sz w:val="24"/>
          <w:szCs w:val="24"/>
        </w:rPr>
      </w:pPr>
      <w:proofErr w:type="spellStart"/>
      <w:r w:rsidRPr="0087047F">
        <w:rPr>
          <w:rFonts w:eastAsiaTheme="minorHAnsi"/>
          <w:kern w:val="2"/>
          <w:sz w:val="24"/>
          <w:szCs w:val="24"/>
          <w:lang w:eastAsia="en-US" w:bidi="he-IL"/>
          <w14:ligatures w14:val="standardContextual"/>
        </w:rPr>
        <w:t>Outplacement</w:t>
      </w:r>
      <w:proofErr w:type="spellEnd"/>
      <w:r w:rsidRPr="0087047F">
        <w:rPr>
          <w:rFonts w:eastAsiaTheme="minorHAnsi"/>
          <w:kern w:val="2"/>
          <w:sz w:val="24"/>
          <w:szCs w:val="24"/>
          <w:lang w:eastAsia="en-US" w:bidi="he-IL"/>
          <w14:ligatures w14:val="standardContextual"/>
        </w:rPr>
        <w:t xml:space="preserve"> wyłączony jest spod zasad PSF, niemniej możliwe jest korzystanie z usług rozwojowych dostępnych w BUR.</w:t>
      </w:r>
    </w:p>
    <w:p w14:paraId="4C7D7657" w14:textId="628E885B" w:rsidR="00EF5969" w:rsidRPr="00784181" w:rsidRDefault="0012639C" w:rsidP="003636A1">
      <w:pPr>
        <w:pStyle w:val="Akapitzlist"/>
        <w:numPr>
          <w:ilvl w:val="0"/>
          <w:numId w:val="57"/>
        </w:numPr>
        <w:spacing w:after="120" w:line="276" w:lineRule="auto"/>
        <w:rPr>
          <w:sz w:val="24"/>
          <w:szCs w:val="24"/>
        </w:rPr>
      </w:pPr>
      <w:r w:rsidRPr="0087047F">
        <w:rPr>
          <w:rFonts w:eastAsiaTheme="minorHAnsi"/>
          <w:kern w:val="2"/>
          <w:sz w:val="24"/>
          <w:szCs w:val="24"/>
          <w:lang w:eastAsia="en-US" w:bidi="he-IL"/>
          <w14:ligatures w14:val="standardContextual"/>
        </w:rPr>
        <w:t xml:space="preserve">Wsparcie w ramach projektu jest poprzedzone identyfikacją indywidualnych potrzeb (element obligatoryjny poprzedzający inne formy pomocy skierowany do każdego uczestnika/uczestniczki), w następstwie której opracowany zostanie IPD lub inny dokument pełniący analogiczną funkcję; pośrednictwo pracy, poradnictwo zawodowe; wsparcie motywacyjne (psychologiczne); szkolenia i/lub doradztwo prowadzące do podniesienia, uzupełnienia, zmiany kwalifikacji lub kompetencji; inicjatywy przygotowujące do podjęcia zatrudnienia np. staże, praktyki zawodowe; wsparcie finansowe na rozpoczęcie własnej działalności gospodarczej w formie bezzwrotnej dostępne wraz z usługami szkoleniowymi, konsultacyjnymi udzielanymi na etapie poprzedzającym rozpoczęcie działalności gospodarczej (przygotowanie do samodzielnego prowadzenia działalności gospodarczej); dotacje na doposażenie i wyposażenie stanowiska pracy u pracodawcy; subsydiowane zatrudnienie; </w:t>
      </w:r>
      <w:r w:rsidRPr="00805847">
        <w:rPr>
          <w:rFonts w:eastAsiaTheme="minorHAnsi"/>
          <w:kern w:val="2"/>
          <w:sz w:val="24"/>
          <w:szCs w:val="24"/>
          <w:lang w:eastAsia="en-US" w:bidi="he-IL"/>
          <w14:ligatures w14:val="standardContextual"/>
        </w:rPr>
        <w:t xml:space="preserve">wsparcie adaptacyjne dla pracownika, który uzyskał zatrudnienie w ramach projektu, w tym szkolenia i </w:t>
      </w:r>
      <w:r w:rsidR="00910BD6" w:rsidRPr="00805847">
        <w:rPr>
          <w:rFonts w:eastAsiaTheme="minorHAnsi"/>
          <w:kern w:val="2"/>
          <w:sz w:val="24"/>
          <w:szCs w:val="24"/>
          <w:lang w:eastAsia="en-US" w:bidi="he-IL"/>
          <w14:ligatures w14:val="standardContextual"/>
        </w:rPr>
        <w:t> </w:t>
      </w:r>
      <w:r w:rsidRPr="00805847">
        <w:rPr>
          <w:rFonts w:eastAsiaTheme="minorHAnsi"/>
          <w:kern w:val="2"/>
          <w:sz w:val="24"/>
          <w:szCs w:val="24"/>
          <w:lang w:eastAsia="en-US" w:bidi="he-IL"/>
          <w14:ligatures w14:val="standardContextual"/>
        </w:rPr>
        <w:t>doradztwo;</w:t>
      </w:r>
      <w:r w:rsidRPr="0087047F">
        <w:rPr>
          <w:rFonts w:eastAsiaTheme="minorHAnsi"/>
          <w:kern w:val="2"/>
          <w:sz w:val="24"/>
          <w:szCs w:val="24"/>
          <w:lang w:eastAsia="en-US" w:bidi="he-IL"/>
          <w14:ligatures w14:val="standardContextual"/>
        </w:rPr>
        <w:t xml:space="preserve"> wsparcie inicjatyw na rzecz </w:t>
      </w:r>
      <w:r w:rsidRPr="0087047F">
        <w:rPr>
          <w:rFonts w:eastAsiaTheme="minorHAnsi"/>
          <w:kern w:val="2"/>
          <w:sz w:val="24"/>
          <w:szCs w:val="24"/>
          <w:lang w:eastAsia="en-US" w:bidi="he-IL"/>
          <w14:ligatures w14:val="standardContextual"/>
        </w:rPr>
        <w:lastRenderedPageBreak/>
        <w:t xml:space="preserve">podnoszenia zdolności do mobilności geograficznej, w tym dodatki relokacyjne; wsparcie towarzyszące dla uczestników projektu polegające na zapewnieniu opieki nad osobą wymagającą wsparcia w codziennym funkcjonowaniu lub dziećmi (jedynie w </w:t>
      </w:r>
      <w:r w:rsidR="00910BD6">
        <w:rPr>
          <w:rFonts w:eastAsiaTheme="minorHAnsi"/>
          <w:kern w:val="2"/>
          <w:sz w:val="24"/>
          <w:szCs w:val="24"/>
          <w:lang w:eastAsia="en-US" w:bidi="he-IL"/>
          <w14:ligatures w14:val="standardContextual"/>
        </w:rPr>
        <w:t> </w:t>
      </w:r>
      <w:r w:rsidRPr="0087047F">
        <w:rPr>
          <w:rFonts w:eastAsiaTheme="minorHAnsi"/>
          <w:kern w:val="2"/>
          <w:sz w:val="24"/>
          <w:szCs w:val="24"/>
          <w:lang w:eastAsia="en-US" w:bidi="he-IL"/>
          <w14:ligatures w14:val="standardContextual"/>
        </w:rPr>
        <w:t>połączeniu z innymi formami wsparcia);</w:t>
      </w:r>
      <w:r w:rsidR="0007573B">
        <w:rPr>
          <w:rFonts w:eastAsiaTheme="minorHAnsi"/>
          <w:kern w:val="2"/>
          <w:sz w:val="24"/>
          <w:szCs w:val="24"/>
          <w:lang w:eastAsia="en-US" w:bidi="he-IL"/>
          <w14:ligatures w14:val="standardContextual"/>
        </w:rPr>
        <w:t xml:space="preserve"> </w:t>
      </w:r>
      <w:r w:rsidRPr="0087047F">
        <w:rPr>
          <w:rFonts w:eastAsiaTheme="minorHAnsi"/>
          <w:kern w:val="2"/>
          <w:sz w:val="24"/>
          <w:szCs w:val="24"/>
          <w:lang w:eastAsia="en-US" w:bidi="he-IL"/>
          <w14:ligatures w14:val="standardContextual"/>
        </w:rPr>
        <w:t xml:space="preserve">wykorzystanie doświadczeń w </w:t>
      </w:r>
      <w:r w:rsidR="00910BD6">
        <w:rPr>
          <w:rFonts w:eastAsiaTheme="minorHAnsi"/>
          <w:kern w:val="2"/>
          <w:sz w:val="24"/>
          <w:szCs w:val="24"/>
          <w:lang w:eastAsia="en-US" w:bidi="he-IL"/>
          <w14:ligatures w14:val="standardContextual"/>
        </w:rPr>
        <w:t> </w:t>
      </w:r>
      <w:r w:rsidRPr="0087047F">
        <w:rPr>
          <w:rFonts w:eastAsiaTheme="minorHAnsi"/>
          <w:kern w:val="2"/>
          <w:sz w:val="24"/>
          <w:szCs w:val="24"/>
          <w:lang w:eastAsia="en-US" w:bidi="he-IL"/>
          <w14:ligatures w14:val="standardContextual"/>
        </w:rPr>
        <w:t xml:space="preserve">zakresie realizacji programów </w:t>
      </w:r>
      <w:proofErr w:type="spellStart"/>
      <w:r w:rsidRPr="0087047F">
        <w:rPr>
          <w:rFonts w:eastAsiaTheme="minorHAnsi"/>
          <w:kern w:val="2"/>
          <w:sz w:val="24"/>
          <w:szCs w:val="24"/>
          <w:lang w:eastAsia="en-US" w:bidi="he-IL"/>
          <w14:ligatures w14:val="standardContextual"/>
        </w:rPr>
        <w:t>outplacementowych</w:t>
      </w:r>
      <w:proofErr w:type="spellEnd"/>
      <w:r w:rsidRPr="0087047F">
        <w:rPr>
          <w:rFonts w:eastAsiaTheme="minorHAnsi"/>
          <w:kern w:val="2"/>
          <w:sz w:val="24"/>
          <w:szCs w:val="24"/>
          <w:lang w:eastAsia="en-US" w:bidi="he-IL"/>
          <w14:ligatures w14:val="standardContextual"/>
        </w:rPr>
        <w:t xml:space="preserve"> z innych krajów europejskich.</w:t>
      </w:r>
    </w:p>
    <w:p w14:paraId="3DF075B6" w14:textId="43DBB8BB" w:rsidR="00E92DEB" w:rsidRPr="00E92DEB" w:rsidRDefault="0012639C" w:rsidP="00E92DEB">
      <w:pPr>
        <w:widowControl/>
        <w:numPr>
          <w:ilvl w:val="0"/>
          <w:numId w:val="57"/>
        </w:numPr>
        <w:autoSpaceDE/>
        <w:autoSpaceDN/>
        <w:adjustRightInd/>
        <w:spacing w:after="160" w:line="259" w:lineRule="auto"/>
        <w:contextualSpacing/>
        <w:rPr>
          <w:rFonts w:eastAsiaTheme="minorHAnsi"/>
          <w:kern w:val="2"/>
          <w:sz w:val="24"/>
          <w:szCs w:val="24"/>
          <w:lang w:eastAsia="en-US" w:bidi="he-IL"/>
          <w14:ligatures w14:val="standardContextual"/>
        </w:rPr>
      </w:pPr>
      <w:r w:rsidRPr="0087047F">
        <w:rPr>
          <w:rFonts w:eastAsiaTheme="minorHAnsi"/>
          <w:kern w:val="2"/>
          <w:sz w:val="24"/>
          <w:szCs w:val="24"/>
          <w:lang w:eastAsia="en-US" w:bidi="he-IL"/>
          <w14:ligatures w14:val="standardContextual"/>
        </w:rPr>
        <w:t xml:space="preserve">Zgodnie z </w:t>
      </w:r>
      <w:r w:rsidRPr="0087047F">
        <w:rPr>
          <w:rFonts w:eastAsiaTheme="minorHAnsi"/>
          <w:b/>
          <w:bCs/>
          <w:kern w:val="2"/>
          <w:sz w:val="24"/>
          <w:szCs w:val="24"/>
          <w:lang w:eastAsia="en-US" w:bidi="he-IL"/>
          <w14:ligatures w14:val="standardContextual"/>
        </w:rPr>
        <w:t>kryterium szczególnym nr 2</w:t>
      </w:r>
      <w:r w:rsidRPr="0087047F">
        <w:rPr>
          <w:rFonts w:eastAsiaTheme="minorHAnsi"/>
          <w:kern w:val="2"/>
          <w:sz w:val="24"/>
          <w:szCs w:val="24"/>
          <w:lang w:eastAsia="en-US" w:bidi="he-IL"/>
          <w14:ligatures w14:val="standardContextual"/>
        </w:rPr>
        <w:t xml:space="preserve"> w ramach projektu zastosowane w </w:t>
      </w:r>
      <w:r w:rsidR="00910BD6">
        <w:rPr>
          <w:rFonts w:eastAsiaTheme="minorHAnsi"/>
          <w:kern w:val="2"/>
          <w:sz w:val="24"/>
          <w:szCs w:val="24"/>
          <w:lang w:eastAsia="en-US" w:bidi="he-IL"/>
          <w14:ligatures w14:val="standardContextual"/>
        </w:rPr>
        <w:t> </w:t>
      </w:r>
      <w:r w:rsidRPr="0087047F">
        <w:rPr>
          <w:rFonts w:eastAsiaTheme="minorHAnsi"/>
          <w:kern w:val="2"/>
          <w:sz w:val="24"/>
          <w:szCs w:val="24"/>
          <w:lang w:eastAsia="en-US" w:bidi="he-IL"/>
          <w14:ligatures w14:val="standardContextual"/>
        </w:rPr>
        <w:t xml:space="preserve">odniesieniu do każdego uczestnika projektu wsparcie w zakresie doradztwa zawodowego, a także w zakresie co najmniej jednej z innych usług i/lub instrumentów rynku pracy określonych przepisami ustawy z dnia 20 kwietnia 2004 r. o promocji zatrudnienia i instytucjach rynku pracy, z wyłączeniem robót publicznych. </w:t>
      </w:r>
      <w:r w:rsidR="00E92DEB" w:rsidRPr="00E92DEB">
        <w:rPr>
          <w:rFonts w:cs="Calibri"/>
          <w:sz w:val="24"/>
          <w:szCs w:val="24"/>
        </w:rPr>
        <w:t>Jednocześnie, wsparcie finansowe na rozpoczęcie działalności gospodarczej, subsydiowanie zatrudnienia oraz refundacja kosztów wyposażenia lub doposażenia stanowiska pracy dla pracodawcy może być skierowana wyłącznie do osób, które utraciły zatrudnienie w okresie nie dłuższym niż 6 miesięcy przed przystąpieniem do projektu lub pracowników znajdujących się w okresie wypowiedzenia stosunku pracy.</w:t>
      </w:r>
    </w:p>
    <w:p w14:paraId="2EB0425E" w14:textId="77777777" w:rsidR="0012639C" w:rsidRPr="0087047F" w:rsidRDefault="0012639C" w:rsidP="0012639C">
      <w:pPr>
        <w:widowControl/>
        <w:autoSpaceDE/>
        <w:autoSpaceDN/>
        <w:adjustRightInd/>
        <w:spacing w:after="160" w:line="259" w:lineRule="auto"/>
        <w:ind w:left="720"/>
        <w:contextualSpacing/>
        <w:rPr>
          <w:rFonts w:eastAsiaTheme="minorHAnsi"/>
          <w:kern w:val="2"/>
          <w:sz w:val="24"/>
          <w:szCs w:val="24"/>
          <w:lang w:eastAsia="en-US" w:bidi="he-IL"/>
          <w14:ligatures w14:val="standardContextual"/>
        </w:rPr>
      </w:pPr>
    </w:p>
    <w:p w14:paraId="3AEEEC63" w14:textId="1320017D" w:rsidR="0012639C" w:rsidRPr="0087047F" w:rsidRDefault="0012639C" w:rsidP="00910BD6">
      <w:pPr>
        <w:widowControl/>
        <w:autoSpaceDE/>
        <w:autoSpaceDN/>
        <w:adjustRightInd/>
        <w:spacing w:before="120" w:line="276" w:lineRule="auto"/>
        <w:ind w:left="720"/>
        <w:contextualSpacing/>
        <w:rPr>
          <w:rFonts w:eastAsiaTheme="minorHAnsi"/>
          <w:kern w:val="2"/>
          <w:sz w:val="24"/>
          <w:szCs w:val="24"/>
          <w:lang w:eastAsia="en-US" w:bidi="he-IL"/>
          <w14:ligatures w14:val="standardContextual"/>
        </w:rPr>
      </w:pPr>
      <w:r w:rsidRPr="0087047F">
        <w:rPr>
          <w:rFonts w:eastAsiaTheme="minorHAnsi"/>
          <w:kern w:val="2"/>
          <w:sz w:val="24"/>
          <w:szCs w:val="24"/>
          <w:lang w:eastAsia="en-US" w:bidi="he-IL"/>
          <w14:ligatures w14:val="standardContextual"/>
        </w:rPr>
        <w:t xml:space="preserve">Skierowanie na daną formę wsparcia powinno wynikać z Indywidualnego Planu Działania i mieć pisemne uzasadnienie. Formy wsparcia </w:t>
      </w:r>
      <w:r w:rsidR="00087713">
        <w:rPr>
          <w:rFonts w:eastAsiaTheme="minorHAnsi"/>
          <w:kern w:val="2"/>
          <w:sz w:val="24"/>
          <w:szCs w:val="24"/>
          <w:lang w:eastAsia="en-US" w:bidi="he-IL"/>
          <w14:ligatures w14:val="standardContextual"/>
        </w:rPr>
        <w:t>muszą</w:t>
      </w:r>
      <w:r w:rsidRPr="0087047F">
        <w:rPr>
          <w:rFonts w:eastAsiaTheme="minorHAnsi"/>
          <w:kern w:val="2"/>
          <w:sz w:val="24"/>
          <w:szCs w:val="24"/>
          <w:lang w:eastAsia="en-US" w:bidi="he-IL"/>
          <w14:ligatures w14:val="standardContextual"/>
        </w:rPr>
        <w:t xml:space="preserve"> być dobierane indywidualnie w zależności od potrzeb konkretnego uczestnika projektu. Wsparcie oferowane uczestnikom musi być zgodne z potencjałem i </w:t>
      </w:r>
      <w:r w:rsidR="00910BD6">
        <w:rPr>
          <w:rFonts w:eastAsiaTheme="minorHAnsi"/>
          <w:kern w:val="2"/>
          <w:sz w:val="24"/>
          <w:szCs w:val="24"/>
          <w:lang w:eastAsia="en-US" w:bidi="he-IL"/>
          <w14:ligatures w14:val="standardContextual"/>
        </w:rPr>
        <w:t> </w:t>
      </w:r>
      <w:r w:rsidRPr="0087047F">
        <w:rPr>
          <w:rFonts w:eastAsiaTheme="minorHAnsi"/>
          <w:kern w:val="2"/>
          <w:sz w:val="24"/>
          <w:szCs w:val="24"/>
          <w:lang w:eastAsia="en-US" w:bidi="he-IL"/>
          <w14:ligatures w14:val="standardContextual"/>
        </w:rPr>
        <w:t xml:space="preserve">możliwościami uczestnika, a także uwzględniać diagnozę aktualną na dany moment, dotyczącą potrzeb lokalnego rynku pracy. </w:t>
      </w:r>
      <w:r w:rsidR="00910BD6" w:rsidRPr="0087047F">
        <w:rPr>
          <w:rFonts w:eastAsiaTheme="minorHAnsi"/>
          <w:kern w:val="2"/>
          <w:sz w:val="24"/>
          <w:szCs w:val="24"/>
          <w:lang w:eastAsia="en-US" w:bidi="he-IL"/>
          <w14:ligatures w14:val="standardContextual"/>
        </w:rPr>
        <w:t>Przy doborze form wsparcia należy pamiętać,</w:t>
      </w:r>
      <w:r w:rsidR="0045521B">
        <w:rPr>
          <w:rFonts w:eastAsiaTheme="minorHAnsi"/>
          <w:kern w:val="2"/>
          <w:sz w:val="24"/>
          <w:szCs w:val="24"/>
          <w:lang w:eastAsia="en-US" w:bidi="he-IL"/>
          <w14:ligatures w14:val="standardContextual"/>
        </w:rPr>
        <w:t xml:space="preserve"> </w:t>
      </w:r>
      <w:r w:rsidR="00910BD6" w:rsidRPr="0087047F">
        <w:rPr>
          <w:rFonts w:eastAsiaTheme="minorHAnsi"/>
          <w:kern w:val="2"/>
          <w:sz w:val="24"/>
          <w:szCs w:val="24"/>
          <w:lang w:eastAsia="en-US" w:bidi="he-IL"/>
          <w14:ligatures w14:val="standardContextual"/>
        </w:rPr>
        <w:t xml:space="preserve">że powinny one uwzględniać indywidualne problemy, bariery, oczekiwania i potrzeby każdej osoby. Każdy z uczestników projektu musi otrzymać ofertę wsparcia, obejmującą takie formy pomocy, które zostaną zidentyfikowane u niego jako niezbędne w celu poprawy sytuacji na rynku pracy i/lub uzyskania zatrudnienia. </w:t>
      </w:r>
    </w:p>
    <w:p w14:paraId="22EC206B" w14:textId="77777777" w:rsidR="00910BD6" w:rsidRDefault="00910BD6" w:rsidP="00910BD6">
      <w:pPr>
        <w:widowControl/>
        <w:autoSpaceDE/>
        <w:autoSpaceDN/>
        <w:adjustRightInd/>
        <w:spacing w:before="120" w:line="276" w:lineRule="auto"/>
        <w:ind w:left="720"/>
        <w:contextualSpacing/>
        <w:rPr>
          <w:rFonts w:eastAsiaTheme="minorHAnsi"/>
          <w:kern w:val="2"/>
          <w:sz w:val="24"/>
          <w:szCs w:val="24"/>
          <w:lang w:eastAsia="en-US" w:bidi="he-IL"/>
          <w14:ligatures w14:val="standardContextual"/>
        </w:rPr>
      </w:pPr>
    </w:p>
    <w:p w14:paraId="6DCA4A82" w14:textId="2DF4C9BD" w:rsidR="002E5A94" w:rsidRDefault="0012639C" w:rsidP="00910BD6">
      <w:pPr>
        <w:widowControl/>
        <w:autoSpaceDE/>
        <w:autoSpaceDN/>
        <w:adjustRightInd/>
        <w:spacing w:before="120" w:line="276" w:lineRule="auto"/>
        <w:ind w:left="720"/>
        <w:contextualSpacing/>
        <w:rPr>
          <w:rFonts w:eastAsiaTheme="minorHAnsi"/>
          <w:kern w:val="2"/>
          <w:sz w:val="24"/>
          <w:szCs w:val="24"/>
          <w:lang w:eastAsia="en-US" w:bidi="he-IL"/>
          <w14:ligatures w14:val="standardContextual"/>
        </w:rPr>
      </w:pPr>
      <w:r w:rsidRPr="0087047F">
        <w:rPr>
          <w:rFonts w:eastAsiaTheme="minorHAnsi"/>
          <w:kern w:val="2"/>
          <w:sz w:val="24"/>
          <w:szCs w:val="24"/>
          <w:lang w:eastAsia="en-US" w:bidi="he-IL"/>
          <w14:ligatures w14:val="standardContextual"/>
        </w:rPr>
        <w:t xml:space="preserve">Skierowanie na ścieżkę związaną z udzieleniem wsparcia finansowego na rozpoczęcie własnej działalności gospodarczej musi wynikać z przeprowadzonej diagnozy, podczas której należy dodatkowo zbadać predyspozycje uczestnika niezbędne do prowadzenia własnej działalności. </w:t>
      </w:r>
    </w:p>
    <w:p w14:paraId="7AEF5C71" w14:textId="03195204" w:rsidR="0012639C" w:rsidRDefault="0012639C" w:rsidP="00910BD6">
      <w:pPr>
        <w:widowControl/>
        <w:autoSpaceDE/>
        <w:autoSpaceDN/>
        <w:adjustRightInd/>
        <w:spacing w:before="120" w:line="276" w:lineRule="auto"/>
        <w:ind w:left="708"/>
        <w:contextualSpacing/>
        <w:rPr>
          <w:rFonts w:eastAsiaTheme="minorHAnsi"/>
          <w:kern w:val="2"/>
          <w:sz w:val="24"/>
          <w:szCs w:val="24"/>
          <w:lang w:eastAsia="en-US" w:bidi="he-IL"/>
          <w14:ligatures w14:val="standardContextual"/>
        </w:rPr>
      </w:pPr>
      <w:r w:rsidRPr="0087047F">
        <w:rPr>
          <w:rFonts w:eastAsiaTheme="minorHAnsi"/>
          <w:kern w:val="2"/>
          <w:sz w:val="24"/>
          <w:szCs w:val="24"/>
          <w:lang w:eastAsia="en-US" w:bidi="he-IL"/>
          <w14:ligatures w14:val="standardContextual"/>
        </w:rPr>
        <w:t>Udzielenie wsparcia finansowego na rozpoczęcie własnej działalności gospodarczej dla pracowników</w:t>
      </w:r>
      <w:r w:rsidR="00087713" w:rsidRPr="00087713">
        <w:rPr>
          <w:rFonts w:eastAsiaTheme="minorHAnsi"/>
          <w:kern w:val="2"/>
          <w:sz w:val="24"/>
          <w:szCs w:val="24"/>
          <w:lang w:eastAsia="en-US" w:bidi="he-IL"/>
          <w14:ligatures w14:val="standardContextual"/>
        </w:rPr>
        <w:t>,</w:t>
      </w:r>
      <w:r w:rsidRPr="0087047F">
        <w:rPr>
          <w:rFonts w:eastAsiaTheme="minorHAnsi"/>
          <w:kern w:val="2"/>
          <w:sz w:val="24"/>
          <w:szCs w:val="24"/>
          <w:lang w:eastAsia="en-US" w:bidi="he-IL"/>
          <w14:ligatures w14:val="standardContextual"/>
        </w:rPr>
        <w:t xml:space="preserve"> </w:t>
      </w:r>
      <w:r w:rsidR="00087713" w:rsidRPr="0087047F">
        <w:rPr>
          <w:rFonts w:cs="Calibri"/>
          <w:sz w:val="24"/>
          <w:szCs w:val="24"/>
        </w:rPr>
        <w:t>którzy utracili zatrudnienie w okresie nie dłuższym niż 6 miesięcy przed przystąpieniem do projektu lub pracowników znajdujących się w okresie wypowiedzenia stosunku pracy</w:t>
      </w:r>
      <w:r w:rsidRPr="0087047F">
        <w:rPr>
          <w:rFonts w:eastAsiaTheme="minorHAnsi"/>
          <w:kern w:val="2"/>
          <w:sz w:val="24"/>
          <w:szCs w:val="24"/>
          <w:lang w:eastAsia="en-US" w:bidi="he-IL"/>
          <w14:ligatures w14:val="standardContextual"/>
        </w:rPr>
        <w:t xml:space="preserve"> powinno zostać poprzedzone szczegółową analizą pod kątem osiągnięcia finalnego efektu w </w:t>
      </w:r>
      <w:r w:rsidR="00910BD6">
        <w:rPr>
          <w:rFonts w:eastAsiaTheme="minorHAnsi"/>
          <w:kern w:val="2"/>
          <w:sz w:val="24"/>
          <w:szCs w:val="24"/>
          <w:lang w:eastAsia="en-US" w:bidi="he-IL"/>
          <w14:ligatures w14:val="standardContextual"/>
        </w:rPr>
        <w:t> </w:t>
      </w:r>
      <w:r w:rsidRPr="0087047F">
        <w:rPr>
          <w:rFonts w:eastAsiaTheme="minorHAnsi"/>
          <w:kern w:val="2"/>
          <w:sz w:val="24"/>
          <w:szCs w:val="24"/>
          <w:lang w:eastAsia="en-US" w:bidi="he-IL"/>
          <w14:ligatures w14:val="standardContextual"/>
        </w:rPr>
        <w:t xml:space="preserve">kontekście realizacji zakładanych celów projektu, a także efektywności kosztowej udzielonego wsparcia. </w:t>
      </w:r>
    </w:p>
    <w:p w14:paraId="66DA5682" w14:textId="77777777" w:rsidR="00090F57" w:rsidRDefault="00090F57" w:rsidP="0012639C">
      <w:pPr>
        <w:widowControl/>
        <w:autoSpaceDE/>
        <w:autoSpaceDN/>
        <w:adjustRightInd/>
        <w:spacing w:after="160" w:line="259" w:lineRule="auto"/>
        <w:ind w:left="720"/>
        <w:contextualSpacing/>
        <w:rPr>
          <w:rFonts w:eastAsiaTheme="minorHAnsi"/>
          <w:kern w:val="2"/>
          <w:sz w:val="24"/>
          <w:szCs w:val="24"/>
          <w:lang w:eastAsia="en-US" w:bidi="he-IL"/>
          <w14:ligatures w14:val="standardContextual"/>
        </w:rPr>
      </w:pPr>
    </w:p>
    <w:p w14:paraId="4FC3E0C0" w14:textId="77777777" w:rsidR="00E92DEB" w:rsidRDefault="00E92DEB" w:rsidP="0012639C">
      <w:pPr>
        <w:widowControl/>
        <w:autoSpaceDE/>
        <w:autoSpaceDN/>
        <w:adjustRightInd/>
        <w:spacing w:after="160" w:line="259" w:lineRule="auto"/>
        <w:ind w:left="720"/>
        <w:contextualSpacing/>
        <w:rPr>
          <w:rFonts w:eastAsiaTheme="minorHAnsi"/>
          <w:kern w:val="2"/>
          <w:sz w:val="24"/>
          <w:szCs w:val="24"/>
          <w:lang w:eastAsia="en-US" w:bidi="he-IL"/>
          <w14:ligatures w14:val="standardContextual"/>
        </w:rPr>
      </w:pPr>
    </w:p>
    <w:p w14:paraId="7228D2EA" w14:textId="77777777" w:rsidR="00805847" w:rsidRDefault="00805847" w:rsidP="0012639C">
      <w:pPr>
        <w:widowControl/>
        <w:autoSpaceDE/>
        <w:autoSpaceDN/>
        <w:adjustRightInd/>
        <w:spacing w:after="160" w:line="259" w:lineRule="auto"/>
        <w:ind w:left="720"/>
        <w:contextualSpacing/>
        <w:rPr>
          <w:rFonts w:eastAsiaTheme="minorHAnsi"/>
          <w:kern w:val="2"/>
          <w:sz w:val="24"/>
          <w:szCs w:val="24"/>
          <w:lang w:eastAsia="en-US" w:bidi="he-IL"/>
          <w14:ligatures w14:val="standardContextual"/>
        </w:rPr>
      </w:pPr>
    </w:p>
    <w:p w14:paraId="6446ACA2" w14:textId="4179993A" w:rsidR="00090F57" w:rsidRPr="0087047F" w:rsidRDefault="00090F57" w:rsidP="00090F57">
      <w:pPr>
        <w:widowControl/>
        <w:autoSpaceDE/>
        <w:autoSpaceDN/>
        <w:adjustRightInd/>
        <w:spacing w:after="160" w:line="259" w:lineRule="auto"/>
        <w:ind w:left="720"/>
        <w:contextualSpacing/>
        <w:rPr>
          <w:rFonts w:eastAsiaTheme="minorHAnsi"/>
          <w:b/>
          <w:bCs/>
          <w:kern w:val="2"/>
          <w:sz w:val="24"/>
          <w:szCs w:val="24"/>
          <w:lang w:eastAsia="en-US" w:bidi="he-IL"/>
          <w14:ligatures w14:val="standardContextual"/>
        </w:rPr>
      </w:pPr>
      <w:r w:rsidRPr="0087047F">
        <w:rPr>
          <w:rFonts w:eastAsiaTheme="minorHAnsi"/>
          <w:b/>
          <w:bCs/>
          <w:kern w:val="2"/>
          <w:sz w:val="24"/>
          <w:szCs w:val="24"/>
          <w:lang w:eastAsia="en-US" w:bidi="he-IL"/>
          <w14:ligatures w14:val="standardContextual"/>
        </w:rPr>
        <w:lastRenderedPageBreak/>
        <w:t xml:space="preserve">Wsparcie </w:t>
      </w:r>
      <w:r>
        <w:rPr>
          <w:rFonts w:eastAsiaTheme="minorHAnsi"/>
          <w:b/>
          <w:bCs/>
          <w:kern w:val="2"/>
          <w:sz w:val="24"/>
          <w:szCs w:val="24"/>
          <w:lang w:eastAsia="en-US" w:bidi="he-IL"/>
          <w14:ligatures w14:val="standardContextual"/>
        </w:rPr>
        <w:t xml:space="preserve">finansowe </w:t>
      </w:r>
      <w:r w:rsidRPr="0087047F">
        <w:rPr>
          <w:rFonts w:eastAsiaTheme="minorHAnsi"/>
          <w:b/>
          <w:bCs/>
          <w:kern w:val="2"/>
          <w:sz w:val="24"/>
          <w:szCs w:val="24"/>
          <w:lang w:eastAsia="en-US" w:bidi="he-IL"/>
          <w14:ligatures w14:val="standardContextual"/>
        </w:rPr>
        <w:t xml:space="preserve">nie </w:t>
      </w:r>
      <w:r w:rsidRPr="00090F57">
        <w:rPr>
          <w:rFonts w:eastAsiaTheme="minorHAnsi"/>
          <w:b/>
          <w:bCs/>
          <w:kern w:val="2"/>
          <w:sz w:val="24"/>
          <w:szCs w:val="24"/>
          <w:lang w:eastAsia="en-US" w:bidi="he-IL"/>
          <w14:ligatures w14:val="standardContextual"/>
        </w:rPr>
        <w:t>będzie</w:t>
      </w:r>
      <w:r w:rsidRPr="0087047F">
        <w:rPr>
          <w:rFonts w:eastAsiaTheme="minorHAnsi"/>
          <w:b/>
          <w:bCs/>
          <w:kern w:val="2"/>
          <w:sz w:val="24"/>
          <w:szCs w:val="24"/>
          <w:lang w:eastAsia="en-US" w:bidi="he-IL"/>
          <w14:ligatures w14:val="standardContextual"/>
        </w:rPr>
        <w:t xml:space="preserve"> udzielane osobom, które: </w:t>
      </w:r>
    </w:p>
    <w:p w14:paraId="4C5413FA" w14:textId="27AB391D" w:rsidR="00090F57" w:rsidRDefault="00090F57" w:rsidP="003636A1">
      <w:pPr>
        <w:pStyle w:val="Akapitzlist"/>
        <w:widowControl/>
        <w:numPr>
          <w:ilvl w:val="1"/>
          <w:numId w:val="42"/>
        </w:numPr>
        <w:autoSpaceDE/>
        <w:autoSpaceDN/>
        <w:adjustRightInd/>
        <w:spacing w:after="160" w:line="259" w:lineRule="auto"/>
        <w:rPr>
          <w:rFonts w:eastAsiaTheme="minorHAnsi"/>
          <w:kern w:val="2"/>
          <w:sz w:val="24"/>
          <w:szCs w:val="24"/>
          <w:lang w:eastAsia="en-US" w:bidi="he-IL"/>
          <w14:ligatures w14:val="standardContextual"/>
        </w:rPr>
      </w:pPr>
      <w:r w:rsidRPr="0087047F">
        <w:rPr>
          <w:rFonts w:eastAsiaTheme="minorHAnsi"/>
          <w:kern w:val="2"/>
          <w:sz w:val="24"/>
          <w:szCs w:val="24"/>
          <w:lang w:eastAsia="en-US" w:bidi="he-IL"/>
          <w14:ligatures w14:val="standardContextual"/>
        </w:rPr>
        <w:t xml:space="preserve">posiadały wpis do CEIDG, były zarejestrowane jako przedsiębiorcy w </w:t>
      </w:r>
      <w:r w:rsidR="00910BD6">
        <w:rPr>
          <w:rFonts w:eastAsiaTheme="minorHAnsi"/>
          <w:kern w:val="2"/>
          <w:sz w:val="24"/>
          <w:szCs w:val="24"/>
          <w:lang w:eastAsia="en-US" w:bidi="he-IL"/>
          <w14:ligatures w14:val="standardContextual"/>
        </w:rPr>
        <w:t> </w:t>
      </w:r>
      <w:r w:rsidRPr="0087047F">
        <w:rPr>
          <w:rFonts w:eastAsiaTheme="minorHAnsi"/>
          <w:kern w:val="2"/>
          <w:sz w:val="24"/>
          <w:szCs w:val="24"/>
          <w:lang w:eastAsia="en-US" w:bidi="he-IL"/>
          <w14:ligatures w14:val="standardContextual"/>
        </w:rPr>
        <w:t xml:space="preserve">KRS lub prowadziły działalność gospodarczą na podstawie odrębnych przepisów w okresie 12 kolejnych miesięcy poprzedzających dzień przystąpienia do projektu, </w:t>
      </w:r>
    </w:p>
    <w:p w14:paraId="44A6E947" w14:textId="77777777" w:rsidR="00090F57" w:rsidRDefault="00090F57" w:rsidP="003636A1">
      <w:pPr>
        <w:pStyle w:val="Akapitzlist"/>
        <w:widowControl/>
        <w:numPr>
          <w:ilvl w:val="1"/>
          <w:numId w:val="42"/>
        </w:numPr>
        <w:autoSpaceDE/>
        <w:autoSpaceDN/>
        <w:adjustRightInd/>
        <w:spacing w:after="160" w:line="259" w:lineRule="auto"/>
        <w:rPr>
          <w:rFonts w:eastAsiaTheme="minorHAnsi"/>
          <w:kern w:val="2"/>
          <w:sz w:val="24"/>
          <w:szCs w:val="24"/>
          <w:lang w:eastAsia="en-US" w:bidi="he-IL"/>
          <w14:ligatures w14:val="standardContextual"/>
        </w:rPr>
      </w:pPr>
      <w:r w:rsidRPr="0087047F">
        <w:rPr>
          <w:rFonts w:eastAsiaTheme="minorHAnsi"/>
          <w:kern w:val="2"/>
          <w:sz w:val="24"/>
          <w:szCs w:val="24"/>
          <w:lang w:eastAsia="en-US" w:bidi="he-IL"/>
          <w14:ligatures w14:val="standardContextual"/>
        </w:rPr>
        <w:t xml:space="preserve">zawiesiły lub miały zawieszoną działalność gospodarczą na podstawie przepisów o CEIDG lub KRS w okresie 12 kolejnych miesięcy poprzedzających dzień przystąpienia do projektu, </w:t>
      </w:r>
    </w:p>
    <w:p w14:paraId="126E2134" w14:textId="77777777" w:rsidR="00090F57" w:rsidRDefault="00090F57" w:rsidP="003636A1">
      <w:pPr>
        <w:pStyle w:val="Akapitzlist"/>
        <w:widowControl/>
        <w:numPr>
          <w:ilvl w:val="1"/>
          <w:numId w:val="42"/>
        </w:numPr>
        <w:autoSpaceDE/>
        <w:autoSpaceDN/>
        <w:adjustRightInd/>
        <w:spacing w:after="160" w:line="259" w:lineRule="auto"/>
        <w:rPr>
          <w:rFonts w:eastAsiaTheme="minorHAnsi"/>
          <w:kern w:val="2"/>
          <w:sz w:val="24"/>
          <w:szCs w:val="24"/>
          <w:lang w:eastAsia="en-US" w:bidi="he-IL"/>
          <w14:ligatures w14:val="standardContextual"/>
        </w:rPr>
      </w:pPr>
      <w:r w:rsidRPr="0087047F">
        <w:rPr>
          <w:rFonts w:eastAsiaTheme="minorHAnsi"/>
          <w:kern w:val="2"/>
          <w:sz w:val="24"/>
          <w:szCs w:val="24"/>
          <w:lang w:eastAsia="en-US" w:bidi="he-IL"/>
          <w14:ligatures w14:val="standardContextual"/>
        </w:rPr>
        <w:t xml:space="preserve">zamierzają założyć rolniczą działalność gospodarczą i równocześnie podlegać ubezpieczeniu społecznemu rolników zgodnie z ustawą z dnia 20 grudnia 1990 r. o ubezpieczeniu społecznym rolników, </w:t>
      </w:r>
    </w:p>
    <w:p w14:paraId="14ABF4B9" w14:textId="68F272D7" w:rsidR="00090F57" w:rsidRDefault="00090F57" w:rsidP="003636A1">
      <w:pPr>
        <w:pStyle w:val="Akapitzlist"/>
        <w:widowControl/>
        <w:numPr>
          <w:ilvl w:val="1"/>
          <w:numId w:val="42"/>
        </w:numPr>
        <w:autoSpaceDE/>
        <w:autoSpaceDN/>
        <w:adjustRightInd/>
        <w:spacing w:after="160" w:line="259" w:lineRule="auto"/>
        <w:rPr>
          <w:rFonts w:eastAsiaTheme="minorHAnsi"/>
          <w:kern w:val="2"/>
          <w:sz w:val="24"/>
          <w:szCs w:val="24"/>
          <w:lang w:eastAsia="en-US" w:bidi="he-IL"/>
          <w14:ligatures w14:val="standardContextual"/>
        </w:rPr>
      </w:pPr>
      <w:r w:rsidRPr="0087047F">
        <w:rPr>
          <w:rFonts w:eastAsiaTheme="minorHAnsi"/>
          <w:kern w:val="2"/>
          <w:sz w:val="24"/>
          <w:szCs w:val="24"/>
          <w:lang w:eastAsia="en-US" w:bidi="he-IL"/>
          <w14:ligatures w14:val="standardContextual"/>
        </w:rPr>
        <w:t xml:space="preserve">zamierzają założyć działalność komorniczą zgodnie z ustawą z dnia 22 </w:t>
      </w:r>
      <w:r w:rsidR="00910BD6">
        <w:rPr>
          <w:rFonts w:eastAsiaTheme="minorHAnsi"/>
          <w:kern w:val="2"/>
          <w:sz w:val="24"/>
          <w:szCs w:val="24"/>
          <w:lang w:eastAsia="en-US" w:bidi="he-IL"/>
          <w14:ligatures w14:val="standardContextual"/>
        </w:rPr>
        <w:t> </w:t>
      </w:r>
      <w:r w:rsidRPr="0087047F">
        <w:rPr>
          <w:rFonts w:eastAsiaTheme="minorHAnsi"/>
          <w:kern w:val="2"/>
          <w:sz w:val="24"/>
          <w:szCs w:val="24"/>
          <w:lang w:eastAsia="en-US" w:bidi="he-IL"/>
          <w14:ligatures w14:val="standardContextual"/>
        </w:rPr>
        <w:t xml:space="preserve">marca 2018 r. o komornikach sądowych, </w:t>
      </w:r>
    </w:p>
    <w:p w14:paraId="18DFF32C" w14:textId="77777777" w:rsidR="00090F57" w:rsidRDefault="00090F57" w:rsidP="003636A1">
      <w:pPr>
        <w:pStyle w:val="Akapitzlist"/>
        <w:widowControl/>
        <w:numPr>
          <w:ilvl w:val="1"/>
          <w:numId w:val="42"/>
        </w:numPr>
        <w:autoSpaceDE/>
        <w:autoSpaceDN/>
        <w:adjustRightInd/>
        <w:spacing w:after="160" w:line="259" w:lineRule="auto"/>
        <w:rPr>
          <w:rFonts w:eastAsiaTheme="minorHAnsi"/>
          <w:kern w:val="2"/>
          <w:sz w:val="24"/>
          <w:szCs w:val="24"/>
          <w:lang w:eastAsia="en-US" w:bidi="he-IL"/>
          <w14:ligatures w14:val="standardContextual"/>
        </w:rPr>
      </w:pPr>
      <w:r w:rsidRPr="0087047F">
        <w:rPr>
          <w:rFonts w:eastAsiaTheme="minorHAnsi"/>
          <w:kern w:val="2"/>
          <w:sz w:val="24"/>
          <w:szCs w:val="24"/>
          <w:lang w:eastAsia="en-US" w:bidi="he-IL"/>
          <w14:ligatures w14:val="standardContextual"/>
        </w:rPr>
        <w:t>w okresie 12 kolejnych miesięcy przed przystąpieniem do projektu były wspólnikami spółek osobowych prawa handlowego (spółki jawnej, spółki partnerskiej, spółki komandytowej, spółki komandytowo-akcyjnej), spółek cywilnych</w:t>
      </w:r>
      <w:r>
        <w:rPr>
          <w:rFonts w:eastAsiaTheme="minorHAnsi"/>
          <w:kern w:val="2"/>
          <w:sz w:val="24"/>
          <w:szCs w:val="24"/>
          <w:lang w:eastAsia="en-US" w:bidi="he-IL"/>
          <w14:ligatures w14:val="standardContextual"/>
        </w:rPr>
        <w:t>,</w:t>
      </w:r>
    </w:p>
    <w:p w14:paraId="05B4A358" w14:textId="77777777" w:rsidR="00090F57" w:rsidRDefault="00090F57" w:rsidP="003636A1">
      <w:pPr>
        <w:pStyle w:val="Akapitzlist"/>
        <w:widowControl/>
        <w:numPr>
          <w:ilvl w:val="1"/>
          <w:numId w:val="42"/>
        </w:numPr>
        <w:autoSpaceDE/>
        <w:autoSpaceDN/>
        <w:adjustRightInd/>
        <w:spacing w:after="160" w:line="259" w:lineRule="auto"/>
        <w:rPr>
          <w:rFonts w:eastAsiaTheme="minorHAnsi"/>
          <w:kern w:val="2"/>
          <w:sz w:val="24"/>
          <w:szCs w:val="24"/>
          <w:lang w:eastAsia="en-US" w:bidi="he-IL"/>
          <w14:ligatures w14:val="standardContextual"/>
        </w:rPr>
      </w:pPr>
      <w:r w:rsidRPr="0087047F">
        <w:rPr>
          <w:rFonts w:eastAsiaTheme="minorHAnsi"/>
          <w:kern w:val="2"/>
          <w:sz w:val="24"/>
          <w:szCs w:val="24"/>
          <w:lang w:eastAsia="en-US" w:bidi="he-IL"/>
          <w14:ligatures w14:val="standardContextual"/>
        </w:rPr>
        <w:t>w okresie 12 kolejnych miesięcy przed przystąpieniem do projektu były członkami spółdzielni utworzonych na podstawie prawa spółdzielczego,</w:t>
      </w:r>
    </w:p>
    <w:p w14:paraId="30CEB004" w14:textId="66457D6E" w:rsidR="00090F57" w:rsidRDefault="00090F57" w:rsidP="003636A1">
      <w:pPr>
        <w:pStyle w:val="Akapitzlist"/>
        <w:widowControl/>
        <w:numPr>
          <w:ilvl w:val="1"/>
          <w:numId w:val="42"/>
        </w:numPr>
        <w:autoSpaceDE/>
        <w:autoSpaceDN/>
        <w:adjustRightInd/>
        <w:spacing w:after="160" w:line="259" w:lineRule="auto"/>
        <w:rPr>
          <w:rFonts w:eastAsiaTheme="minorHAnsi"/>
          <w:kern w:val="2"/>
          <w:sz w:val="24"/>
          <w:szCs w:val="24"/>
          <w:lang w:eastAsia="en-US" w:bidi="he-IL"/>
          <w14:ligatures w14:val="standardContextual"/>
        </w:rPr>
      </w:pPr>
      <w:r w:rsidRPr="0087047F">
        <w:rPr>
          <w:rFonts w:eastAsiaTheme="minorHAnsi"/>
          <w:kern w:val="2"/>
          <w:sz w:val="24"/>
          <w:szCs w:val="24"/>
          <w:lang w:eastAsia="en-US" w:bidi="he-IL"/>
          <w14:ligatures w14:val="standardContextual"/>
        </w:rPr>
        <w:t xml:space="preserve">chcą otrzymać środki na działalność gospodarczą, która w okresie 12 </w:t>
      </w:r>
      <w:r w:rsidR="00910BD6">
        <w:rPr>
          <w:rFonts w:eastAsiaTheme="minorHAnsi"/>
          <w:kern w:val="2"/>
          <w:sz w:val="24"/>
          <w:szCs w:val="24"/>
          <w:lang w:eastAsia="en-US" w:bidi="he-IL"/>
          <w14:ligatures w14:val="standardContextual"/>
        </w:rPr>
        <w:t> </w:t>
      </w:r>
      <w:r w:rsidRPr="0087047F">
        <w:rPr>
          <w:rFonts w:eastAsiaTheme="minorHAnsi"/>
          <w:kern w:val="2"/>
          <w:sz w:val="24"/>
          <w:szCs w:val="24"/>
          <w:lang w:eastAsia="en-US" w:bidi="he-IL"/>
          <w14:ligatures w14:val="standardContextual"/>
        </w:rPr>
        <w:t>kolejnych miesięcy przed przystąpieniem do projektu prowadzona była przez członka rodziny, z wykorzystaniem zasobów materialnych (pomieszczenia, sprzęt itp.) stanowiących zaplecze dla tej działalności</w:t>
      </w:r>
      <w:r>
        <w:rPr>
          <w:rFonts w:eastAsiaTheme="minorHAnsi"/>
          <w:kern w:val="2"/>
          <w:sz w:val="24"/>
          <w:szCs w:val="24"/>
          <w:lang w:eastAsia="en-US" w:bidi="he-IL"/>
          <w14:ligatures w14:val="standardContextual"/>
        </w:rPr>
        <w:t>,</w:t>
      </w:r>
    </w:p>
    <w:p w14:paraId="27BA94F3" w14:textId="12E47A5B" w:rsidR="00090F57" w:rsidRPr="0087047F" w:rsidRDefault="00090F57" w:rsidP="003636A1">
      <w:pPr>
        <w:pStyle w:val="Akapitzlist"/>
        <w:widowControl/>
        <w:numPr>
          <w:ilvl w:val="1"/>
          <w:numId w:val="42"/>
        </w:numPr>
        <w:autoSpaceDE/>
        <w:autoSpaceDN/>
        <w:adjustRightInd/>
        <w:spacing w:after="160" w:line="259" w:lineRule="auto"/>
        <w:rPr>
          <w:rFonts w:eastAsiaTheme="minorHAnsi"/>
          <w:kern w:val="2"/>
          <w:sz w:val="24"/>
          <w:szCs w:val="24"/>
          <w:lang w:eastAsia="en-US" w:bidi="he-IL"/>
          <w14:ligatures w14:val="standardContextual"/>
        </w:rPr>
      </w:pPr>
      <w:r w:rsidRPr="0087047F">
        <w:rPr>
          <w:rFonts w:eastAsiaTheme="minorHAnsi"/>
          <w:kern w:val="2"/>
          <w:sz w:val="24"/>
          <w:szCs w:val="24"/>
          <w:lang w:eastAsia="en-US" w:bidi="he-IL"/>
          <w14:ligatures w14:val="standardContextual"/>
        </w:rPr>
        <w:t xml:space="preserve">były zatrudnione w rozumieniu Kodeksu Pracy w ciągu ostatnich 3 lat, u </w:t>
      </w:r>
      <w:r w:rsidR="00910BD6">
        <w:rPr>
          <w:rFonts w:eastAsiaTheme="minorHAnsi"/>
          <w:kern w:val="2"/>
          <w:sz w:val="24"/>
          <w:szCs w:val="24"/>
          <w:lang w:eastAsia="en-US" w:bidi="he-IL"/>
          <w14:ligatures w14:val="standardContextual"/>
        </w:rPr>
        <w:t> </w:t>
      </w:r>
      <w:r w:rsidRPr="0087047F">
        <w:rPr>
          <w:rFonts w:eastAsiaTheme="minorHAnsi"/>
          <w:kern w:val="2"/>
          <w:sz w:val="24"/>
          <w:szCs w:val="24"/>
          <w:lang w:eastAsia="en-US" w:bidi="he-IL"/>
          <w14:ligatures w14:val="standardContextual"/>
        </w:rPr>
        <w:t xml:space="preserve">beneficjenta, partnera lub wykonawcy (o ile jest on już znany) w </w:t>
      </w:r>
      <w:r w:rsidR="00910BD6">
        <w:rPr>
          <w:rFonts w:eastAsiaTheme="minorHAnsi"/>
          <w:kern w:val="2"/>
          <w:sz w:val="24"/>
          <w:szCs w:val="24"/>
          <w:lang w:eastAsia="en-US" w:bidi="he-IL"/>
          <w14:ligatures w14:val="standardContextual"/>
        </w:rPr>
        <w:t> </w:t>
      </w:r>
      <w:r w:rsidRPr="0087047F">
        <w:rPr>
          <w:rFonts w:eastAsiaTheme="minorHAnsi"/>
          <w:kern w:val="2"/>
          <w:sz w:val="24"/>
          <w:szCs w:val="24"/>
          <w:lang w:eastAsia="en-US" w:bidi="he-IL"/>
          <w14:ligatures w14:val="standardContextual"/>
        </w:rPr>
        <w:t xml:space="preserve">ramach projektu, a także u osób, które łączy lub łączył z </w:t>
      </w:r>
      <w:r w:rsidR="00910BD6">
        <w:rPr>
          <w:rFonts w:eastAsiaTheme="minorHAnsi"/>
          <w:kern w:val="2"/>
          <w:sz w:val="24"/>
          <w:szCs w:val="24"/>
          <w:lang w:eastAsia="en-US" w:bidi="he-IL"/>
          <w14:ligatures w14:val="standardContextual"/>
        </w:rPr>
        <w:t> </w:t>
      </w:r>
      <w:r w:rsidRPr="0087047F">
        <w:rPr>
          <w:rFonts w:eastAsiaTheme="minorHAnsi"/>
          <w:kern w:val="2"/>
          <w:sz w:val="24"/>
          <w:szCs w:val="24"/>
          <w:lang w:eastAsia="en-US" w:bidi="he-IL"/>
          <w14:ligatures w14:val="standardContextual"/>
        </w:rPr>
        <w:t xml:space="preserve">beneficjentem/partnerem/ wykonawcą lub pracownikiem beneficjenta, uczestniczących w procesie rekrutacji i oceny biznesplanów: </w:t>
      </w:r>
    </w:p>
    <w:p w14:paraId="1CCD1944" w14:textId="6236AADB" w:rsidR="00090F57" w:rsidRDefault="00090F57" w:rsidP="003636A1">
      <w:pPr>
        <w:pStyle w:val="Akapitzlist"/>
        <w:widowControl/>
        <w:numPr>
          <w:ilvl w:val="0"/>
          <w:numId w:val="60"/>
        </w:numPr>
        <w:autoSpaceDE/>
        <w:autoSpaceDN/>
        <w:adjustRightInd/>
        <w:spacing w:after="160" w:line="259" w:lineRule="auto"/>
        <w:rPr>
          <w:rFonts w:eastAsiaTheme="minorHAnsi"/>
          <w:kern w:val="2"/>
          <w:sz w:val="24"/>
          <w:szCs w:val="24"/>
          <w:lang w:eastAsia="en-US" w:bidi="he-IL"/>
          <w14:ligatures w14:val="standardContextual"/>
        </w:rPr>
      </w:pPr>
      <w:r w:rsidRPr="0087047F">
        <w:rPr>
          <w:rFonts w:eastAsiaTheme="minorHAnsi"/>
          <w:kern w:val="2"/>
          <w:sz w:val="24"/>
          <w:szCs w:val="24"/>
          <w:lang w:eastAsia="en-US" w:bidi="he-IL"/>
          <w14:ligatures w14:val="standardContextual"/>
        </w:rPr>
        <w:t xml:space="preserve">związek małżeński lub konkubinat, stosunek pokrewieństwa i </w:t>
      </w:r>
      <w:r w:rsidR="00910BD6">
        <w:rPr>
          <w:rFonts w:eastAsiaTheme="minorHAnsi"/>
          <w:kern w:val="2"/>
          <w:sz w:val="24"/>
          <w:szCs w:val="24"/>
          <w:lang w:eastAsia="en-US" w:bidi="he-IL"/>
          <w14:ligatures w14:val="standardContextual"/>
        </w:rPr>
        <w:t> </w:t>
      </w:r>
      <w:r w:rsidRPr="0087047F">
        <w:rPr>
          <w:rFonts w:eastAsiaTheme="minorHAnsi"/>
          <w:kern w:val="2"/>
          <w:sz w:val="24"/>
          <w:szCs w:val="24"/>
          <w:lang w:eastAsia="en-US" w:bidi="he-IL"/>
          <w14:ligatures w14:val="standardContextual"/>
        </w:rPr>
        <w:t xml:space="preserve">powinowactwa (w linii prostej lub bocznej do II stopnia) lub </w:t>
      </w:r>
    </w:p>
    <w:p w14:paraId="557822BA" w14:textId="77777777" w:rsidR="00090F57" w:rsidRDefault="00090F57" w:rsidP="003636A1">
      <w:pPr>
        <w:pStyle w:val="Akapitzlist"/>
        <w:widowControl/>
        <w:numPr>
          <w:ilvl w:val="0"/>
          <w:numId w:val="60"/>
        </w:numPr>
        <w:autoSpaceDE/>
        <w:autoSpaceDN/>
        <w:adjustRightInd/>
        <w:spacing w:after="160" w:line="259" w:lineRule="auto"/>
        <w:rPr>
          <w:rFonts w:eastAsiaTheme="minorHAnsi"/>
          <w:kern w:val="2"/>
          <w:sz w:val="24"/>
          <w:szCs w:val="24"/>
          <w:lang w:eastAsia="en-US" w:bidi="he-IL"/>
          <w14:ligatures w14:val="standardContextual"/>
        </w:rPr>
      </w:pPr>
      <w:r w:rsidRPr="0087047F">
        <w:rPr>
          <w:rFonts w:eastAsiaTheme="minorHAnsi"/>
          <w:kern w:val="2"/>
          <w:sz w:val="24"/>
          <w:szCs w:val="24"/>
          <w:lang w:eastAsia="en-US" w:bidi="he-IL"/>
          <w14:ligatures w14:val="standardContextual"/>
        </w:rPr>
        <w:t xml:space="preserve">związek z tytułu przysposobienia, opieki lub kurateli, </w:t>
      </w:r>
    </w:p>
    <w:p w14:paraId="26DA250E" w14:textId="73CE8959" w:rsidR="00090F57" w:rsidRPr="0087047F" w:rsidRDefault="00090F57" w:rsidP="003636A1">
      <w:pPr>
        <w:pStyle w:val="Akapitzlist"/>
        <w:widowControl/>
        <w:numPr>
          <w:ilvl w:val="0"/>
          <w:numId w:val="60"/>
        </w:numPr>
        <w:autoSpaceDE/>
        <w:autoSpaceDN/>
        <w:adjustRightInd/>
        <w:spacing w:after="160" w:line="259" w:lineRule="auto"/>
        <w:rPr>
          <w:rFonts w:eastAsiaTheme="minorHAnsi"/>
          <w:kern w:val="2"/>
          <w:sz w:val="24"/>
          <w:szCs w:val="24"/>
          <w:lang w:eastAsia="en-US" w:bidi="he-IL"/>
          <w14:ligatures w14:val="standardContextual"/>
        </w:rPr>
      </w:pPr>
      <w:r w:rsidRPr="0087047F">
        <w:rPr>
          <w:rFonts w:eastAsiaTheme="minorHAnsi"/>
          <w:kern w:val="2"/>
          <w:sz w:val="24"/>
          <w:szCs w:val="24"/>
          <w:lang w:eastAsia="en-US" w:bidi="he-IL"/>
          <w14:ligatures w14:val="standardContextual"/>
        </w:rPr>
        <w:t xml:space="preserve">wyłączenie dotyczy również wszystkich osób upoważnionych do składania wiążących oświadczeń woli w imieniu Beneficjenta, partnera lub wykonawcy. </w:t>
      </w:r>
    </w:p>
    <w:p w14:paraId="458BE811" w14:textId="1420BA50" w:rsidR="00090F57" w:rsidRDefault="00090F57" w:rsidP="003636A1">
      <w:pPr>
        <w:pStyle w:val="Akapitzlist"/>
        <w:widowControl/>
        <w:numPr>
          <w:ilvl w:val="1"/>
          <w:numId w:val="42"/>
        </w:numPr>
        <w:autoSpaceDE/>
        <w:autoSpaceDN/>
        <w:adjustRightInd/>
        <w:spacing w:after="160" w:line="259" w:lineRule="auto"/>
        <w:rPr>
          <w:rFonts w:eastAsiaTheme="minorHAnsi"/>
          <w:kern w:val="2"/>
          <w:sz w:val="24"/>
          <w:szCs w:val="24"/>
          <w:lang w:eastAsia="en-US" w:bidi="he-IL"/>
          <w14:ligatures w14:val="standardContextual"/>
        </w:rPr>
      </w:pPr>
      <w:r w:rsidRPr="0087047F">
        <w:rPr>
          <w:rFonts w:eastAsiaTheme="minorHAnsi"/>
          <w:kern w:val="2"/>
          <w:sz w:val="24"/>
          <w:szCs w:val="24"/>
          <w:lang w:eastAsia="en-US" w:bidi="he-IL"/>
          <w14:ligatures w14:val="standardContextual"/>
        </w:rPr>
        <w:t xml:space="preserve">były karane za przestępstwa przeciwko obrotowi gospodarczemu w </w:t>
      </w:r>
      <w:r w:rsidR="00D4727E">
        <w:rPr>
          <w:rFonts w:eastAsiaTheme="minorHAnsi"/>
          <w:kern w:val="2"/>
          <w:sz w:val="24"/>
          <w:szCs w:val="24"/>
          <w:lang w:eastAsia="en-US" w:bidi="he-IL"/>
          <w14:ligatures w14:val="standardContextual"/>
        </w:rPr>
        <w:t> </w:t>
      </w:r>
      <w:r w:rsidRPr="0087047F">
        <w:rPr>
          <w:rFonts w:eastAsiaTheme="minorHAnsi"/>
          <w:kern w:val="2"/>
          <w:sz w:val="24"/>
          <w:szCs w:val="24"/>
          <w:lang w:eastAsia="en-US" w:bidi="he-IL"/>
          <w14:ligatures w14:val="standardContextual"/>
        </w:rPr>
        <w:t xml:space="preserve">rozumieniu Ustawy z dnia 6 czerwca 1997 r. Kodeks Karny oraz nie korzystające z pełni praw publicznych i nieposiadające pełnej zdolności do czynności prawnych, </w:t>
      </w:r>
    </w:p>
    <w:p w14:paraId="48ABDB93" w14:textId="77777777" w:rsidR="00090F57" w:rsidRDefault="00090F57" w:rsidP="003636A1">
      <w:pPr>
        <w:pStyle w:val="Akapitzlist"/>
        <w:widowControl/>
        <w:numPr>
          <w:ilvl w:val="1"/>
          <w:numId w:val="42"/>
        </w:numPr>
        <w:autoSpaceDE/>
        <w:autoSpaceDN/>
        <w:adjustRightInd/>
        <w:spacing w:after="160" w:line="259" w:lineRule="auto"/>
        <w:rPr>
          <w:rFonts w:eastAsiaTheme="minorHAnsi"/>
          <w:kern w:val="2"/>
          <w:sz w:val="24"/>
          <w:szCs w:val="24"/>
          <w:lang w:eastAsia="en-US" w:bidi="he-IL"/>
          <w14:ligatures w14:val="standardContextual"/>
        </w:rPr>
      </w:pPr>
      <w:r w:rsidRPr="0087047F">
        <w:rPr>
          <w:rFonts w:eastAsiaTheme="minorHAnsi"/>
          <w:kern w:val="2"/>
          <w:sz w:val="24"/>
          <w:szCs w:val="24"/>
          <w:lang w:eastAsia="en-US" w:bidi="he-IL"/>
          <w14:ligatures w14:val="standardContextual"/>
        </w:rPr>
        <w:t xml:space="preserve">posiadają na dzień przystąpienia do projektu zaległości w regulowaniu zobowiązań cywilnoprawnych, </w:t>
      </w:r>
    </w:p>
    <w:p w14:paraId="3B544915" w14:textId="77777777" w:rsidR="00090F57" w:rsidRDefault="00090F57" w:rsidP="003636A1">
      <w:pPr>
        <w:pStyle w:val="Akapitzlist"/>
        <w:widowControl/>
        <w:numPr>
          <w:ilvl w:val="1"/>
          <w:numId w:val="42"/>
        </w:numPr>
        <w:autoSpaceDE/>
        <w:autoSpaceDN/>
        <w:adjustRightInd/>
        <w:spacing w:after="160" w:line="259" w:lineRule="auto"/>
        <w:rPr>
          <w:rFonts w:eastAsiaTheme="minorHAnsi"/>
          <w:kern w:val="2"/>
          <w:sz w:val="24"/>
          <w:szCs w:val="24"/>
          <w:lang w:eastAsia="en-US" w:bidi="he-IL"/>
          <w14:ligatures w14:val="standardContextual"/>
        </w:rPr>
      </w:pPr>
      <w:r w:rsidRPr="0087047F">
        <w:rPr>
          <w:rFonts w:eastAsiaTheme="minorHAnsi"/>
          <w:kern w:val="2"/>
          <w:sz w:val="24"/>
          <w:szCs w:val="24"/>
          <w:lang w:eastAsia="en-US" w:bidi="he-IL"/>
          <w14:ligatures w14:val="standardContextual"/>
        </w:rPr>
        <w:t>posiadają zakaz dostępu do środków, o których mowa w art. 5 ust. 3 pkt 1 i 4 Ustawy z dnia 27 sierpnia 2009 r. o finansach publicznych,</w:t>
      </w:r>
    </w:p>
    <w:p w14:paraId="14FB60C9" w14:textId="77777777" w:rsidR="00090F57" w:rsidRDefault="00090F57" w:rsidP="003636A1">
      <w:pPr>
        <w:pStyle w:val="Akapitzlist"/>
        <w:widowControl/>
        <w:numPr>
          <w:ilvl w:val="1"/>
          <w:numId w:val="42"/>
        </w:numPr>
        <w:autoSpaceDE/>
        <w:autoSpaceDN/>
        <w:adjustRightInd/>
        <w:spacing w:after="160" w:line="259" w:lineRule="auto"/>
        <w:rPr>
          <w:rFonts w:eastAsiaTheme="minorHAnsi"/>
          <w:kern w:val="2"/>
          <w:sz w:val="24"/>
          <w:szCs w:val="24"/>
          <w:lang w:eastAsia="en-US" w:bidi="he-IL"/>
          <w14:ligatures w14:val="standardContextual"/>
        </w:rPr>
      </w:pPr>
      <w:r w:rsidRPr="0087047F">
        <w:rPr>
          <w:rFonts w:eastAsiaTheme="minorHAnsi"/>
          <w:kern w:val="2"/>
          <w:sz w:val="24"/>
          <w:szCs w:val="24"/>
          <w:lang w:eastAsia="en-US" w:bidi="he-IL"/>
          <w14:ligatures w14:val="standardContextual"/>
        </w:rPr>
        <w:t xml:space="preserve">otrzymały pomoc publiczną dotyczącą tych samych kosztów kwalifikowalnych, o które będą się ubiegać w ramach projektu, m)nie wyraziły zgody na przetwarzanie swoich danych osobowych w celu realizacji monitoringu i ewaluacji projektu, </w:t>
      </w:r>
    </w:p>
    <w:p w14:paraId="2B32A425" w14:textId="28C2705A" w:rsidR="00090F57" w:rsidRPr="00D4727E" w:rsidRDefault="00090F57" w:rsidP="003636A1">
      <w:pPr>
        <w:pStyle w:val="Akapitzlist"/>
        <w:widowControl/>
        <w:numPr>
          <w:ilvl w:val="1"/>
          <w:numId w:val="42"/>
        </w:numPr>
        <w:autoSpaceDE/>
        <w:autoSpaceDN/>
        <w:adjustRightInd/>
        <w:spacing w:after="160" w:line="259" w:lineRule="auto"/>
        <w:rPr>
          <w:rFonts w:eastAsiaTheme="minorHAnsi"/>
          <w:kern w:val="2"/>
          <w:sz w:val="24"/>
          <w:szCs w:val="24"/>
          <w:lang w:eastAsia="en-US" w:bidi="he-IL"/>
          <w14:ligatures w14:val="standardContextual"/>
        </w:rPr>
      </w:pPr>
      <w:r w:rsidRPr="0087047F">
        <w:rPr>
          <w:rFonts w:eastAsiaTheme="minorHAnsi"/>
          <w:kern w:val="2"/>
          <w:sz w:val="24"/>
          <w:szCs w:val="24"/>
          <w:lang w:eastAsia="en-US" w:bidi="he-IL"/>
          <w14:ligatures w14:val="standardContextual"/>
        </w:rPr>
        <w:lastRenderedPageBreak/>
        <w:t xml:space="preserve">odbywają karę pozbawienia wolności, z wyjątkiem osób objętych dozorem elektronicznym. </w:t>
      </w:r>
    </w:p>
    <w:p w14:paraId="50CFEFFD" w14:textId="58B782C9" w:rsidR="00090F57" w:rsidRPr="0087047F" w:rsidRDefault="00090F57" w:rsidP="00090F57">
      <w:pPr>
        <w:widowControl/>
        <w:autoSpaceDE/>
        <w:autoSpaceDN/>
        <w:adjustRightInd/>
        <w:spacing w:after="160" w:line="259" w:lineRule="auto"/>
        <w:ind w:left="720"/>
        <w:contextualSpacing/>
        <w:rPr>
          <w:rFonts w:eastAsiaTheme="minorHAnsi"/>
          <w:b/>
          <w:bCs/>
          <w:kern w:val="2"/>
          <w:sz w:val="24"/>
          <w:szCs w:val="24"/>
          <w:lang w:eastAsia="en-US" w:bidi="he-IL"/>
          <w14:ligatures w14:val="standardContextual"/>
        </w:rPr>
      </w:pPr>
      <w:r w:rsidRPr="0087047F">
        <w:rPr>
          <w:rFonts w:eastAsiaTheme="minorHAnsi"/>
          <w:b/>
          <w:bCs/>
          <w:kern w:val="2"/>
          <w:sz w:val="24"/>
          <w:szCs w:val="24"/>
          <w:lang w:eastAsia="en-US" w:bidi="he-IL"/>
          <w14:ligatures w14:val="standardContextual"/>
        </w:rPr>
        <w:t xml:space="preserve">Zasady udzielania wsparcia na rozpoczęcie działalności gospodarczej: </w:t>
      </w:r>
    </w:p>
    <w:p w14:paraId="25D6E74F" w14:textId="46983D4B" w:rsidR="00090F57" w:rsidRDefault="00090F57" w:rsidP="003636A1">
      <w:pPr>
        <w:pStyle w:val="Akapitzlist"/>
        <w:widowControl/>
        <w:numPr>
          <w:ilvl w:val="0"/>
          <w:numId w:val="61"/>
        </w:numPr>
        <w:autoSpaceDE/>
        <w:autoSpaceDN/>
        <w:adjustRightInd/>
        <w:spacing w:after="160" w:line="259" w:lineRule="auto"/>
        <w:rPr>
          <w:rFonts w:eastAsiaTheme="minorHAnsi"/>
          <w:kern w:val="2"/>
          <w:sz w:val="24"/>
          <w:szCs w:val="24"/>
          <w:lang w:eastAsia="en-US" w:bidi="he-IL"/>
          <w14:ligatures w14:val="standardContextual"/>
        </w:rPr>
      </w:pPr>
      <w:r w:rsidRPr="0087047F">
        <w:rPr>
          <w:rFonts w:eastAsiaTheme="minorHAnsi"/>
          <w:kern w:val="2"/>
          <w:sz w:val="24"/>
          <w:szCs w:val="24"/>
          <w:lang w:eastAsia="en-US" w:bidi="he-IL"/>
          <w14:ligatures w14:val="standardContextual"/>
        </w:rPr>
        <w:t xml:space="preserve">wysokość wsparcia może być przyznana w wysokości nie wyższej niż 6- </w:t>
      </w:r>
      <w:r w:rsidR="00D4727E">
        <w:rPr>
          <w:rFonts w:eastAsiaTheme="minorHAnsi"/>
          <w:kern w:val="2"/>
          <w:sz w:val="24"/>
          <w:szCs w:val="24"/>
          <w:lang w:eastAsia="en-US" w:bidi="he-IL"/>
          <w14:ligatures w14:val="standardContextual"/>
        </w:rPr>
        <w:t> </w:t>
      </w:r>
      <w:r w:rsidRPr="0087047F">
        <w:rPr>
          <w:rFonts w:eastAsiaTheme="minorHAnsi"/>
          <w:kern w:val="2"/>
          <w:sz w:val="24"/>
          <w:szCs w:val="24"/>
          <w:lang w:eastAsia="en-US" w:bidi="he-IL"/>
          <w14:ligatures w14:val="standardContextual"/>
        </w:rPr>
        <w:t xml:space="preserve">krotność przeciętnego wynagrodzenia, </w:t>
      </w:r>
    </w:p>
    <w:p w14:paraId="3B0BB473" w14:textId="77777777" w:rsidR="00090F57" w:rsidRDefault="00090F57" w:rsidP="003636A1">
      <w:pPr>
        <w:pStyle w:val="Akapitzlist"/>
        <w:widowControl/>
        <w:numPr>
          <w:ilvl w:val="0"/>
          <w:numId w:val="61"/>
        </w:numPr>
        <w:autoSpaceDE/>
        <w:autoSpaceDN/>
        <w:adjustRightInd/>
        <w:spacing w:after="160" w:line="259" w:lineRule="auto"/>
        <w:rPr>
          <w:rFonts w:eastAsiaTheme="minorHAnsi"/>
          <w:kern w:val="2"/>
          <w:sz w:val="24"/>
          <w:szCs w:val="24"/>
          <w:lang w:eastAsia="en-US" w:bidi="he-IL"/>
          <w14:ligatures w14:val="standardContextual"/>
        </w:rPr>
      </w:pPr>
      <w:r w:rsidRPr="0087047F">
        <w:rPr>
          <w:rFonts w:eastAsiaTheme="minorHAnsi"/>
          <w:kern w:val="2"/>
          <w:sz w:val="24"/>
          <w:szCs w:val="24"/>
          <w:lang w:eastAsia="en-US" w:bidi="he-IL"/>
          <w14:ligatures w14:val="standardContextual"/>
        </w:rPr>
        <w:t xml:space="preserve">działalność gospodarcza rozpoczęta w ramach projektu musi być prowadzona przez okres co najmniej 12 miesięcy od dnia rozpoczęcia działalności gospodarczej (zgodnie z aktualnym wpisem do CEIDG lub KRS). Do okresu prowadzenia działalności gospodarczej zalicza się przerwy w jej prowadzeniu z powodu choroby lub korzystania ze świadczenia rehabilitacyjnego, </w:t>
      </w:r>
    </w:p>
    <w:p w14:paraId="1E8278BA" w14:textId="0481D71F" w:rsidR="00090F57" w:rsidRPr="00E92DEB" w:rsidRDefault="00090F57" w:rsidP="00E92DEB">
      <w:pPr>
        <w:pStyle w:val="Akapitzlist"/>
        <w:widowControl/>
        <w:numPr>
          <w:ilvl w:val="0"/>
          <w:numId w:val="61"/>
        </w:numPr>
        <w:autoSpaceDE/>
        <w:autoSpaceDN/>
        <w:adjustRightInd/>
        <w:spacing w:after="160" w:line="259" w:lineRule="auto"/>
        <w:rPr>
          <w:rFonts w:eastAsiaTheme="minorHAnsi"/>
          <w:kern w:val="2"/>
          <w:sz w:val="24"/>
          <w:szCs w:val="24"/>
          <w:lang w:eastAsia="en-US" w:bidi="he-IL"/>
          <w14:ligatures w14:val="standardContextual"/>
        </w:rPr>
      </w:pPr>
      <w:r w:rsidRPr="0087047F">
        <w:rPr>
          <w:rFonts w:eastAsiaTheme="minorHAnsi"/>
          <w:kern w:val="2"/>
          <w:sz w:val="24"/>
          <w:szCs w:val="24"/>
          <w:lang w:eastAsia="en-US" w:bidi="he-IL"/>
          <w14:ligatures w14:val="standardContextual"/>
        </w:rPr>
        <w:t>działalność gospodarcza musi być zarejestrowana na terenie województwa podlaskiego.</w:t>
      </w:r>
    </w:p>
    <w:p w14:paraId="0E5E3444" w14:textId="77777777" w:rsidR="00090F57" w:rsidRPr="0087047F" w:rsidRDefault="00090F57" w:rsidP="00090F57">
      <w:pPr>
        <w:widowControl/>
        <w:autoSpaceDE/>
        <w:autoSpaceDN/>
        <w:adjustRightInd/>
        <w:spacing w:after="160" w:line="259" w:lineRule="auto"/>
        <w:ind w:left="720"/>
        <w:contextualSpacing/>
        <w:rPr>
          <w:rFonts w:eastAsiaTheme="minorHAnsi"/>
          <w:b/>
          <w:bCs/>
          <w:kern w:val="2"/>
          <w:sz w:val="24"/>
          <w:szCs w:val="24"/>
          <w:lang w:eastAsia="en-US" w:bidi="he-IL"/>
          <w14:ligatures w14:val="standardContextual"/>
        </w:rPr>
      </w:pPr>
      <w:r w:rsidRPr="0087047F">
        <w:rPr>
          <w:rFonts w:eastAsiaTheme="minorHAnsi"/>
          <w:b/>
          <w:bCs/>
          <w:kern w:val="2"/>
          <w:sz w:val="24"/>
          <w:szCs w:val="24"/>
          <w:lang w:eastAsia="en-US" w:bidi="he-IL"/>
          <w14:ligatures w14:val="standardContextual"/>
        </w:rPr>
        <w:t xml:space="preserve">W związku z udzieleniem dotacji na działalność gospodarczą Beneficjent jest zobowiązany do opracowania w szczególności następujących dokumentów i udostępnienia ich kandydatom do projektu/uczestnikom: </w:t>
      </w:r>
    </w:p>
    <w:p w14:paraId="6B27E6E6" w14:textId="77777777" w:rsidR="00090F57" w:rsidRDefault="00090F57" w:rsidP="003636A1">
      <w:pPr>
        <w:pStyle w:val="Akapitzlist"/>
        <w:widowControl/>
        <w:numPr>
          <w:ilvl w:val="0"/>
          <w:numId w:val="62"/>
        </w:numPr>
        <w:autoSpaceDE/>
        <w:autoSpaceDN/>
        <w:adjustRightInd/>
        <w:spacing w:after="160" w:line="259" w:lineRule="auto"/>
        <w:rPr>
          <w:rFonts w:eastAsiaTheme="minorHAnsi"/>
          <w:kern w:val="2"/>
          <w:sz w:val="24"/>
          <w:szCs w:val="24"/>
          <w:lang w:eastAsia="en-US" w:bidi="he-IL"/>
          <w14:ligatures w14:val="standardContextual"/>
        </w:rPr>
      </w:pPr>
      <w:r w:rsidRPr="0087047F">
        <w:rPr>
          <w:rFonts w:eastAsiaTheme="minorHAnsi"/>
          <w:kern w:val="2"/>
          <w:sz w:val="24"/>
          <w:szCs w:val="24"/>
          <w:lang w:eastAsia="en-US" w:bidi="he-IL"/>
          <w14:ligatures w14:val="standardContextual"/>
        </w:rPr>
        <w:t xml:space="preserve">regulaminu przyznawania środków finansowych na założenie działalności gospodarczej,  </w:t>
      </w:r>
    </w:p>
    <w:p w14:paraId="6625A86A" w14:textId="77777777" w:rsidR="00090F57" w:rsidRDefault="00090F57" w:rsidP="003636A1">
      <w:pPr>
        <w:pStyle w:val="Akapitzlist"/>
        <w:widowControl/>
        <w:numPr>
          <w:ilvl w:val="0"/>
          <w:numId w:val="62"/>
        </w:numPr>
        <w:autoSpaceDE/>
        <w:autoSpaceDN/>
        <w:adjustRightInd/>
        <w:spacing w:after="160" w:line="259" w:lineRule="auto"/>
        <w:rPr>
          <w:rFonts w:eastAsiaTheme="minorHAnsi"/>
          <w:kern w:val="2"/>
          <w:sz w:val="24"/>
          <w:szCs w:val="24"/>
          <w:lang w:eastAsia="en-US" w:bidi="he-IL"/>
          <w14:ligatures w14:val="standardContextual"/>
        </w:rPr>
      </w:pPr>
      <w:r w:rsidRPr="0087047F">
        <w:rPr>
          <w:rFonts w:eastAsiaTheme="minorHAnsi"/>
          <w:kern w:val="2"/>
          <w:sz w:val="24"/>
          <w:szCs w:val="24"/>
          <w:lang w:eastAsia="en-US" w:bidi="he-IL"/>
          <w14:ligatures w14:val="standardContextual"/>
        </w:rPr>
        <w:t>wzoru biznesplanu,</w:t>
      </w:r>
    </w:p>
    <w:p w14:paraId="55444FB6" w14:textId="2F7E6A9C" w:rsidR="00090F57" w:rsidRDefault="00090F57" w:rsidP="003636A1">
      <w:pPr>
        <w:pStyle w:val="Akapitzlist"/>
        <w:widowControl/>
        <w:numPr>
          <w:ilvl w:val="0"/>
          <w:numId w:val="62"/>
        </w:numPr>
        <w:autoSpaceDE/>
        <w:autoSpaceDN/>
        <w:adjustRightInd/>
        <w:spacing w:after="160" w:line="259" w:lineRule="auto"/>
        <w:rPr>
          <w:rFonts w:eastAsiaTheme="minorHAnsi"/>
          <w:kern w:val="2"/>
          <w:sz w:val="24"/>
          <w:szCs w:val="24"/>
          <w:lang w:eastAsia="en-US" w:bidi="he-IL"/>
          <w14:ligatures w14:val="standardContextual"/>
        </w:rPr>
      </w:pPr>
      <w:r w:rsidRPr="0087047F">
        <w:rPr>
          <w:rFonts w:eastAsiaTheme="minorHAnsi"/>
          <w:kern w:val="2"/>
          <w:sz w:val="24"/>
          <w:szCs w:val="24"/>
          <w:lang w:eastAsia="en-US" w:bidi="he-IL"/>
          <w14:ligatures w14:val="standardContextual"/>
        </w:rPr>
        <w:t>standardów oceny biznesplanu</w:t>
      </w:r>
      <w:r>
        <w:rPr>
          <w:rFonts w:eastAsiaTheme="minorHAnsi"/>
          <w:kern w:val="2"/>
          <w:sz w:val="24"/>
          <w:szCs w:val="24"/>
          <w:lang w:eastAsia="en-US" w:bidi="he-IL"/>
          <w14:ligatures w14:val="standardContextual"/>
        </w:rPr>
        <w:t>,</w:t>
      </w:r>
      <w:r w:rsidRPr="0087047F">
        <w:rPr>
          <w:rFonts w:eastAsiaTheme="minorHAnsi"/>
          <w:kern w:val="2"/>
          <w:sz w:val="24"/>
          <w:szCs w:val="24"/>
          <w:lang w:eastAsia="en-US" w:bidi="he-IL"/>
          <w14:ligatures w14:val="standardContextual"/>
        </w:rPr>
        <w:t xml:space="preserve"> </w:t>
      </w:r>
    </w:p>
    <w:p w14:paraId="1DB2CF77" w14:textId="1CBDE5E1" w:rsidR="00090F57" w:rsidRDefault="00090F57" w:rsidP="003636A1">
      <w:pPr>
        <w:pStyle w:val="Akapitzlist"/>
        <w:widowControl/>
        <w:numPr>
          <w:ilvl w:val="0"/>
          <w:numId w:val="62"/>
        </w:numPr>
        <w:autoSpaceDE/>
        <w:autoSpaceDN/>
        <w:adjustRightInd/>
        <w:spacing w:after="160" w:line="259" w:lineRule="auto"/>
        <w:rPr>
          <w:rFonts w:eastAsiaTheme="minorHAnsi"/>
          <w:kern w:val="2"/>
          <w:sz w:val="24"/>
          <w:szCs w:val="24"/>
          <w:lang w:eastAsia="en-US" w:bidi="he-IL"/>
          <w14:ligatures w14:val="standardContextual"/>
        </w:rPr>
      </w:pPr>
      <w:r w:rsidRPr="0087047F">
        <w:rPr>
          <w:rFonts w:eastAsiaTheme="minorHAnsi"/>
          <w:kern w:val="2"/>
          <w:sz w:val="24"/>
          <w:szCs w:val="24"/>
          <w:lang w:eastAsia="en-US" w:bidi="he-IL"/>
          <w14:ligatures w14:val="standardContextual"/>
        </w:rPr>
        <w:t>karty oceny biznesplanu</w:t>
      </w:r>
      <w:r>
        <w:rPr>
          <w:rFonts w:eastAsiaTheme="minorHAnsi"/>
          <w:kern w:val="2"/>
          <w:sz w:val="24"/>
          <w:szCs w:val="24"/>
          <w:lang w:eastAsia="en-US" w:bidi="he-IL"/>
          <w14:ligatures w14:val="standardContextual"/>
        </w:rPr>
        <w:t>,</w:t>
      </w:r>
      <w:r w:rsidRPr="0087047F">
        <w:rPr>
          <w:rFonts w:eastAsiaTheme="minorHAnsi"/>
          <w:kern w:val="2"/>
          <w:sz w:val="24"/>
          <w:szCs w:val="24"/>
          <w:lang w:eastAsia="en-US" w:bidi="he-IL"/>
          <w14:ligatures w14:val="standardContextual"/>
        </w:rPr>
        <w:t xml:space="preserve"> </w:t>
      </w:r>
    </w:p>
    <w:p w14:paraId="3000A849" w14:textId="77777777" w:rsidR="00090F57" w:rsidRDefault="00090F57" w:rsidP="003636A1">
      <w:pPr>
        <w:pStyle w:val="Akapitzlist"/>
        <w:widowControl/>
        <w:numPr>
          <w:ilvl w:val="0"/>
          <w:numId w:val="62"/>
        </w:numPr>
        <w:autoSpaceDE/>
        <w:autoSpaceDN/>
        <w:adjustRightInd/>
        <w:spacing w:after="160" w:line="259" w:lineRule="auto"/>
        <w:rPr>
          <w:rFonts w:eastAsiaTheme="minorHAnsi"/>
          <w:kern w:val="2"/>
          <w:sz w:val="24"/>
          <w:szCs w:val="24"/>
          <w:lang w:eastAsia="en-US" w:bidi="he-IL"/>
          <w14:ligatures w14:val="standardContextual"/>
        </w:rPr>
      </w:pPr>
      <w:r w:rsidRPr="0087047F">
        <w:rPr>
          <w:rFonts w:eastAsiaTheme="minorHAnsi"/>
          <w:kern w:val="2"/>
          <w:sz w:val="24"/>
          <w:szCs w:val="24"/>
          <w:lang w:eastAsia="en-US" w:bidi="he-IL"/>
          <w14:ligatures w14:val="standardContextual"/>
        </w:rPr>
        <w:t>umowy o udzielenie wsparcia szkoleniowego zawieranej pomiędzy uczestnikiem projektu a beneficjentem</w:t>
      </w:r>
      <w:r>
        <w:rPr>
          <w:rFonts w:eastAsiaTheme="minorHAnsi"/>
          <w:kern w:val="2"/>
          <w:sz w:val="24"/>
          <w:szCs w:val="24"/>
          <w:lang w:eastAsia="en-US" w:bidi="he-IL"/>
          <w14:ligatures w14:val="standardContextual"/>
        </w:rPr>
        <w:t>,</w:t>
      </w:r>
    </w:p>
    <w:p w14:paraId="1CCC8EE1" w14:textId="3F06150B" w:rsidR="00090F57" w:rsidRPr="00D4727E" w:rsidRDefault="00090F57" w:rsidP="003636A1">
      <w:pPr>
        <w:pStyle w:val="Akapitzlist"/>
        <w:widowControl/>
        <w:numPr>
          <w:ilvl w:val="0"/>
          <w:numId w:val="62"/>
        </w:numPr>
        <w:autoSpaceDE/>
        <w:autoSpaceDN/>
        <w:adjustRightInd/>
        <w:spacing w:after="160" w:line="259" w:lineRule="auto"/>
        <w:rPr>
          <w:rFonts w:eastAsiaTheme="minorHAnsi"/>
          <w:kern w:val="2"/>
          <w:sz w:val="24"/>
          <w:szCs w:val="24"/>
          <w:lang w:eastAsia="en-US" w:bidi="he-IL"/>
          <w14:ligatures w14:val="standardContextual"/>
        </w:rPr>
      </w:pPr>
      <w:r w:rsidRPr="0087047F">
        <w:rPr>
          <w:rFonts w:eastAsiaTheme="minorHAnsi"/>
          <w:kern w:val="2"/>
          <w:sz w:val="24"/>
          <w:szCs w:val="24"/>
          <w:lang w:eastAsia="en-US" w:bidi="he-IL"/>
          <w14:ligatures w14:val="standardContextual"/>
        </w:rPr>
        <w:t>umowy o udzielenie wsparcia finansowego zawieranej pomiędzy uczestnikiem projektu a beneficjentem</w:t>
      </w:r>
      <w:r>
        <w:rPr>
          <w:rFonts w:eastAsiaTheme="minorHAnsi"/>
          <w:kern w:val="2"/>
          <w:sz w:val="24"/>
          <w:szCs w:val="24"/>
          <w:lang w:eastAsia="en-US" w:bidi="he-IL"/>
          <w14:ligatures w14:val="standardContextual"/>
        </w:rPr>
        <w:t>.</w:t>
      </w:r>
    </w:p>
    <w:p w14:paraId="6E920B40" w14:textId="77777777" w:rsidR="00090F57" w:rsidRPr="0087047F" w:rsidRDefault="00090F57" w:rsidP="00090F57">
      <w:pPr>
        <w:widowControl/>
        <w:autoSpaceDE/>
        <w:autoSpaceDN/>
        <w:adjustRightInd/>
        <w:spacing w:after="160" w:line="259" w:lineRule="auto"/>
        <w:ind w:left="720"/>
        <w:contextualSpacing/>
        <w:rPr>
          <w:rFonts w:eastAsiaTheme="minorHAnsi"/>
          <w:b/>
          <w:bCs/>
          <w:kern w:val="2"/>
          <w:sz w:val="24"/>
          <w:szCs w:val="24"/>
          <w:lang w:eastAsia="en-US" w:bidi="he-IL"/>
          <w14:ligatures w14:val="standardContextual"/>
        </w:rPr>
      </w:pPr>
      <w:r w:rsidRPr="0087047F">
        <w:rPr>
          <w:rFonts w:eastAsiaTheme="minorHAnsi"/>
          <w:b/>
          <w:bCs/>
          <w:kern w:val="2"/>
          <w:sz w:val="24"/>
          <w:szCs w:val="24"/>
          <w:lang w:eastAsia="en-US" w:bidi="he-IL"/>
          <w14:ligatures w14:val="standardContextual"/>
        </w:rPr>
        <w:t>Przyznanie wsparcia finansowego:</w:t>
      </w:r>
    </w:p>
    <w:p w14:paraId="73C69B52" w14:textId="4634E7EC" w:rsidR="00090F57" w:rsidRPr="0087047F" w:rsidRDefault="00090F57" w:rsidP="003636A1">
      <w:pPr>
        <w:pStyle w:val="Akapitzlist"/>
        <w:widowControl/>
        <w:numPr>
          <w:ilvl w:val="0"/>
          <w:numId w:val="63"/>
        </w:numPr>
        <w:autoSpaceDE/>
        <w:autoSpaceDN/>
        <w:adjustRightInd/>
        <w:spacing w:after="160" w:line="259" w:lineRule="auto"/>
        <w:rPr>
          <w:rFonts w:eastAsiaTheme="minorHAnsi"/>
          <w:kern w:val="2"/>
          <w:sz w:val="24"/>
          <w:szCs w:val="24"/>
          <w:lang w:eastAsia="en-US" w:bidi="he-IL"/>
          <w14:ligatures w14:val="standardContextual"/>
        </w:rPr>
      </w:pPr>
      <w:r w:rsidRPr="0087047F">
        <w:rPr>
          <w:rFonts w:eastAsiaTheme="minorHAnsi"/>
          <w:kern w:val="2"/>
          <w:sz w:val="24"/>
          <w:szCs w:val="24"/>
          <w:lang w:eastAsia="en-US" w:bidi="he-IL"/>
          <w14:ligatures w14:val="standardContextual"/>
        </w:rPr>
        <w:t xml:space="preserve">Regulamin przyznawania środków finansowych na rozpoczęcie działalności gospodarczej tj. wsparcia finansowego, w szczególności musi zawierać: </w:t>
      </w:r>
    </w:p>
    <w:p w14:paraId="7A241F1B" w14:textId="2CF5E485" w:rsidR="00DD5A51" w:rsidRPr="00D4727E" w:rsidRDefault="00090F57" w:rsidP="003636A1">
      <w:pPr>
        <w:pStyle w:val="Akapitzlist"/>
        <w:widowControl/>
        <w:numPr>
          <w:ilvl w:val="0"/>
          <w:numId w:val="64"/>
        </w:numPr>
        <w:autoSpaceDE/>
        <w:autoSpaceDN/>
        <w:adjustRightInd/>
        <w:spacing w:after="160" w:line="259" w:lineRule="auto"/>
        <w:rPr>
          <w:rFonts w:eastAsiaTheme="minorHAnsi"/>
          <w:kern w:val="2"/>
          <w:sz w:val="24"/>
          <w:szCs w:val="24"/>
          <w:lang w:eastAsia="en-US" w:bidi="he-IL"/>
          <w14:ligatures w14:val="standardContextual"/>
        </w:rPr>
      </w:pPr>
      <w:r w:rsidRPr="00D4727E">
        <w:rPr>
          <w:rFonts w:eastAsiaTheme="minorHAnsi"/>
          <w:kern w:val="2"/>
          <w:sz w:val="24"/>
          <w:szCs w:val="24"/>
          <w:lang w:eastAsia="en-US" w:bidi="he-IL"/>
          <w14:ligatures w14:val="standardContextual"/>
        </w:rPr>
        <w:t xml:space="preserve">informacje ogólne dotyczące projektu, </w:t>
      </w:r>
    </w:p>
    <w:p w14:paraId="0C5356BF" w14:textId="77777777" w:rsidR="00DD5A51" w:rsidRDefault="00090F57" w:rsidP="003636A1">
      <w:pPr>
        <w:pStyle w:val="Akapitzlist"/>
        <w:widowControl/>
        <w:numPr>
          <w:ilvl w:val="0"/>
          <w:numId w:val="64"/>
        </w:numPr>
        <w:autoSpaceDE/>
        <w:autoSpaceDN/>
        <w:adjustRightInd/>
        <w:spacing w:after="160" w:line="259" w:lineRule="auto"/>
        <w:rPr>
          <w:rFonts w:eastAsiaTheme="minorHAnsi"/>
          <w:kern w:val="2"/>
          <w:sz w:val="24"/>
          <w:szCs w:val="24"/>
          <w:lang w:eastAsia="en-US" w:bidi="he-IL"/>
          <w14:ligatures w14:val="standardContextual"/>
        </w:rPr>
      </w:pPr>
      <w:r w:rsidRPr="0087047F">
        <w:rPr>
          <w:rFonts w:eastAsiaTheme="minorHAnsi"/>
          <w:kern w:val="2"/>
          <w:sz w:val="24"/>
          <w:szCs w:val="24"/>
          <w:lang w:eastAsia="en-US" w:bidi="he-IL"/>
          <w14:ligatures w14:val="standardContextual"/>
        </w:rPr>
        <w:t>opis form pomocy, z których mogą skorzystać uczestnicy projektu,</w:t>
      </w:r>
    </w:p>
    <w:p w14:paraId="264A4A44" w14:textId="77777777" w:rsidR="00DD5A51" w:rsidRDefault="00090F57" w:rsidP="003636A1">
      <w:pPr>
        <w:pStyle w:val="Akapitzlist"/>
        <w:widowControl/>
        <w:numPr>
          <w:ilvl w:val="0"/>
          <w:numId w:val="64"/>
        </w:numPr>
        <w:autoSpaceDE/>
        <w:autoSpaceDN/>
        <w:adjustRightInd/>
        <w:spacing w:after="160" w:line="259" w:lineRule="auto"/>
        <w:rPr>
          <w:rFonts w:eastAsiaTheme="minorHAnsi"/>
          <w:kern w:val="2"/>
          <w:sz w:val="24"/>
          <w:szCs w:val="24"/>
          <w:lang w:eastAsia="en-US" w:bidi="he-IL"/>
          <w14:ligatures w14:val="standardContextual"/>
        </w:rPr>
      </w:pPr>
      <w:r w:rsidRPr="0087047F">
        <w:rPr>
          <w:rFonts w:eastAsiaTheme="minorHAnsi"/>
          <w:kern w:val="2"/>
          <w:sz w:val="24"/>
          <w:szCs w:val="24"/>
          <w:lang w:eastAsia="en-US" w:bidi="he-IL"/>
          <w14:ligatures w14:val="standardContextual"/>
        </w:rPr>
        <w:t>informacje o kwalifikacjach i wymaganiach wobec osób odpowiedzialnych za dokonanie oceny merytorycznej złożonych Biznesplanów/wniosków,</w:t>
      </w:r>
    </w:p>
    <w:p w14:paraId="12F387DF" w14:textId="77777777" w:rsidR="00DD5A51" w:rsidRDefault="00090F57" w:rsidP="003636A1">
      <w:pPr>
        <w:pStyle w:val="Akapitzlist"/>
        <w:widowControl/>
        <w:numPr>
          <w:ilvl w:val="0"/>
          <w:numId w:val="64"/>
        </w:numPr>
        <w:autoSpaceDE/>
        <w:autoSpaceDN/>
        <w:adjustRightInd/>
        <w:spacing w:after="160" w:line="259" w:lineRule="auto"/>
        <w:rPr>
          <w:rFonts w:eastAsiaTheme="minorHAnsi"/>
          <w:kern w:val="2"/>
          <w:sz w:val="24"/>
          <w:szCs w:val="24"/>
          <w:lang w:eastAsia="en-US" w:bidi="he-IL"/>
          <w14:ligatures w14:val="standardContextual"/>
        </w:rPr>
      </w:pPr>
      <w:r w:rsidRPr="0087047F">
        <w:rPr>
          <w:rFonts w:eastAsiaTheme="minorHAnsi"/>
          <w:kern w:val="2"/>
          <w:sz w:val="24"/>
          <w:szCs w:val="24"/>
          <w:lang w:eastAsia="en-US" w:bidi="he-IL"/>
          <w14:ligatures w14:val="standardContextual"/>
        </w:rPr>
        <w:t xml:space="preserve">zasady składania i rozpatrywania wniosków o ponowne rozpatrzenie Biznesplanu, </w:t>
      </w:r>
    </w:p>
    <w:p w14:paraId="597BDF16" w14:textId="77777777" w:rsidR="00DD5A51" w:rsidRDefault="00090F57" w:rsidP="003636A1">
      <w:pPr>
        <w:pStyle w:val="Akapitzlist"/>
        <w:widowControl/>
        <w:numPr>
          <w:ilvl w:val="0"/>
          <w:numId w:val="64"/>
        </w:numPr>
        <w:autoSpaceDE/>
        <w:autoSpaceDN/>
        <w:adjustRightInd/>
        <w:spacing w:after="160" w:line="259" w:lineRule="auto"/>
        <w:rPr>
          <w:rFonts w:eastAsiaTheme="minorHAnsi"/>
          <w:kern w:val="2"/>
          <w:sz w:val="24"/>
          <w:szCs w:val="24"/>
          <w:lang w:eastAsia="en-US" w:bidi="he-IL"/>
          <w14:ligatures w14:val="standardContextual"/>
        </w:rPr>
      </w:pPr>
      <w:r w:rsidRPr="0087047F">
        <w:rPr>
          <w:rFonts w:eastAsiaTheme="minorHAnsi"/>
          <w:kern w:val="2"/>
          <w:sz w:val="24"/>
          <w:szCs w:val="24"/>
          <w:lang w:eastAsia="en-US" w:bidi="he-IL"/>
          <w14:ligatures w14:val="standardContextual"/>
        </w:rPr>
        <w:t xml:space="preserve">warunki zawierania Umowy o udzielenie wsparcia finansowego, w tym kwestie związane z ustanowieniem zabezpieczenia </w:t>
      </w:r>
    </w:p>
    <w:p w14:paraId="100DC02D" w14:textId="77777777" w:rsidR="00DD5A51" w:rsidRDefault="00090F57" w:rsidP="003636A1">
      <w:pPr>
        <w:pStyle w:val="Akapitzlist"/>
        <w:widowControl/>
        <w:numPr>
          <w:ilvl w:val="0"/>
          <w:numId w:val="64"/>
        </w:numPr>
        <w:autoSpaceDE/>
        <w:autoSpaceDN/>
        <w:adjustRightInd/>
        <w:spacing w:after="160" w:line="259" w:lineRule="auto"/>
        <w:rPr>
          <w:rFonts w:eastAsiaTheme="minorHAnsi"/>
          <w:kern w:val="2"/>
          <w:sz w:val="24"/>
          <w:szCs w:val="24"/>
          <w:lang w:eastAsia="en-US" w:bidi="he-IL"/>
          <w14:ligatures w14:val="standardContextual"/>
        </w:rPr>
      </w:pPr>
      <w:r w:rsidRPr="0087047F">
        <w:rPr>
          <w:rFonts w:eastAsiaTheme="minorHAnsi"/>
          <w:kern w:val="2"/>
          <w:sz w:val="24"/>
          <w:szCs w:val="24"/>
          <w:lang w:eastAsia="en-US" w:bidi="he-IL"/>
          <w14:ligatures w14:val="standardContextual"/>
        </w:rPr>
        <w:t xml:space="preserve">opis procedury informacyjnej, w tym zakres informacji udostępnianych uczestnikom projektu o osobach dokonujących oceny, </w:t>
      </w:r>
    </w:p>
    <w:p w14:paraId="47097BE8" w14:textId="597442DB" w:rsidR="00090F57" w:rsidRPr="0087047F" w:rsidRDefault="00090F57" w:rsidP="003636A1">
      <w:pPr>
        <w:pStyle w:val="Akapitzlist"/>
        <w:widowControl/>
        <w:numPr>
          <w:ilvl w:val="0"/>
          <w:numId w:val="64"/>
        </w:numPr>
        <w:autoSpaceDE/>
        <w:autoSpaceDN/>
        <w:adjustRightInd/>
        <w:spacing w:after="160" w:line="259" w:lineRule="auto"/>
        <w:rPr>
          <w:rFonts w:eastAsiaTheme="minorHAnsi"/>
          <w:kern w:val="2"/>
          <w:sz w:val="24"/>
          <w:szCs w:val="24"/>
          <w:lang w:eastAsia="en-US" w:bidi="he-IL"/>
          <w14:ligatures w14:val="standardContextual"/>
        </w:rPr>
      </w:pPr>
      <w:r w:rsidRPr="0087047F">
        <w:rPr>
          <w:rFonts w:eastAsiaTheme="minorHAnsi"/>
          <w:kern w:val="2"/>
          <w:sz w:val="24"/>
          <w:szCs w:val="24"/>
          <w:lang w:eastAsia="en-US" w:bidi="he-IL"/>
          <w14:ligatures w14:val="standardContextual"/>
        </w:rPr>
        <w:t xml:space="preserve">formy dokumentowania faktu prowadzenia działalności gospodarczej w </w:t>
      </w:r>
      <w:r w:rsidR="00D4727E">
        <w:rPr>
          <w:rFonts w:eastAsiaTheme="minorHAnsi"/>
          <w:kern w:val="2"/>
          <w:sz w:val="24"/>
          <w:szCs w:val="24"/>
          <w:lang w:eastAsia="en-US" w:bidi="he-IL"/>
          <w14:ligatures w14:val="standardContextual"/>
        </w:rPr>
        <w:t> </w:t>
      </w:r>
      <w:r w:rsidRPr="0087047F">
        <w:rPr>
          <w:rFonts w:eastAsiaTheme="minorHAnsi"/>
          <w:kern w:val="2"/>
          <w:sz w:val="24"/>
          <w:szCs w:val="24"/>
          <w:lang w:eastAsia="en-US" w:bidi="he-IL"/>
          <w14:ligatures w14:val="standardContextual"/>
        </w:rPr>
        <w:t xml:space="preserve">wymaganym okresie. </w:t>
      </w:r>
    </w:p>
    <w:p w14:paraId="51E33C43" w14:textId="127778CB" w:rsidR="00090F57" w:rsidRPr="0087047F" w:rsidRDefault="00090F57" w:rsidP="003636A1">
      <w:pPr>
        <w:pStyle w:val="Akapitzlist"/>
        <w:widowControl/>
        <w:numPr>
          <w:ilvl w:val="0"/>
          <w:numId w:val="63"/>
        </w:numPr>
        <w:autoSpaceDE/>
        <w:autoSpaceDN/>
        <w:adjustRightInd/>
        <w:spacing w:after="160" w:line="259" w:lineRule="auto"/>
        <w:rPr>
          <w:rFonts w:eastAsiaTheme="minorHAnsi"/>
          <w:kern w:val="2"/>
          <w:sz w:val="24"/>
          <w:szCs w:val="24"/>
          <w:lang w:eastAsia="en-US" w:bidi="he-IL"/>
          <w14:ligatures w14:val="standardContextual"/>
        </w:rPr>
      </w:pPr>
      <w:r w:rsidRPr="0087047F">
        <w:rPr>
          <w:rFonts w:eastAsiaTheme="minorHAnsi"/>
          <w:kern w:val="2"/>
          <w:sz w:val="24"/>
          <w:szCs w:val="24"/>
          <w:lang w:eastAsia="en-US" w:bidi="he-IL"/>
          <w14:ligatures w14:val="standardContextual"/>
        </w:rPr>
        <w:lastRenderedPageBreak/>
        <w:t xml:space="preserve">Podstawą przyznania środków finansowych na rozpoczęcie działalności gospodarczej jest Biznesplan złożony przez uczestnika projektu oraz zatwierdzony przez beneficjenta, który zawiera co najmniej: </w:t>
      </w:r>
    </w:p>
    <w:p w14:paraId="0D8DE1D8" w14:textId="77777777" w:rsidR="00DD5A51" w:rsidRDefault="00090F57" w:rsidP="003636A1">
      <w:pPr>
        <w:pStyle w:val="Akapitzlist"/>
        <w:widowControl/>
        <w:numPr>
          <w:ilvl w:val="0"/>
          <w:numId w:val="65"/>
        </w:numPr>
        <w:autoSpaceDE/>
        <w:autoSpaceDN/>
        <w:adjustRightInd/>
        <w:spacing w:after="160" w:line="259" w:lineRule="auto"/>
        <w:rPr>
          <w:rFonts w:eastAsiaTheme="minorHAnsi"/>
          <w:kern w:val="2"/>
          <w:sz w:val="24"/>
          <w:szCs w:val="24"/>
          <w:lang w:eastAsia="en-US" w:bidi="he-IL"/>
          <w14:ligatures w14:val="standardContextual"/>
        </w:rPr>
      </w:pPr>
      <w:r w:rsidRPr="0087047F">
        <w:rPr>
          <w:rFonts w:eastAsiaTheme="minorHAnsi"/>
          <w:kern w:val="2"/>
          <w:sz w:val="24"/>
          <w:szCs w:val="24"/>
          <w:lang w:eastAsia="en-US" w:bidi="he-IL"/>
          <w14:ligatures w14:val="standardContextual"/>
        </w:rPr>
        <w:t xml:space="preserve">opis planowanego przedsięwzięcia, </w:t>
      </w:r>
    </w:p>
    <w:p w14:paraId="71984AE7" w14:textId="77777777" w:rsidR="00DD5A51" w:rsidRDefault="00090F57" w:rsidP="003636A1">
      <w:pPr>
        <w:pStyle w:val="Akapitzlist"/>
        <w:widowControl/>
        <w:numPr>
          <w:ilvl w:val="0"/>
          <w:numId w:val="65"/>
        </w:numPr>
        <w:autoSpaceDE/>
        <w:autoSpaceDN/>
        <w:adjustRightInd/>
        <w:spacing w:after="160" w:line="259" w:lineRule="auto"/>
        <w:rPr>
          <w:rFonts w:eastAsiaTheme="minorHAnsi"/>
          <w:kern w:val="2"/>
          <w:sz w:val="24"/>
          <w:szCs w:val="24"/>
          <w:lang w:eastAsia="en-US" w:bidi="he-IL"/>
          <w14:ligatures w14:val="standardContextual"/>
        </w:rPr>
      </w:pPr>
      <w:r w:rsidRPr="0087047F">
        <w:rPr>
          <w:rFonts w:eastAsiaTheme="minorHAnsi"/>
          <w:kern w:val="2"/>
          <w:sz w:val="24"/>
          <w:szCs w:val="24"/>
          <w:lang w:eastAsia="en-US" w:bidi="he-IL"/>
          <w14:ligatures w14:val="standardContextual"/>
        </w:rPr>
        <w:t xml:space="preserve">szacunkowy budżet przedsięwzięcia (tj. ogólne kategorie wydatków niezbędne do poniesienia w celu rozpoczęcia działalności gospodarczej szacowane przychody z działalności gospodarczej oraz wszystkie planowane źródła finansowania uruchamianego przedsięwzięcia, w tym inne niż wnioskowana dotacja (np. pożyczki, środki własne itp.), </w:t>
      </w:r>
    </w:p>
    <w:p w14:paraId="2C2A7A2B" w14:textId="5C35B8E1" w:rsidR="00DD5A51" w:rsidRDefault="00090F57" w:rsidP="003636A1">
      <w:pPr>
        <w:pStyle w:val="Akapitzlist"/>
        <w:widowControl/>
        <w:numPr>
          <w:ilvl w:val="0"/>
          <w:numId w:val="65"/>
        </w:numPr>
        <w:autoSpaceDE/>
        <w:autoSpaceDN/>
        <w:adjustRightInd/>
        <w:spacing w:after="160" w:line="259" w:lineRule="auto"/>
        <w:rPr>
          <w:rFonts w:eastAsiaTheme="minorHAnsi"/>
          <w:kern w:val="2"/>
          <w:sz w:val="24"/>
          <w:szCs w:val="24"/>
          <w:lang w:eastAsia="en-US" w:bidi="he-IL"/>
          <w14:ligatures w14:val="standardContextual"/>
        </w:rPr>
      </w:pPr>
      <w:r w:rsidRPr="0087047F">
        <w:rPr>
          <w:rFonts w:eastAsiaTheme="minorHAnsi"/>
          <w:kern w:val="2"/>
          <w:sz w:val="24"/>
          <w:szCs w:val="24"/>
          <w:lang w:eastAsia="en-US" w:bidi="he-IL"/>
          <w14:ligatures w14:val="standardContextual"/>
        </w:rPr>
        <w:t xml:space="preserve">plan marketingowy, w tym opis rynku, na który planowane jest wejście z </w:t>
      </w:r>
      <w:r w:rsidR="00D4727E">
        <w:rPr>
          <w:rFonts w:eastAsiaTheme="minorHAnsi"/>
          <w:kern w:val="2"/>
          <w:sz w:val="24"/>
          <w:szCs w:val="24"/>
          <w:lang w:eastAsia="en-US" w:bidi="he-IL"/>
          <w14:ligatures w14:val="standardContextual"/>
        </w:rPr>
        <w:t> </w:t>
      </w:r>
      <w:r w:rsidRPr="0087047F">
        <w:rPr>
          <w:rFonts w:eastAsiaTheme="minorHAnsi"/>
          <w:kern w:val="2"/>
          <w:sz w:val="24"/>
          <w:szCs w:val="24"/>
          <w:lang w:eastAsia="en-US" w:bidi="he-IL"/>
          <w14:ligatures w14:val="standardContextual"/>
        </w:rPr>
        <w:t xml:space="preserve">uruchamianą działalnością (ze szczególnym uwzględnieniem potrzeb potencjalnych klientów) oraz konkurencji na rynku, </w:t>
      </w:r>
    </w:p>
    <w:p w14:paraId="36F073FC" w14:textId="70BD6076" w:rsidR="00090F57" w:rsidRPr="0087047F" w:rsidRDefault="00090F57" w:rsidP="003636A1">
      <w:pPr>
        <w:pStyle w:val="Akapitzlist"/>
        <w:widowControl/>
        <w:numPr>
          <w:ilvl w:val="0"/>
          <w:numId w:val="65"/>
        </w:numPr>
        <w:autoSpaceDE/>
        <w:autoSpaceDN/>
        <w:adjustRightInd/>
        <w:spacing w:before="120" w:after="120" w:line="276" w:lineRule="auto"/>
        <w:ind w:hanging="357"/>
        <w:rPr>
          <w:rFonts w:eastAsiaTheme="minorHAnsi"/>
          <w:kern w:val="2"/>
          <w:sz w:val="24"/>
          <w:szCs w:val="24"/>
          <w:lang w:eastAsia="en-US" w:bidi="he-IL"/>
          <w14:ligatures w14:val="standardContextual"/>
        </w:rPr>
      </w:pPr>
      <w:r w:rsidRPr="0087047F">
        <w:rPr>
          <w:rFonts w:eastAsiaTheme="minorHAnsi"/>
          <w:kern w:val="2"/>
          <w:sz w:val="24"/>
          <w:szCs w:val="24"/>
          <w:lang w:eastAsia="en-US" w:bidi="he-IL"/>
          <w14:ligatures w14:val="standardContextual"/>
        </w:rPr>
        <w:t xml:space="preserve">harmonogram realizacji zaplanowanych działań. </w:t>
      </w:r>
    </w:p>
    <w:p w14:paraId="419E50C1" w14:textId="6F949548" w:rsidR="00090F57" w:rsidRPr="0087047F" w:rsidRDefault="00090F57" w:rsidP="00E92DEB">
      <w:pPr>
        <w:pStyle w:val="Akapitzlist"/>
        <w:widowControl/>
        <w:numPr>
          <w:ilvl w:val="0"/>
          <w:numId w:val="63"/>
        </w:numPr>
        <w:autoSpaceDE/>
        <w:autoSpaceDN/>
        <w:adjustRightInd/>
        <w:spacing w:before="120" w:line="276" w:lineRule="auto"/>
        <w:ind w:hanging="357"/>
        <w:rPr>
          <w:rFonts w:eastAsiaTheme="minorHAnsi"/>
          <w:kern w:val="2"/>
          <w:sz w:val="24"/>
          <w:szCs w:val="24"/>
          <w:lang w:eastAsia="en-US" w:bidi="he-IL"/>
          <w14:ligatures w14:val="standardContextual"/>
        </w:rPr>
      </w:pPr>
      <w:r w:rsidRPr="0087047F">
        <w:rPr>
          <w:rFonts w:eastAsiaTheme="minorHAnsi"/>
          <w:kern w:val="2"/>
          <w:sz w:val="24"/>
          <w:szCs w:val="24"/>
          <w:lang w:eastAsia="en-US" w:bidi="he-IL"/>
          <w14:ligatures w14:val="standardContextual"/>
        </w:rPr>
        <w:t xml:space="preserve">Właściwa (punktowa) ocena Biznesplanów dokonywana jest przez dwóch ekspertów niezależnych (ekspertem niezależnym, dokonującym oceny merytorycznej - oceniającym punktowo - nie może być osoba pełniąca funkcję eksperta dotacyjnego w projekcie, tj. tego, który służył pomocą przy wypełnianiu Biznesplanu). </w:t>
      </w:r>
    </w:p>
    <w:p w14:paraId="718CDD84" w14:textId="2DE09276" w:rsidR="00090F57" w:rsidRPr="0087047F" w:rsidRDefault="00090F57" w:rsidP="00E92DEB">
      <w:pPr>
        <w:pStyle w:val="Akapitzlist"/>
        <w:widowControl/>
        <w:numPr>
          <w:ilvl w:val="0"/>
          <w:numId w:val="63"/>
        </w:numPr>
        <w:autoSpaceDE/>
        <w:autoSpaceDN/>
        <w:adjustRightInd/>
        <w:spacing w:before="120" w:line="276" w:lineRule="auto"/>
        <w:ind w:left="714" w:hanging="357"/>
        <w:rPr>
          <w:rFonts w:eastAsiaTheme="minorHAnsi"/>
          <w:kern w:val="2"/>
          <w:sz w:val="24"/>
          <w:szCs w:val="24"/>
          <w:lang w:eastAsia="en-US" w:bidi="he-IL"/>
          <w14:ligatures w14:val="standardContextual"/>
        </w:rPr>
      </w:pPr>
      <w:r w:rsidRPr="0087047F">
        <w:rPr>
          <w:rFonts w:eastAsiaTheme="minorHAnsi"/>
          <w:kern w:val="2"/>
          <w:sz w:val="24"/>
          <w:szCs w:val="24"/>
          <w:lang w:eastAsia="en-US" w:bidi="he-IL"/>
          <w14:ligatures w14:val="standardContextual"/>
        </w:rPr>
        <w:t xml:space="preserve">Podczas przyznawania środków finansowych w ramach projektu beneficjent zobowiązany jest przestrzegać zasad bezstronności i rzetelności. Przez naruszenie zasad bezstronności i rzetelności należy rozumieć w </w:t>
      </w:r>
      <w:r w:rsidR="00E92DEB">
        <w:rPr>
          <w:rFonts w:eastAsiaTheme="minorHAnsi"/>
          <w:kern w:val="2"/>
          <w:sz w:val="24"/>
          <w:szCs w:val="24"/>
          <w:lang w:eastAsia="en-US" w:bidi="he-IL"/>
          <w14:ligatures w14:val="standardContextual"/>
        </w:rPr>
        <w:t> </w:t>
      </w:r>
      <w:r w:rsidRPr="0087047F">
        <w:rPr>
          <w:rFonts w:eastAsiaTheme="minorHAnsi"/>
          <w:kern w:val="2"/>
          <w:sz w:val="24"/>
          <w:szCs w:val="24"/>
          <w:lang w:eastAsia="en-US" w:bidi="he-IL"/>
          <w14:ligatures w14:val="standardContextual"/>
        </w:rPr>
        <w:t xml:space="preserve">szczególności wszelkie odstępstwa od obowiązujących procedur, które mogą bezpośrednio wpłynąć na brak obiektywizmu na etapie przyznania środków finansowych na założenie własnej działalności gospodarczej. </w:t>
      </w:r>
    </w:p>
    <w:p w14:paraId="441B1640" w14:textId="1B5F8585" w:rsidR="00090F57" w:rsidRPr="0087047F" w:rsidRDefault="00090F57" w:rsidP="00E92DEB">
      <w:pPr>
        <w:pStyle w:val="Akapitzlist"/>
        <w:widowControl/>
        <w:numPr>
          <w:ilvl w:val="0"/>
          <w:numId w:val="63"/>
        </w:numPr>
        <w:autoSpaceDE/>
        <w:autoSpaceDN/>
        <w:adjustRightInd/>
        <w:spacing w:before="120" w:line="276" w:lineRule="auto"/>
        <w:ind w:left="714" w:hanging="357"/>
        <w:rPr>
          <w:rFonts w:eastAsiaTheme="minorHAnsi"/>
          <w:kern w:val="2"/>
          <w:sz w:val="24"/>
          <w:szCs w:val="24"/>
          <w:lang w:eastAsia="en-US" w:bidi="he-IL"/>
          <w14:ligatures w14:val="standardContextual"/>
        </w:rPr>
      </w:pPr>
      <w:r w:rsidRPr="0087047F">
        <w:rPr>
          <w:rFonts w:eastAsiaTheme="minorHAnsi"/>
          <w:kern w:val="2"/>
          <w:sz w:val="24"/>
          <w:szCs w:val="24"/>
          <w:lang w:eastAsia="en-US" w:bidi="he-IL"/>
          <w14:ligatures w14:val="standardContextual"/>
        </w:rPr>
        <w:t xml:space="preserve">Z uczestnikiem projektu, którego biznesplan został pozytywnie oceniony i </w:t>
      </w:r>
      <w:r w:rsidR="00E92DEB">
        <w:rPr>
          <w:rFonts w:eastAsiaTheme="minorHAnsi"/>
          <w:kern w:val="2"/>
          <w:sz w:val="24"/>
          <w:szCs w:val="24"/>
          <w:lang w:eastAsia="en-US" w:bidi="he-IL"/>
          <w14:ligatures w14:val="standardContextual"/>
        </w:rPr>
        <w:t> </w:t>
      </w:r>
      <w:r w:rsidRPr="0087047F">
        <w:rPr>
          <w:rFonts w:eastAsiaTheme="minorHAnsi"/>
          <w:kern w:val="2"/>
          <w:sz w:val="24"/>
          <w:szCs w:val="24"/>
          <w:lang w:eastAsia="en-US" w:bidi="he-IL"/>
          <w14:ligatures w14:val="standardContextual"/>
        </w:rPr>
        <w:t xml:space="preserve">zaakceptowany, podpisywana jest Umowa o udzielenie wsparcia finansowego, która zawiera zobowiązanie do rzeczywistego prowadzenia i </w:t>
      </w:r>
      <w:r w:rsidR="00E92DEB">
        <w:rPr>
          <w:rFonts w:eastAsiaTheme="minorHAnsi"/>
          <w:kern w:val="2"/>
          <w:sz w:val="24"/>
          <w:szCs w:val="24"/>
          <w:lang w:eastAsia="en-US" w:bidi="he-IL"/>
          <w14:ligatures w14:val="standardContextual"/>
        </w:rPr>
        <w:t> </w:t>
      </w:r>
      <w:r w:rsidRPr="0087047F">
        <w:rPr>
          <w:rFonts w:eastAsiaTheme="minorHAnsi"/>
          <w:kern w:val="2"/>
          <w:sz w:val="24"/>
          <w:szCs w:val="24"/>
          <w:lang w:eastAsia="en-US" w:bidi="he-IL"/>
          <w14:ligatures w14:val="standardContextual"/>
        </w:rPr>
        <w:t xml:space="preserve">utrzymania działalności przez co najmniej 12 miesięcy pod rygorem zwrotu środków. </w:t>
      </w:r>
    </w:p>
    <w:p w14:paraId="2A4E8DB8" w14:textId="0DB3BF75" w:rsidR="00090F57" w:rsidRPr="00D4727E" w:rsidRDefault="00090F57" w:rsidP="00E92DEB">
      <w:pPr>
        <w:pStyle w:val="Akapitzlist"/>
        <w:widowControl/>
        <w:numPr>
          <w:ilvl w:val="0"/>
          <w:numId w:val="63"/>
        </w:numPr>
        <w:autoSpaceDE/>
        <w:autoSpaceDN/>
        <w:adjustRightInd/>
        <w:spacing w:before="120" w:line="276" w:lineRule="auto"/>
        <w:ind w:left="714" w:hanging="357"/>
        <w:rPr>
          <w:rFonts w:eastAsiaTheme="minorHAnsi"/>
          <w:kern w:val="2"/>
          <w:sz w:val="22"/>
          <w:szCs w:val="22"/>
          <w:lang w:eastAsia="en-US" w:bidi="he-IL"/>
          <w14:ligatures w14:val="standardContextual"/>
        </w:rPr>
      </w:pPr>
      <w:r w:rsidRPr="0087047F">
        <w:rPr>
          <w:rFonts w:eastAsiaTheme="minorHAnsi"/>
          <w:kern w:val="2"/>
          <w:sz w:val="24"/>
          <w:szCs w:val="24"/>
          <w:lang w:eastAsia="en-US" w:bidi="he-IL"/>
          <w14:ligatures w14:val="standardContextual"/>
        </w:rPr>
        <w:t>Uczestnik przed podpisaniem Umowy o udzielenie wsparcia finansowego rejestruje działalność gospodarczą na terenie województwa podlaskiego</w:t>
      </w:r>
      <w:r w:rsidRPr="0087047F">
        <w:rPr>
          <w:rFonts w:eastAsiaTheme="minorHAnsi"/>
          <w:kern w:val="2"/>
          <w:sz w:val="22"/>
          <w:szCs w:val="22"/>
          <w:lang w:eastAsia="en-US" w:bidi="he-IL"/>
          <w14:ligatures w14:val="standardContextual"/>
        </w:rPr>
        <w:t>.</w:t>
      </w:r>
    </w:p>
    <w:p w14:paraId="4BBA4A05" w14:textId="5DFFCF8C" w:rsidR="0012639C" w:rsidRPr="00D4727E" w:rsidRDefault="00087713" w:rsidP="00D4727E">
      <w:pPr>
        <w:widowControl/>
        <w:autoSpaceDE/>
        <w:autoSpaceDN/>
        <w:adjustRightInd/>
        <w:spacing w:before="120" w:line="276" w:lineRule="auto"/>
        <w:ind w:left="720"/>
        <w:contextualSpacing/>
        <w:rPr>
          <w:rFonts w:eastAsiaTheme="minorHAnsi"/>
          <w:b/>
          <w:bCs/>
          <w:kern w:val="2"/>
          <w:sz w:val="24"/>
          <w:szCs w:val="24"/>
          <w:lang w:eastAsia="en-US" w:bidi="he-IL"/>
          <w14:ligatures w14:val="standardContextual"/>
        </w:rPr>
      </w:pPr>
      <w:r w:rsidRPr="0087047F">
        <w:rPr>
          <w:rFonts w:eastAsiaTheme="minorHAnsi"/>
          <w:b/>
          <w:bCs/>
          <w:kern w:val="2"/>
          <w:sz w:val="24"/>
          <w:szCs w:val="24"/>
          <w:lang w:eastAsia="en-US" w:bidi="he-IL"/>
          <w14:ligatures w14:val="standardContextual"/>
        </w:rPr>
        <w:t xml:space="preserve">W przypadku wsparcia w formie </w:t>
      </w:r>
      <w:r w:rsidR="002970DD">
        <w:rPr>
          <w:rFonts w:eastAsiaTheme="minorHAnsi"/>
          <w:b/>
          <w:bCs/>
          <w:kern w:val="2"/>
          <w:sz w:val="24"/>
          <w:szCs w:val="24"/>
          <w:lang w:eastAsia="en-US" w:bidi="he-IL"/>
          <w14:ligatures w14:val="standardContextual"/>
        </w:rPr>
        <w:t xml:space="preserve">szkoleń i </w:t>
      </w:r>
      <w:r w:rsidRPr="0087047F">
        <w:rPr>
          <w:rFonts w:eastAsiaTheme="minorHAnsi"/>
          <w:b/>
          <w:bCs/>
          <w:kern w:val="2"/>
          <w:sz w:val="24"/>
          <w:szCs w:val="24"/>
          <w:lang w:eastAsia="en-US" w:bidi="he-IL"/>
          <w14:ligatures w14:val="standardContextual"/>
        </w:rPr>
        <w:t>staży:</w:t>
      </w:r>
    </w:p>
    <w:p w14:paraId="18854E87" w14:textId="77777777" w:rsidR="00D4727E" w:rsidRDefault="0012639C" w:rsidP="003636A1">
      <w:pPr>
        <w:pStyle w:val="Akapitzlist"/>
        <w:widowControl/>
        <w:numPr>
          <w:ilvl w:val="0"/>
          <w:numId w:val="44"/>
        </w:numPr>
        <w:autoSpaceDE/>
        <w:autoSpaceDN/>
        <w:adjustRightInd/>
        <w:spacing w:before="120" w:line="276" w:lineRule="auto"/>
        <w:rPr>
          <w:rFonts w:eastAsiaTheme="minorHAnsi"/>
          <w:kern w:val="2"/>
          <w:sz w:val="24"/>
          <w:szCs w:val="24"/>
          <w:lang w:eastAsia="en-US" w:bidi="he-IL"/>
          <w14:ligatures w14:val="standardContextual"/>
        </w:rPr>
      </w:pPr>
      <w:r w:rsidRPr="00D4727E">
        <w:rPr>
          <w:rFonts w:eastAsiaTheme="minorHAnsi"/>
          <w:kern w:val="2"/>
          <w:sz w:val="24"/>
          <w:szCs w:val="24"/>
          <w:lang w:eastAsia="en-US" w:bidi="he-IL"/>
          <w14:ligatures w14:val="standardContextual"/>
        </w:rPr>
        <w:t>Osobom uczestniczącym w szkoleniach przysługuje stypendium szkoleniowe w wysokości wynikającej z art. 41 ust. 3 ustawy o promocji zatrudnienia i instytucjach rynku pracy – tj. 120% zasiłku.</w:t>
      </w:r>
    </w:p>
    <w:p w14:paraId="77636635" w14:textId="77777777" w:rsidR="00D4727E" w:rsidRDefault="0012639C" w:rsidP="003636A1">
      <w:pPr>
        <w:pStyle w:val="Akapitzlist"/>
        <w:widowControl/>
        <w:numPr>
          <w:ilvl w:val="0"/>
          <w:numId w:val="44"/>
        </w:numPr>
        <w:autoSpaceDE/>
        <w:autoSpaceDN/>
        <w:adjustRightInd/>
        <w:spacing w:after="160" w:line="259" w:lineRule="auto"/>
        <w:rPr>
          <w:rFonts w:eastAsiaTheme="minorHAnsi"/>
          <w:kern w:val="2"/>
          <w:sz w:val="24"/>
          <w:szCs w:val="24"/>
          <w:lang w:eastAsia="en-US" w:bidi="he-IL"/>
          <w14:ligatures w14:val="standardContextual"/>
        </w:rPr>
      </w:pPr>
      <w:r w:rsidRPr="00D4727E">
        <w:rPr>
          <w:rFonts w:eastAsiaTheme="minorHAnsi"/>
          <w:kern w:val="2"/>
          <w:sz w:val="24"/>
          <w:szCs w:val="24"/>
          <w:lang w:eastAsia="en-US" w:bidi="he-IL"/>
          <w14:ligatures w14:val="standardContextual"/>
        </w:rPr>
        <w:t xml:space="preserve">W trakcie odbywania stażu stażyście przysługuje stypendium stażowe w wysokości wynikającej z art. 53. ust. 6 ustawy o promocji zatrudnienia i instytucjach rynku pracy – tj. 120% zasiłku. </w:t>
      </w:r>
    </w:p>
    <w:p w14:paraId="335DA31A" w14:textId="7C6F2247" w:rsidR="00087713" w:rsidRPr="00D4727E" w:rsidRDefault="0012639C" w:rsidP="003636A1">
      <w:pPr>
        <w:pStyle w:val="Akapitzlist"/>
        <w:widowControl/>
        <w:numPr>
          <w:ilvl w:val="0"/>
          <w:numId w:val="44"/>
        </w:numPr>
        <w:autoSpaceDE/>
        <w:autoSpaceDN/>
        <w:adjustRightInd/>
        <w:spacing w:after="160" w:line="259" w:lineRule="auto"/>
        <w:rPr>
          <w:rFonts w:eastAsiaTheme="minorHAnsi"/>
          <w:kern w:val="2"/>
          <w:sz w:val="24"/>
          <w:szCs w:val="24"/>
          <w:lang w:eastAsia="en-US" w:bidi="he-IL"/>
          <w14:ligatures w14:val="standardContextual"/>
        </w:rPr>
      </w:pPr>
      <w:r w:rsidRPr="00D4727E">
        <w:rPr>
          <w:rFonts w:eastAsiaTheme="minorHAnsi"/>
          <w:kern w:val="2"/>
          <w:sz w:val="24"/>
          <w:szCs w:val="24"/>
          <w:lang w:eastAsia="en-US" w:bidi="he-IL"/>
          <w14:ligatures w14:val="standardContextual"/>
        </w:rPr>
        <w:t>Wsparcie w postaci staży jest zgodne z zaleceniami Rady UE z dnia 10 marca 2014 r. w sprawie ram jakości staży (2014/C 88/01).</w:t>
      </w:r>
    </w:p>
    <w:p w14:paraId="63B160F9" w14:textId="3FA829FB" w:rsidR="0012639C" w:rsidRPr="00D4727E" w:rsidRDefault="0012639C" w:rsidP="003636A1">
      <w:pPr>
        <w:widowControl/>
        <w:numPr>
          <w:ilvl w:val="0"/>
          <w:numId w:val="57"/>
        </w:numPr>
        <w:autoSpaceDE/>
        <w:autoSpaceDN/>
        <w:adjustRightInd/>
        <w:spacing w:after="160" w:line="259" w:lineRule="auto"/>
        <w:contextualSpacing/>
        <w:rPr>
          <w:rFonts w:eastAsiaTheme="minorHAnsi"/>
          <w:kern w:val="2"/>
          <w:sz w:val="24"/>
          <w:szCs w:val="24"/>
          <w:lang w:eastAsia="en-US" w:bidi="he-IL"/>
          <w14:ligatures w14:val="standardContextual"/>
        </w:rPr>
      </w:pPr>
      <w:r w:rsidRPr="0087047F">
        <w:rPr>
          <w:rFonts w:eastAsiaTheme="minorHAnsi"/>
          <w:kern w:val="2"/>
          <w:sz w:val="24"/>
          <w:szCs w:val="24"/>
          <w:lang w:eastAsia="en-US" w:bidi="he-IL"/>
          <w14:ligatures w14:val="standardContextual"/>
        </w:rPr>
        <w:t xml:space="preserve">Zgodnie z </w:t>
      </w:r>
      <w:r w:rsidRPr="0087047F">
        <w:rPr>
          <w:rFonts w:eastAsiaTheme="minorHAnsi"/>
          <w:b/>
          <w:bCs/>
          <w:kern w:val="2"/>
          <w:sz w:val="24"/>
          <w:szCs w:val="24"/>
          <w:lang w:eastAsia="en-US" w:bidi="he-IL"/>
          <w14:ligatures w14:val="standardContextual"/>
        </w:rPr>
        <w:t>kryterium szczególnym nr 3</w:t>
      </w:r>
      <w:r w:rsidRPr="0087047F">
        <w:rPr>
          <w:rFonts w:eastAsiaTheme="minorHAnsi"/>
          <w:kern w:val="2"/>
          <w:sz w:val="24"/>
          <w:szCs w:val="24"/>
          <w:lang w:eastAsia="en-US" w:bidi="he-IL"/>
          <w14:ligatures w14:val="standardContextual"/>
        </w:rPr>
        <w:t xml:space="preserve"> wsparcie jest poprzedzone opracowaniem lub aktualizacją Indywidualnego Planu Działania dla każdego uczestnika projektu.</w:t>
      </w:r>
    </w:p>
    <w:p w14:paraId="4B6F37BA" w14:textId="3B5F10D5" w:rsidR="0012639C" w:rsidRPr="0087047F" w:rsidRDefault="0012639C" w:rsidP="00D20016">
      <w:pPr>
        <w:widowControl/>
        <w:autoSpaceDE/>
        <w:autoSpaceDN/>
        <w:adjustRightInd/>
        <w:spacing w:before="120" w:after="120" w:line="276" w:lineRule="auto"/>
        <w:ind w:left="720"/>
        <w:contextualSpacing/>
        <w:rPr>
          <w:rFonts w:eastAsiaTheme="minorHAnsi"/>
          <w:kern w:val="2"/>
          <w:sz w:val="24"/>
          <w:szCs w:val="24"/>
          <w:lang w:eastAsia="en-US" w:bidi="he-IL"/>
          <w14:ligatures w14:val="standardContextual"/>
        </w:rPr>
      </w:pPr>
      <w:r w:rsidRPr="0087047F">
        <w:rPr>
          <w:rFonts w:eastAsiaTheme="minorHAnsi"/>
          <w:kern w:val="2"/>
          <w:sz w:val="24"/>
          <w:szCs w:val="24"/>
          <w:lang w:eastAsia="en-US" w:bidi="he-IL"/>
          <w14:ligatures w14:val="standardContextual"/>
        </w:rPr>
        <w:lastRenderedPageBreak/>
        <w:t xml:space="preserve">Wsparcie każdorazowo jest poprzedzone opracowaniem lub aktualizacją dla każdego uczestnika Indywidualnego Planu działania, o którym mowa w </w:t>
      </w:r>
      <w:r w:rsidR="00E92DEB">
        <w:rPr>
          <w:rFonts w:eastAsiaTheme="minorHAnsi"/>
          <w:kern w:val="2"/>
          <w:sz w:val="24"/>
          <w:szCs w:val="24"/>
          <w:lang w:eastAsia="en-US" w:bidi="he-IL"/>
          <w14:ligatures w14:val="standardContextual"/>
        </w:rPr>
        <w:t> </w:t>
      </w:r>
      <w:r w:rsidRPr="0087047F">
        <w:rPr>
          <w:rFonts w:eastAsiaTheme="minorHAnsi"/>
          <w:kern w:val="2"/>
          <w:sz w:val="24"/>
          <w:szCs w:val="24"/>
          <w:lang w:eastAsia="en-US" w:bidi="he-IL"/>
          <w14:ligatures w14:val="standardContextual"/>
        </w:rPr>
        <w:t xml:space="preserve">ustawie z dnia 20 kwietnia 2004 r. o promocji zatrudnienia i instytucjach rynku pracy lub innego dokumentu pełniącego analogiczną funkcję. Dokument ten powinien określać zakres wsparcia udzielanego danej osobie, który jest z </w:t>
      </w:r>
      <w:r w:rsidR="00E92DEB">
        <w:rPr>
          <w:rFonts w:eastAsiaTheme="minorHAnsi"/>
          <w:kern w:val="2"/>
          <w:sz w:val="24"/>
          <w:szCs w:val="24"/>
          <w:lang w:eastAsia="en-US" w:bidi="he-IL"/>
          <w14:ligatures w14:val="standardContextual"/>
        </w:rPr>
        <w:t> </w:t>
      </w:r>
      <w:r w:rsidRPr="0087047F">
        <w:rPr>
          <w:rFonts w:eastAsiaTheme="minorHAnsi"/>
          <w:kern w:val="2"/>
          <w:sz w:val="24"/>
          <w:szCs w:val="24"/>
          <w:lang w:eastAsia="en-US" w:bidi="he-IL"/>
          <w14:ligatures w14:val="standardContextual"/>
        </w:rPr>
        <w:t>nią uzgodniony i może podlegać aktualizacji w trakcie projektu na wniosek tej osoby lub podmiotu udzielającego wsparcia.</w:t>
      </w:r>
    </w:p>
    <w:p w14:paraId="04B9ABDF" w14:textId="77777777" w:rsidR="0012639C" w:rsidRPr="0087047F" w:rsidRDefault="0012639C" w:rsidP="003636A1">
      <w:pPr>
        <w:widowControl/>
        <w:numPr>
          <w:ilvl w:val="0"/>
          <w:numId w:val="57"/>
        </w:numPr>
        <w:autoSpaceDE/>
        <w:autoSpaceDN/>
        <w:adjustRightInd/>
        <w:spacing w:before="120" w:after="120" w:line="276" w:lineRule="auto"/>
        <w:contextualSpacing/>
        <w:rPr>
          <w:rFonts w:eastAsiaTheme="minorHAnsi"/>
          <w:kern w:val="2"/>
          <w:sz w:val="24"/>
          <w:szCs w:val="24"/>
          <w:lang w:eastAsia="en-US" w:bidi="he-IL"/>
          <w14:ligatures w14:val="standardContextual"/>
        </w:rPr>
      </w:pPr>
      <w:r w:rsidRPr="0087047F">
        <w:rPr>
          <w:rFonts w:eastAsiaTheme="minorHAnsi"/>
          <w:kern w:val="2"/>
          <w:sz w:val="24"/>
          <w:szCs w:val="24"/>
          <w:lang w:eastAsia="en-US" w:bidi="he-IL"/>
          <w14:ligatures w14:val="standardContextual"/>
        </w:rPr>
        <w:t xml:space="preserve">Zgodnie z </w:t>
      </w:r>
      <w:r w:rsidRPr="0087047F">
        <w:rPr>
          <w:rFonts w:eastAsiaTheme="minorHAnsi"/>
          <w:b/>
          <w:bCs/>
          <w:kern w:val="2"/>
          <w:sz w:val="24"/>
          <w:szCs w:val="24"/>
          <w:lang w:eastAsia="en-US" w:bidi="he-IL"/>
          <w14:ligatures w14:val="standardContextual"/>
        </w:rPr>
        <w:t>kryterium szczególnym nr 4</w:t>
      </w:r>
      <w:r w:rsidRPr="0087047F">
        <w:rPr>
          <w:rFonts w:eastAsiaTheme="minorHAnsi"/>
          <w:kern w:val="2"/>
          <w:sz w:val="24"/>
          <w:szCs w:val="24"/>
          <w:lang w:eastAsia="en-US" w:bidi="he-IL"/>
          <w14:ligatures w14:val="standardContextual"/>
        </w:rPr>
        <w:t xml:space="preserve"> Efektem szkolenia jest uzyskanie kwalifikacji, w tym kompetencji w rozumieniu Wytycznych dotyczących monitorowania postępu rzeczowego realizacji programów na lata 2021 – 2027. Kryterium dotyczy projektu realizującego wsparcie w postaci szkoleń.</w:t>
      </w:r>
    </w:p>
    <w:p w14:paraId="6203408F" w14:textId="693BB911" w:rsidR="0012639C" w:rsidRPr="0087047F" w:rsidRDefault="0012639C" w:rsidP="0087047F">
      <w:pPr>
        <w:widowControl/>
        <w:autoSpaceDE/>
        <w:autoSpaceDN/>
        <w:adjustRightInd/>
        <w:spacing w:after="160" w:line="259" w:lineRule="auto"/>
        <w:ind w:left="708"/>
        <w:rPr>
          <w:rFonts w:eastAsiaTheme="minorHAnsi"/>
          <w:kern w:val="2"/>
          <w:sz w:val="24"/>
          <w:szCs w:val="24"/>
          <w:lang w:eastAsia="en-US" w:bidi="he-IL"/>
          <w14:ligatures w14:val="standardContextual"/>
        </w:rPr>
      </w:pPr>
      <w:r w:rsidRPr="0087047F">
        <w:rPr>
          <w:rFonts w:eastAsiaTheme="minorHAnsi"/>
          <w:kern w:val="2"/>
          <w:sz w:val="24"/>
          <w:szCs w:val="24"/>
          <w:lang w:eastAsia="en-US" w:bidi="he-IL"/>
          <w14:ligatures w14:val="standardContextual"/>
        </w:rPr>
        <w:t>Efektem wsparcia w postaci szkoleń musi być nabycie kwalifikacji lub</w:t>
      </w:r>
      <w:r w:rsidR="00D325D1">
        <w:rPr>
          <w:rFonts w:eastAsiaTheme="minorHAnsi"/>
          <w:kern w:val="2"/>
          <w:sz w:val="24"/>
          <w:szCs w:val="24"/>
          <w:lang w:eastAsia="en-US" w:bidi="he-IL"/>
          <w14:ligatures w14:val="standardContextual"/>
        </w:rPr>
        <w:t xml:space="preserve"> </w:t>
      </w:r>
      <w:r w:rsidRPr="0087047F">
        <w:rPr>
          <w:rFonts w:eastAsiaTheme="minorHAnsi"/>
          <w:kern w:val="2"/>
          <w:sz w:val="24"/>
          <w:szCs w:val="24"/>
          <w:lang w:eastAsia="en-US" w:bidi="he-IL"/>
          <w14:ligatures w14:val="standardContextual"/>
        </w:rPr>
        <w:t>kompetencji.</w:t>
      </w:r>
    </w:p>
    <w:p w14:paraId="084F5870" w14:textId="30D28CC3" w:rsidR="0012639C" w:rsidRPr="0087047F" w:rsidRDefault="0012639C" w:rsidP="0087047F">
      <w:pPr>
        <w:widowControl/>
        <w:autoSpaceDE/>
        <w:autoSpaceDN/>
        <w:adjustRightInd/>
        <w:spacing w:after="160" w:line="259" w:lineRule="auto"/>
        <w:ind w:left="708"/>
        <w:rPr>
          <w:rFonts w:eastAsiaTheme="minorHAnsi"/>
          <w:kern w:val="2"/>
          <w:sz w:val="24"/>
          <w:szCs w:val="24"/>
          <w:lang w:eastAsia="en-US" w:bidi="he-IL"/>
          <w14:ligatures w14:val="standardContextual"/>
        </w:rPr>
      </w:pPr>
      <w:r w:rsidRPr="0087047F">
        <w:rPr>
          <w:rFonts w:eastAsiaTheme="minorHAnsi"/>
          <w:kern w:val="2"/>
          <w:sz w:val="24"/>
          <w:szCs w:val="24"/>
          <w:lang w:eastAsia="en-US" w:bidi="he-IL"/>
          <w14:ligatures w14:val="standardContextual"/>
        </w:rPr>
        <w:t>Każde realizowane w ramach projektu szkolenie musi prowadzić do uzyskania kwalifikacji lub kompetencji potwierdzonych odpowiednim dokumentem, certyfikatem, który powinien zawierać informację na temat uzyskanych przez uczestnika efektów uczenia się. Nabycie kwalifikacji lub kompetencji będzie weryfikowane i potwierdzone zgodnie z zasadami wskazanymi w załączniku nr 2 „Podstawowe informacje dotyczące uzyskiwania kwalifikacji w ramach projektów współfinansowanych z Europejskiego Funduszu Społecznego Plus” do Wytycznych monitorowania.</w:t>
      </w:r>
    </w:p>
    <w:p w14:paraId="3C2FE139" w14:textId="0C669699" w:rsidR="006937CE" w:rsidRPr="0072302D" w:rsidRDefault="006937CE" w:rsidP="0072302D">
      <w:pPr>
        <w:pStyle w:val="Nagwek2"/>
        <w:spacing w:before="120" w:line="276" w:lineRule="auto"/>
        <w:rPr>
          <w:rFonts w:ascii="Arial" w:hAnsi="Arial" w:cs="Arial"/>
          <w:b/>
          <w:bCs/>
          <w:color w:val="auto"/>
          <w:sz w:val="24"/>
          <w:szCs w:val="24"/>
        </w:rPr>
      </w:pPr>
      <w:bookmarkStart w:id="23" w:name="_Toc157670003"/>
      <w:r w:rsidRPr="0072302D">
        <w:rPr>
          <w:rFonts w:ascii="Arial" w:hAnsi="Arial" w:cs="Arial"/>
          <w:b/>
          <w:bCs/>
          <w:color w:val="auto"/>
          <w:sz w:val="24"/>
          <w:szCs w:val="24"/>
        </w:rPr>
        <w:t>Zgodność</w:t>
      </w:r>
      <w:r w:rsidR="0017579E" w:rsidRPr="0072302D">
        <w:rPr>
          <w:rFonts w:ascii="Arial" w:hAnsi="Arial" w:cs="Arial"/>
          <w:b/>
          <w:bCs/>
          <w:color w:val="auto"/>
          <w:sz w:val="24"/>
          <w:szCs w:val="24"/>
        </w:rPr>
        <w:t xml:space="preserve"> z </w:t>
      </w:r>
      <w:r w:rsidRPr="0072302D">
        <w:rPr>
          <w:rFonts w:ascii="Arial" w:hAnsi="Arial" w:cs="Arial"/>
          <w:b/>
          <w:bCs/>
          <w:color w:val="auto"/>
          <w:sz w:val="24"/>
          <w:szCs w:val="24"/>
        </w:rPr>
        <w:t>zasadami horyzontalnymi</w:t>
      </w:r>
      <w:bookmarkEnd w:id="23"/>
    </w:p>
    <w:p w14:paraId="11B41AE6" w14:textId="095402FC" w:rsidR="007A2615" w:rsidRPr="0051554B" w:rsidRDefault="007A2615" w:rsidP="0072302D">
      <w:pPr>
        <w:shd w:val="clear" w:color="auto" w:fill="FFFFFF"/>
        <w:tabs>
          <w:tab w:val="left" w:pos="0"/>
        </w:tabs>
        <w:spacing w:before="120" w:line="276" w:lineRule="auto"/>
        <w:rPr>
          <w:spacing w:val="-17"/>
          <w:sz w:val="24"/>
          <w:szCs w:val="24"/>
        </w:rPr>
      </w:pPr>
      <w:r w:rsidRPr="0051554B">
        <w:rPr>
          <w:spacing w:val="-1"/>
          <w:sz w:val="24"/>
          <w:szCs w:val="24"/>
        </w:rPr>
        <w:t>IP zaleca zapoznanie si</w:t>
      </w:r>
      <w:r w:rsidRPr="0051554B">
        <w:rPr>
          <w:rFonts w:cs="Times New Roman"/>
          <w:spacing w:val="-1"/>
          <w:sz w:val="24"/>
          <w:szCs w:val="24"/>
        </w:rPr>
        <w:t>ę</w:t>
      </w:r>
      <w:r w:rsidR="0017579E" w:rsidRPr="0051554B">
        <w:rPr>
          <w:spacing w:val="-1"/>
          <w:sz w:val="24"/>
          <w:szCs w:val="24"/>
        </w:rPr>
        <w:t xml:space="preserve"> z </w:t>
      </w:r>
      <w:r w:rsidRPr="0051554B">
        <w:rPr>
          <w:spacing w:val="-1"/>
          <w:sz w:val="24"/>
          <w:szCs w:val="24"/>
        </w:rPr>
        <w:t>Wytycznymi dotycz</w:t>
      </w:r>
      <w:r w:rsidRPr="0051554B">
        <w:rPr>
          <w:rFonts w:cs="Times New Roman"/>
          <w:spacing w:val="-1"/>
          <w:sz w:val="24"/>
          <w:szCs w:val="24"/>
        </w:rPr>
        <w:t>ą</w:t>
      </w:r>
      <w:r w:rsidRPr="0051554B">
        <w:rPr>
          <w:spacing w:val="-1"/>
          <w:sz w:val="24"/>
          <w:szCs w:val="24"/>
        </w:rPr>
        <w:t>cymi realizacji zasad r</w:t>
      </w:r>
      <w:r w:rsidRPr="0051554B">
        <w:rPr>
          <w:rFonts w:cs="Times New Roman"/>
          <w:spacing w:val="-1"/>
          <w:sz w:val="24"/>
          <w:szCs w:val="24"/>
        </w:rPr>
        <w:t>ó</w:t>
      </w:r>
      <w:r w:rsidRPr="0051554B">
        <w:rPr>
          <w:spacing w:val="-1"/>
          <w:sz w:val="24"/>
          <w:szCs w:val="24"/>
        </w:rPr>
        <w:t>wno</w:t>
      </w:r>
      <w:r w:rsidRPr="0051554B">
        <w:rPr>
          <w:rFonts w:cs="Times New Roman"/>
          <w:spacing w:val="-1"/>
          <w:sz w:val="24"/>
          <w:szCs w:val="24"/>
        </w:rPr>
        <w:t>ś</w:t>
      </w:r>
      <w:r w:rsidRPr="0051554B">
        <w:rPr>
          <w:spacing w:val="-1"/>
          <w:sz w:val="24"/>
          <w:szCs w:val="24"/>
        </w:rPr>
        <w:t>ciowych</w:t>
      </w:r>
      <w:r w:rsidR="0017579E" w:rsidRPr="0051554B">
        <w:rPr>
          <w:spacing w:val="-1"/>
          <w:sz w:val="24"/>
          <w:szCs w:val="24"/>
        </w:rPr>
        <w:t xml:space="preserve"> w </w:t>
      </w:r>
      <w:r w:rsidRPr="0051554B">
        <w:rPr>
          <w:spacing w:val="-1"/>
          <w:sz w:val="24"/>
          <w:szCs w:val="24"/>
        </w:rPr>
        <w:t>ramach funduszy unijnych na lata 2021-2027</w:t>
      </w:r>
      <w:r w:rsidR="0017579E" w:rsidRPr="0051554B">
        <w:rPr>
          <w:spacing w:val="-1"/>
          <w:sz w:val="24"/>
          <w:szCs w:val="24"/>
        </w:rPr>
        <w:t xml:space="preserve"> z </w:t>
      </w:r>
      <w:r w:rsidRPr="0051554B">
        <w:rPr>
          <w:spacing w:val="-1"/>
          <w:sz w:val="24"/>
          <w:szCs w:val="24"/>
        </w:rPr>
        <w:t xml:space="preserve">dnia 29 grudnia </w:t>
      </w:r>
      <w:r w:rsidRPr="0051554B">
        <w:rPr>
          <w:sz w:val="24"/>
          <w:szCs w:val="24"/>
        </w:rPr>
        <w:t>2022 r. oraz ze standardem minimum realizacji zasady r</w:t>
      </w:r>
      <w:r w:rsidRPr="0051554B">
        <w:rPr>
          <w:rFonts w:cs="Times New Roman"/>
          <w:sz w:val="24"/>
          <w:szCs w:val="24"/>
        </w:rPr>
        <w:t>ó</w:t>
      </w:r>
      <w:r w:rsidRPr="0051554B">
        <w:rPr>
          <w:sz w:val="24"/>
          <w:szCs w:val="24"/>
        </w:rPr>
        <w:t>wno</w:t>
      </w:r>
      <w:r w:rsidRPr="0051554B">
        <w:rPr>
          <w:rFonts w:cs="Times New Roman"/>
          <w:sz w:val="24"/>
          <w:szCs w:val="24"/>
        </w:rPr>
        <w:t>ś</w:t>
      </w:r>
      <w:r w:rsidRPr="0051554B">
        <w:rPr>
          <w:sz w:val="24"/>
          <w:szCs w:val="24"/>
        </w:rPr>
        <w:t>ci kobiet</w:t>
      </w:r>
      <w:r w:rsidR="0017579E" w:rsidRPr="0051554B">
        <w:rPr>
          <w:sz w:val="24"/>
          <w:szCs w:val="24"/>
        </w:rPr>
        <w:t xml:space="preserve"> i </w:t>
      </w:r>
      <w:r w:rsidRPr="0051554B">
        <w:rPr>
          <w:spacing w:val="-1"/>
          <w:sz w:val="24"/>
          <w:szCs w:val="24"/>
        </w:rPr>
        <w:t>m</w:t>
      </w:r>
      <w:r w:rsidRPr="0051554B">
        <w:rPr>
          <w:rFonts w:cs="Times New Roman"/>
          <w:spacing w:val="-1"/>
          <w:sz w:val="24"/>
          <w:szCs w:val="24"/>
        </w:rPr>
        <w:t>ęż</w:t>
      </w:r>
      <w:r w:rsidRPr="0051554B">
        <w:rPr>
          <w:spacing w:val="-1"/>
          <w:sz w:val="24"/>
          <w:szCs w:val="24"/>
        </w:rPr>
        <w:t>czyzn</w:t>
      </w:r>
      <w:r w:rsidR="0017579E" w:rsidRPr="0051554B">
        <w:rPr>
          <w:spacing w:val="-1"/>
          <w:sz w:val="24"/>
          <w:szCs w:val="24"/>
        </w:rPr>
        <w:t xml:space="preserve"> w </w:t>
      </w:r>
      <w:r w:rsidRPr="0051554B">
        <w:rPr>
          <w:spacing w:val="-1"/>
          <w:sz w:val="24"/>
          <w:szCs w:val="24"/>
        </w:rPr>
        <w:t>ramach projekt</w:t>
      </w:r>
      <w:r w:rsidRPr="0051554B">
        <w:rPr>
          <w:rFonts w:cs="Times New Roman"/>
          <w:spacing w:val="-1"/>
          <w:sz w:val="24"/>
          <w:szCs w:val="24"/>
        </w:rPr>
        <w:t>ó</w:t>
      </w:r>
      <w:r w:rsidRPr="0051554B">
        <w:rPr>
          <w:spacing w:val="-1"/>
          <w:sz w:val="24"/>
          <w:szCs w:val="24"/>
        </w:rPr>
        <w:t>w wsp</w:t>
      </w:r>
      <w:r w:rsidRPr="0051554B">
        <w:rPr>
          <w:rFonts w:cs="Times New Roman"/>
          <w:spacing w:val="-1"/>
          <w:sz w:val="24"/>
          <w:szCs w:val="24"/>
        </w:rPr>
        <w:t>ół</w:t>
      </w:r>
      <w:r w:rsidRPr="0051554B">
        <w:rPr>
          <w:spacing w:val="-1"/>
          <w:sz w:val="24"/>
          <w:szCs w:val="24"/>
        </w:rPr>
        <w:t>finansowanych</w:t>
      </w:r>
      <w:r w:rsidR="0017579E" w:rsidRPr="0051554B">
        <w:rPr>
          <w:spacing w:val="-1"/>
          <w:sz w:val="24"/>
          <w:szCs w:val="24"/>
        </w:rPr>
        <w:t xml:space="preserve"> z </w:t>
      </w:r>
      <w:r w:rsidRPr="0051554B">
        <w:rPr>
          <w:spacing w:val="-1"/>
          <w:sz w:val="24"/>
          <w:szCs w:val="24"/>
        </w:rPr>
        <w:t>EFS+, stanowi</w:t>
      </w:r>
      <w:r w:rsidRPr="0051554B">
        <w:rPr>
          <w:rFonts w:cs="Times New Roman"/>
          <w:spacing w:val="-1"/>
          <w:sz w:val="24"/>
          <w:szCs w:val="24"/>
        </w:rPr>
        <w:t>ą</w:t>
      </w:r>
      <w:r w:rsidRPr="0051554B">
        <w:rPr>
          <w:spacing w:val="-1"/>
          <w:sz w:val="24"/>
          <w:szCs w:val="24"/>
        </w:rPr>
        <w:t>cym za</w:t>
      </w:r>
      <w:r w:rsidRPr="0051554B">
        <w:rPr>
          <w:rFonts w:cs="Times New Roman"/>
          <w:spacing w:val="-1"/>
          <w:sz w:val="24"/>
          <w:szCs w:val="24"/>
        </w:rPr>
        <w:t>łą</w:t>
      </w:r>
      <w:r w:rsidRPr="0051554B">
        <w:rPr>
          <w:spacing w:val="-1"/>
          <w:sz w:val="24"/>
          <w:szCs w:val="24"/>
        </w:rPr>
        <w:t>cznik nr 1 do ww. Wytycznych.</w:t>
      </w:r>
    </w:p>
    <w:p w14:paraId="055B432E" w14:textId="52487029" w:rsidR="00176CFA" w:rsidRDefault="00A41DE3" w:rsidP="00A74244">
      <w:pPr>
        <w:tabs>
          <w:tab w:val="left" w:pos="0"/>
        </w:tabs>
        <w:spacing w:after="120" w:line="276" w:lineRule="auto"/>
        <w:rPr>
          <w:sz w:val="24"/>
          <w:szCs w:val="24"/>
        </w:rPr>
      </w:pPr>
      <w:r w:rsidRPr="0051554B">
        <w:rPr>
          <w:sz w:val="24"/>
          <w:szCs w:val="24"/>
        </w:rPr>
        <w:t>P</w:t>
      </w:r>
      <w:r w:rsidR="006937CE" w:rsidRPr="0051554B">
        <w:rPr>
          <w:sz w:val="24"/>
          <w:szCs w:val="24"/>
        </w:rPr>
        <w:t>rojekt musi mieć pozytywny wpływ na realizację zasady równości szans</w:t>
      </w:r>
      <w:r w:rsidR="0017579E" w:rsidRPr="0051554B">
        <w:rPr>
          <w:sz w:val="24"/>
          <w:szCs w:val="24"/>
        </w:rPr>
        <w:t xml:space="preserve"> i </w:t>
      </w:r>
      <w:r w:rsidR="006937CE" w:rsidRPr="0051554B">
        <w:rPr>
          <w:sz w:val="24"/>
          <w:szCs w:val="24"/>
        </w:rPr>
        <w:t>niedyskryminacji,</w:t>
      </w:r>
      <w:r w:rsidR="0017579E" w:rsidRPr="0051554B">
        <w:rPr>
          <w:sz w:val="24"/>
          <w:szCs w:val="24"/>
        </w:rPr>
        <w:t xml:space="preserve"> w </w:t>
      </w:r>
      <w:r w:rsidR="006937CE" w:rsidRPr="0051554B">
        <w:rPr>
          <w:sz w:val="24"/>
          <w:szCs w:val="24"/>
        </w:rPr>
        <w:t>tym dostępności dla osób</w:t>
      </w:r>
      <w:r w:rsidR="0017579E" w:rsidRPr="0051554B">
        <w:rPr>
          <w:sz w:val="24"/>
          <w:szCs w:val="24"/>
        </w:rPr>
        <w:t xml:space="preserve"> z </w:t>
      </w:r>
      <w:r w:rsidR="006937CE" w:rsidRPr="0051554B">
        <w:rPr>
          <w:sz w:val="24"/>
          <w:szCs w:val="24"/>
        </w:rPr>
        <w:t>niepełnosprawnościami oraz być zgodny</w:t>
      </w:r>
      <w:r w:rsidR="0017579E" w:rsidRPr="0051554B">
        <w:rPr>
          <w:sz w:val="24"/>
          <w:szCs w:val="24"/>
        </w:rPr>
        <w:t xml:space="preserve"> z </w:t>
      </w:r>
      <w:r w:rsidR="006937CE" w:rsidRPr="0051554B">
        <w:rPr>
          <w:sz w:val="24"/>
          <w:szCs w:val="24"/>
        </w:rPr>
        <w:t>zasadą równości kobiet</w:t>
      </w:r>
      <w:r w:rsidR="0017579E" w:rsidRPr="0051554B">
        <w:rPr>
          <w:sz w:val="24"/>
          <w:szCs w:val="24"/>
        </w:rPr>
        <w:t xml:space="preserve"> i </w:t>
      </w:r>
      <w:r w:rsidR="006937CE" w:rsidRPr="0051554B">
        <w:rPr>
          <w:sz w:val="24"/>
          <w:szCs w:val="24"/>
        </w:rPr>
        <w:t>mężczyzn. Ponadto, projekt musi być zgodny</w:t>
      </w:r>
      <w:r w:rsidR="0017579E" w:rsidRPr="0051554B">
        <w:rPr>
          <w:sz w:val="24"/>
          <w:szCs w:val="24"/>
        </w:rPr>
        <w:t xml:space="preserve"> z </w:t>
      </w:r>
      <w:r w:rsidR="006937CE" w:rsidRPr="0051554B">
        <w:rPr>
          <w:sz w:val="24"/>
          <w:szCs w:val="24"/>
        </w:rPr>
        <w:t>Kartą Praw Podstawowych Unii Europejskiej, Konwencją o Prawach Osób Niepełnosprawnych oraz zasadą zrównoważonego rozwoju.</w:t>
      </w:r>
    </w:p>
    <w:p w14:paraId="2ABFE6AF" w14:textId="77777777" w:rsidR="003736EE" w:rsidRPr="00211FC2" w:rsidRDefault="003736EE" w:rsidP="003636A1">
      <w:pPr>
        <w:pStyle w:val="Akapitzlist"/>
        <w:numPr>
          <w:ilvl w:val="0"/>
          <w:numId w:val="45"/>
        </w:numPr>
        <w:spacing w:before="120" w:line="276" w:lineRule="auto"/>
        <w:ind w:left="426" w:hanging="426"/>
        <w:contextualSpacing w:val="0"/>
        <w:rPr>
          <w:b/>
          <w:color w:val="000000" w:themeColor="text1"/>
          <w:sz w:val="24"/>
          <w:szCs w:val="24"/>
        </w:rPr>
      </w:pPr>
      <w:r w:rsidRPr="00211FC2">
        <w:rPr>
          <w:b/>
          <w:color w:val="000000" w:themeColor="text1"/>
          <w:sz w:val="24"/>
          <w:szCs w:val="24"/>
        </w:rPr>
        <w:t>Zgodność z Kartą Praw Podstawowych Unii Europejskiej.</w:t>
      </w:r>
    </w:p>
    <w:p w14:paraId="1F0199B3" w14:textId="77777777" w:rsidR="003736EE" w:rsidRPr="00211FC2" w:rsidRDefault="003736EE" w:rsidP="003736EE">
      <w:pPr>
        <w:pStyle w:val="Akapitzlist"/>
        <w:spacing w:before="120" w:after="120" w:line="276" w:lineRule="auto"/>
        <w:ind w:left="425"/>
        <w:contextualSpacing w:val="0"/>
        <w:rPr>
          <w:color w:val="000000" w:themeColor="text1"/>
          <w:sz w:val="24"/>
          <w:szCs w:val="24"/>
        </w:rPr>
      </w:pPr>
      <w:r w:rsidRPr="00211FC2">
        <w:rPr>
          <w:color w:val="000000" w:themeColor="text1"/>
          <w:sz w:val="24"/>
          <w:szCs w:val="24"/>
        </w:rPr>
        <w:t>Projekt musi być zgodny z Kartą Praw Podstawowych Unii Europejskiej z dnia 26 października 2012 r. (Dz. Urz. UE C 326 z 26.10.2012, str. 391), w zakresie odnoszącym się do sposobu realizacji, zakresu projektu i wnioskodawcy.</w:t>
      </w:r>
    </w:p>
    <w:p w14:paraId="1B721E81" w14:textId="7BC8BBA3" w:rsidR="003736EE" w:rsidRPr="0072302D" w:rsidRDefault="003736EE" w:rsidP="0072302D">
      <w:pPr>
        <w:spacing w:after="120" w:line="276" w:lineRule="auto"/>
        <w:ind w:left="426"/>
        <w:rPr>
          <w:sz w:val="24"/>
          <w:szCs w:val="24"/>
        </w:rPr>
      </w:pPr>
      <w:r w:rsidRPr="0087047F">
        <w:rPr>
          <w:color w:val="000000" w:themeColor="text1"/>
          <w:sz w:val="24"/>
          <w:szCs w:val="24"/>
        </w:rPr>
        <w:t xml:space="preserve">Zgodność tę należy rozumieć jako brak sprzeczności pomiędzy zapisami projektu a wymogami tego dokumentu. Żaden aspekt projektu, jego zakres oraz sposób jego realizacji nie może naruszać zapisów Karty. Dla wnioskodawców i ocieniających mogą być pomocne Wytyczne Komisji Europejskiej dotyczące zapewnienia poszanowania Karty praw podstawowych Unii Europejskiej przy wdrażaniu europejskich funduszy strukturalnych i inwestycyjnych, </w:t>
      </w:r>
      <w:r w:rsidRPr="0087047F">
        <w:rPr>
          <w:color w:val="000000" w:themeColor="text1"/>
          <w:sz w:val="24"/>
          <w:szCs w:val="24"/>
        </w:rPr>
        <w:lastRenderedPageBreak/>
        <w:t>w szczególności załącznik nr III.</w:t>
      </w:r>
      <w:r w:rsidRPr="0087047F">
        <w:rPr>
          <w:sz w:val="24"/>
          <w:szCs w:val="24"/>
        </w:rPr>
        <w:t xml:space="preserve"> Wymagane będzie wskazanie przez wnioskodawcę deklaracji we wniosku o dofinansowanie, że przestrzega przepisów antydyskryminacyjnych, o których mowa w art. 9 ust. 3 Rozporządzenia Unii Europejskiej.</w:t>
      </w:r>
    </w:p>
    <w:p w14:paraId="0408F05E" w14:textId="77777777" w:rsidR="003736EE" w:rsidRPr="00211FC2" w:rsidRDefault="003736EE" w:rsidP="003736EE">
      <w:pPr>
        <w:pStyle w:val="Akapitzlist"/>
        <w:spacing w:before="120" w:after="120" w:line="276" w:lineRule="auto"/>
        <w:ind w:left="426"/>
        <w:contextualSpacing w:val="0"/>
        <w:rPr>
          <w:sz w:val="24"/>
          <w:szCs w:val="24"/>
        </w:rPr>
      </w:pPr>
      <w:r w:rsidRPr="00211FC2">
        <w:rPr>
          <w:color w:val="000000" w:themeColor="text1"/>
          <w:sz w:val="24"/>
          <w:szCs w:val="24"/>
        </w:rPr>
        <w:t xml:space="preserve">Zgodność projektu z Kartą Praw Podstawowych UE jest oceniane w </w:t>
      </w:r>
      <w:r w:rsidRPr="00211FC2">
        <w:rPr>
          <w:b/>
          <w:bCs/>
          <w:color w:val="000000" w:themeColor="text1"/>
          <w:sz w:val="24"/>
          <w:szCs w:val="24"/>
        </w:rPr>
        <w:t>kryterium horyzontalnym nr 1</w:t>
      </w:r>
      <w:r w:rsidRPr="00211FC2">
        <w:rPr>
          <w:color w:val="000000" w:themeColor="text1"/>
          <w:sz w:val="24"/>
          <w:szCs w:val="24"/>
        </w:rPr>
        <w:t>.</w:t>
      </w:r>
    </w:p>
    <w:p w14:paraId="65F9EDC9" w14:textId="77777777" w:rsidR="003736EE" w:rsidRPr="00211FC2" w:rsidRDefault="003736EE" w:rsidP="003736EE">
      <w:pPr>
        <w:pStyle w:val="Akapitzlist"/>
        <w:spacing w:after="120" w:line="276" w:lineRule="auto"/>
        <w:ind w:left="426"/>
        <w:contextualSpacing w:val="0"/>
        <w:rPr>
          <w:b/>
          <w:bCs/>
          <w:color w:val="000000" w:themeColor="text1"/>
          <w:sz w:val="24"/>
          <w:szCs w:val="24"/>
        </w:rPr>
      </w:pPr>
      <w:r w:rsidRPr="00211FC2">
        <w:rPr>
          <w:b/>
          <w:bCs/>
          <w:color w:val="000000" w:themeColor="text1"/>
          <w:sz w:val="24"/>
          <w:szCs w:val="24"/>
        </w:rPr>
        <w:t>Uwaga!</w:t>
      </w:r>
    </w:p>
    <w:p w14:paraId="4024153B" w14:textId="77777777" w:rsidR="003736EE" w:rsidRPr="00211FC2" w:rsidRDefault="003736EE" w:rsidP="003736EE">
      <w:pPr>
        <w:pStyle w:val="Akapitzlist"/>
        <w:spacing w:after="120" w:line="276" w:lineRule="auto"/>
        <w:ind w:left="425"/>
        <w:contextualSpacing w:val="0"/>
        <w:rPr>
          <w:color w:val="000000" w:themeColor="text1"/>
          <w:sz w:val="24"/>
          <w:szCs w:val="24"/>
        </w:rPr>
      </w:pPr>
      <w:r w:rsidRPr="00211FC2">
        <w:rPr>
          <w:color w:val="000000" w:themeColor="text1"/>
          <w:sz w:val="24"/>
          <w:szCs w:val="24"/>
        </w:rPr>
        <w:t xml:space="preserve">Zgodnie z </w:t>
      </w:r>
      <w:r w:rsidRPr="0087047F">
        <w:rPr>
          <w:b/>
          <w:bCs/>
          <w:color w:val="000000" w:themeColor="text1"/>
          <w:sz w:val="24"/>
          <w:szCs w:val="24"/>
        </w:rPr>
        <w:t>kryterium horyzontalnym nr 4</w:t>
      </w:r>
      <w:r w:rsidRPr="00211FC2">
        <w:rPr>
          <w:color w:val="000000" w:themeColor="text1"/>
          <w:sz w:val="24"/>
          <w:szCs w:val="24"/>
        </w:rPr>
        <w:t xml:space="preserve"> w przypadku gdy wnioskodawcą/ partnerem/ realizatorem jest jednostka samorządu terytorialnego lub podmiot przez nią kontrolowany wymagane jest przedłożenie wraz z wnioskiem o dofinansowanie stosownego oświadczenia:</w:t>
      </w:r>
    </w:p>
    <w:p w14:paraId="434F50C6" w14:textId="77777777" w:rsidR="003736EE" w:rsidRPr="00211FC2" w:rsidRDefault="003736EE" w:rsidP="003636A1">
      <w:pPr>
        <w:pStyle w:val="Akapitzlist"/>
        <w:numPr>
          <w:ilvl w:val="0"/>
          <w:numId w:val="46"/>
        </w:numPr>
        <w:spacing w:after="120" w:line="276" w:lineRule="auto"/>
        <w:ind w:left="1276"/>
        <w:contextualSpacing w:val="0"/>
        <w:rPr>
          <w:color w:val="000000" w:themeColor="text1"/>
          <w:sz w:val="24"/>
          <w:szCs w:val="24"/>
        </w:rPr>
      </w:pPr>
      <w:r w:rsidRPr="00211FC2">
        <w:rPr>
          <w:color w:val="000000" w:themeColor="text1"/>
          <w:sz w:val="24"/>
          <w:szCs w:val="24"/>
        </w:rPr>
        <w:t>wnioskodawca będący jednostką samorządu terytorialnego oświadcza, że na jego terenie nie obowiązują dyskryminujące akty prawne;</w:t>
      </w:r>
    </w:p>
    <w:p w14:paraId="54DA9BB0" w14:textId="77777777" w:rsidR="003736EE" w:rsidRPr="00211FC2" w:rsidRDefault="003736EE" w:rsidP="003636A1">
      <w:pPr>
        <w:pStyle w:val="Akapitzlist"/>
        <w:numPr>
          <w:ilvl w:val="0"/>
          <w:numId w:val="46"/>
        </w:numPr>
        <w:spacing w:after="120" w:line="276" w:lineRule="auto"/>
        <w:ind w:left="1276"/>
        <w:contextualSpacing w:val="0"/>
        <w:rPr>
          <w:color w:val="000000" w:themeColor="text1"/>
          <w:sz w:val="24"/>
          <w:szCs w:val="24"/>
        </w:rPr>
      </w:pPr>
      <w:r w:rsidRPr="00211FC2">
        <w:rPr>
          <w:color w:val="000000" w:themeColor="text1"/>
          <w:sz w:val="24"/>
          <w:szCs w:val="24"/>
        </w:rPr>
        <w:t>wnioskodawca będący podmiotem kontrolowanym przez jednostkę samorządu terytorialnego lub podmiotem zależnym od jednostki samorządu terytorialnego oświadcza, że na terenie, na którym posiada swoją siedzibę nie obowiązują dyskryminujące akty prawne.</w:t>
      </w:r>
    </w:p>
    <w:p w14:paraId="61938E05" w14:textId="77777777" w:rsidR="003736EE" w:rsidRDefault="003736EE" w:rsidP="00D20016">
      <w:pPr>
        <w:pStyle w:val="Akapitzlist"/>
        <w:spacing w:before="120" w:line="276" w:lineRule="auto"/>
        <w:ind w:left="708"/>
        <w:rPr>
          <w:color w:val="000000" w:themeColor="text1"/>
          <w:sz w:val="24"/>
          <w:szCs w:val="24"/>
        </w:rPr>
      </w:pPr>
      <w:r w:rsidRPr="00211FC2">
        <w:rPr>
          <w:color w:val="000000" w:themeColor="text1"/>
          <w:sz w:val="24"/>
          <w:szCs w:val="24"/>
        </w:rPr>
        <w:t>W przeciwnym razie wsparcie w ramach polityki spójności nie może być udzielone.</w:t>
      </w:r>
    </w:p>
    <w:p w14:paraId="633AA65B" w14:textId="47671C01" w:rsidR="00C33CC4" w:rsidRPr="00D20016" w:rsidRDefault="00C33CC4" w:rsidP="003636A1">
      <w:pPr>
        <w:pStyle w:val="Akapitzlist"/>
        <w:numPr>
          <w:ilvl w:val="0"/>
          <w:numId w:val="45"/>
        </w:numPr>
        <w:spacing w:after="120" w:line="276" w:lineRule="auto"/>
        <w:rPr>
          <w:sz w:val="24"/>
          <w:szCs w:val="24"/>
        </w:rPr>
      </w:pPr>
      <w:r w:rsidRPr="0087047F">
        <w:rPr>
          <w:b/>
          <w:bCs/>
          <w:sz w:val="24"/>
          <w:szCs w:val="24"/>
        </w:rPr>
        <w:t>Zgodność z Konwencją o Prawach Osób Niepełnosprawnych</w:t>
      </w:r>
      <w:r w:rsidRPr="0087047F">
        <w:rPr>
          <w:sz w:val="24"/>
          <w:szCs w:val="24"/>
        </w:rPr>
        <w:t>.</w:t>
      </w:r>
    </w:p>
    <w:p w14:paraId="37F48382" w14:textId="77777777" w:rsidR="00C33CC4" w:rsidRPr="0051554B" w:rsidRDefault="00C33CC4" w:rsidP="00C33CC4">
      <w:pPr>
        <w:pStyle w:val="Akapitzlist"/>
        <w:spacing w:after="120" w:line="276" w:lineRule="auto"/>
        <w:contextualSpacing w:val="0"/>
        <w:rPr>
          <w:sz w:val="24"/>
          <w:szCs w:val="24"/>
        </w:rPr>
      </w:pPr>
      <w:r w:rsidRPr="0051554B">
        <w:rPr>
          <w:sz w:val="24"/>
          <w:szCs w:val="24"/>
        </w:rPr>
        <w:t>Projekt musi być zgodny z Konwencją o Prawach Osób Niepełnosprawnych, sporządzoną w Nowym Jorku dnia 13 grudnia 2006 r. (Dz. U. z 2012 r. poz. 1169, z </w:t>
      </w:r>
      <w:proofErr w:type="spellStart"/>
      <w:r w:rsidRPr="0051554B">
        <w:rPr>
          <w:sz w:val="24"/>
          <w:szCs w:val="24"/>
        </w:rPr>
        <w:t>późn</w:t>
      </w:r>
      <w:proofErr w:type="spellEnd"/>
      <w:r w:rsidRPr="0051554B">
        <w:rPr>
          <w:sz w:val="24"/>
          <w:szCs w:val="24"/>
        </w:rPr>
        <w:t>. zm.), w zakresie odnoszącym się do sposobu realizacji, zakresu projektu i wnioskodawcy. Zgodność tę należy rozumieć jako brak sprzeczności pomiędzy zapisami projektu a wymogami tego dokumentu.</w:t>
      </w:r>
    </w:p>
    <w:p w14:paraId="2CD38A9E" w14:textId="18B6EDC9" w:rsidR="00C33CC4" w:rsidRPr="00D20016" w:rsidRDefault="00C33CC4" w:rsidP="00D20016">
      <w:pPr>
        <w:pStyle w:val="Akapitzlist"/>
        <w:spacing w:after="120" w:line="276" w:lineRule="auto"/>
        <w:contextualSpacing w:val="0"/>
        <w:rPr>
          <w:sz w:val="24"/>
          <w:szCs w:val="24"/>
        </w:rPr>
      </w:pPr>
      <w:r w:rsidRPr="0051554B">
        <w:rPr>
          <w:sz w:val="24"/>
          <w:szCs w:val="24"/>
        </w:rPr>
        <w:t xml:space="preserve">Szczegółowe informacje na temat zgodności z zasadami równościowymi znajdują się w Wytycznych dotyczących realizacji zasad równościowych w ramach funduszy unijnych na lata 2021-2027 i w Instrukcji wypełniania wniosku o dofinansowanie projektu stanowiącej załącznik nr 2 do Regulaminu wyboru projektu oraz na stronie </w:t>
      </w:r>
      <w:hyperlink r:id="rId13" w:history="1">
        <w:r w:rsidRPr="0051554B">
          <w:rPr>
            <w:rStyle w:val="Hipercze"/>
            <w:color w:val="auto"/>
            <w:sz w:val="24"/>
            <w:szCs w:val="24"/>
          </w:rPr>
          <w:t>https://www.funduszeeuropejskie.gov.pl/strony/o-funduszach/fundusze-europejskie-bez-barier/dostepnosc-plus/</w:t>
        </w:r>
      </w:hyperlink>
      <w:r w:rsidRPr="0051554B">
        <w:rPr>
          <w:sz w:val="24"/>
          <w:szCs w:val="24"/>
        </w:rPr>
        <w:t>.</w:t>
      </w:r>
    </w:p>
    <w:p w14:paraId="386CA521" w14:textId="1CDCC91C" w:rsidR="003736EE" w:rsidRDefault="001C541D" w:rsidP="00D20016">
      <w:pPr>
        <w:pStyle w:val="Akapitzlist"/>
        <w:spacing w:after="120" w:line="276" w:lineRule="auto"/>
        <w:ind w:left="708"/>
        <w:rPr>
          <w:b/>
          <w:bCs/>
          <w:color w:val="000000" w:themeColor="text1"/>
          <w:sz w:val="24"/>
          <w:szCs w:val="24"/>
        </w:rPr>
      </w:pPr>
      <w:r w:rsidRPr="00211FC2">
        <w:rPr>
          <w:color w:val="000000" w:themeColor="text1"/>
          <w:sz w:val="24"/>
          <w:szCs w:val="24"/>
        </w:rPr>
        <w:t xml:space="preserve">Zgodność projektu z Konwencją o Prawach Osób Niepełnosprawnych jest oceniane w </w:t>
      </w:r>
      <w:r w:rsidRPr="00211FC2">
        <w:rPr>
          <w:b/>
          <w:bCs/>
          <w:color w:val="000000" w:themeColor="text1"/>
          <w:sz w:val="24"/>
          <w:szCs w:val="24"/>
        </w:rPr>
        <w:t>kryterium horyzontalnym nr</w:t>
      </w:r>
      <w:r>
        <w:rPr>
          <w:b/>
          <w:bCs/>
          <w:color w:val="000000" w:themeColor="text1"/>
          <w:sz w:val="24"/>
          <w:szCs w:val="24"/>
        </w:rPr>
        <w:t xml:space="preserve"> 2.</w:t>
      </w:r>
    </w:p>
    <w:p w14:paraId="0DD77F76" w14:textId="77777777" w:rsidR="00D20016" w:rsidRPr="00D20016" w:rsidRDefault="00D20016" w:rsidP="00D20016">
      <w:pPr>
        <w:pStyle w:val="Akapitzlist"/>
        <w:spacing w:after="120" w:line="276" w:lineRule="auto"/>
        <w:ind w:left="708"/>
        <w:rPr>
          <w:color w:val="000000" w:themeColor="text1"/>
          <w:sz w:val="24"/>
          <w:szCs w:val="24"/>
        </w:rPr>
      </w:pPr>
    </w:p>
    <w:p w14:paraId="218040B7" w14:textId="4003A73E" w:rsidR="00987587" w:rsidRPr="0087047F" w:rsidRDefault="00987587" w:rsidP="003636A1">
      <w:pPr>
        <w:pStyle w:val="Akapitzlist"/>
        <w:numPr>
          <w:ilvl w:val="0"/>
          <w:numId w:val="45"/>
        </w:numPr>
        <w:spacing w:after="120" w:line="276" w:lineRule="auto"/>
        <w:contextualSpacing w:val="0"/>
        <w:rPr>
          <w:b/>
          <w:bCs/>
          <w:sz w:val="24"/>
          <w:szCs w:val="24"/>
        </w:rPr>
      </w:pPr>
      <w:r w:rsidRPr="0087047F">
        <w:rPr>
          <w:b/>
          <w:bCs/>
          <w:sz w:val="24"/>
          <w:szCs w:val="24"/>
        </w:rPr>
        <w:t>Zasada równości szans</w:t>
      </w:r>
      <w:r w:rsidR="0017579E" w:rsidRPr="0087047F">
        <w:rPr>
          <w:b/>
          <w:bCs/>
          <w:sz w:val="24"/>
          <w:szCs w:val="24"/>
        </w:rPr>
        <w:t xml:space="preserve"> i </w:t>
      </w:r>
      <w:r w:rsidRPr="0087047F">
        <w:rPr>
          <w:b/>
          <w:bCs/>
          <w:sz w:val="24"/>
          <w:szCs w:val="24"/>
        </w:rPr>
        <w:t>niedyskryminacji (w tym dostępności dla osób</w:t>
      </w:r>
      <w:r w:rsidR="0017579E" w:rsidRPr="0087047F">
        <w:rPr>
          <w:b/>
          <w:bCs/>
          <w:sz w:val="24"/>
          <w:szCs w:val="24"/>
        </w:rPr>
        <w:t xml:space="preserve"> z </w:t>
      </w:r>
      <w:r w:rsidRPr="0087047F">
        <w:rPr>
          <w:b/>
          <w:bCs/>
          <w:sz w:val="24"/>
          <w:szCs w:val="24"/>
        </w:rPr>
        <w:t>niepełnosprawnościami).</w:t>
      </w:r>
    </w:p>
    <w:p w14:paraId="326744A0" w14:textId="6F152D1F" w:rsidR="00987587" w:rsidRPr="0051554B" w:rsidRDefault="00987587" w:rsidP="00A74244">
      <w:pPr>
        <w:spacing w:after="120" w:line="276" w:lineRule="auto"/>
        <w:ind w:left="708"/>
        <w:rPr>
          <w:sz w:val="24"/>
          <w:szCs w:val="24"/>
        </w:rPr>
      </w:pPr>
      <w:r w:rsidRPr="0051554B">
        <w:rPr>
          <w:sz w:val="24"/>
          <w:szCs w:val="24"/>
        </w:rPr>
        <w:t>Wsparcie polityki spójności będzie udzielane wyłącznie projektom</w:t>
      </w:r>
      <w:r w:rsidR="0017579E" w:rsidRPr="0051554B">
        <w:rPr>
          <w:sz w:val="24"/>
          <w:szCs w:val="24"/>
        </w:rPr>
        <w:t xml:space="preserve"> i </w:t>
      </w:r>
      <w:r w:rsidRPr="0051554B">
        <w:rPr>
          <w:sz w:val="24"/>
          <w:szCs w:val="24"/>
        </w:rPr>
        <w:t>wnioskodawcom, którzy przestrzegają przepisów antydyskryminacyjnych, o</w:t>
      </w:r>
      <w:r w:rsidR="00F70568" w:rsidRPr="0051554B">
        <w:rPr>
          <w:sz w:val="24"/>
          <w:szCs w:val="24"/>
        </w:rPr>
        <w:t> </w:t>
      </w:r>
      <w:r w:rsidRPr="0051554B">
        <w:rPr>
          <w:sz w:val="24"/>
          <w:szCs w:val="24"/>
        </w:rPr>
        <w:t>których mowa</w:t>
      </w:r>
      <w:r w:rsidR="0017579E" w:rsidRPr="0051554B">
        <w:rPr>
          <w:sz w:val="24"/>
          <w:szCs w:val="24"/>
        </w:rPr>
        <w:t xml:space="preserve"> w </w:t>
      </w:r>
      <w:r w:rsidRPr="0051554B">
        <w:rPr>
          <w:sz w:val="24"/>
          <w:szCs w:val="24"/>
        </w:rPr>
        <w:t>art. 9 ust. 3 Rozporządzenia PE</w:t>
      </w:r>
      <w:r w:rsidR="0017579E" w:rsidRPr="0051554B">
        <w:rPr>
          <w:sz w:val="24"/>
          <w:szCs w:val="24"/>
        </w:rPr>
        <w:t xml:space="preserve"> i </w:t>
      </w:r>
      <w:r w:rsidRPr="0051554B">
        <w:rPr>
          <w:sz w:val="24"/>
          <w:szCs w:val="24"/>
        </w:rPr>
        <w:t xml:space="preserve">Rady nr 2021/1060. </w:t>
      </w:r>
      <w:r w:rsidRPr="0051554B">
        <w:rPr>
          <w:sz w:val="24"/>
          <w:szCs w:val="24"/>
        </w:rPr>
        <w:lastRenderedPageBreak/>
        <w:t>Beneficjent nie może dopuszczać się działań lub zaniedbań noszących znamiona dyskryminacji pośredniej lub bezpośredniej,</w:t>
      </w:r>
      <w:r w:rsidR="0017579E" w:rsidRPr="0051554B">
        <w:rPr>
          <w:sz w:val="24"/>
          <w:szCs w:val="24"/>
        </w:rPr>
        <w:t xml:space="preserve"> w </w:t>
      </w:r>
      <w:r w:rsidRPr="0051554B">
        <w:rPr>
          <w:sz w:val="24"/>
          <w:szCs w:val="24"/>
        </w:rPr>
        <w:t>szczególności ze względu na takie cechy jak: płeć, rasa, pochodzenie etniczne, narodowość, religię, wyznanie, światopogląd, niepełnosprawność, wiek lub orientację seksualną. Rezultaty projektu będą dostępne dla społeczeństwa bez dyskryminacji ze względu na przywołane powyżej cechy,</w:t>
      </w:r>
      <w:r w:rsidR="0017579E" w:rsidRPr="0051554B">
        <w:rPr>
          <w:sz w:val="24"/>
          <w:szCs w:val="24"/>
        </w:rPr>
        <w:t xml:space="preserve"> a </w:t>
      </w:r>
      <w:r w:rsidRPr="0051554B">
        <w:rPr>
          <w:sz w:val="24"/>
          <w:szCs w:val="24"/>
        </w:rPr>
        <w:t>sama treść projektu nie będzie dyskryminacyjna. Beneficjent ma obowiązek zapewnienia wszystkim osobom jednakowego dostępu do m.in. informacji, produktów, usług, infrastruktury. Różnicowanie</w:t>
      </w:r>
      <w:r w:rsidR="0017579E" w:rsidRPr="0051554B">
        <w:rPr>
          <w:sz w:val="24"/>
          <w:szCs w:val="24"/>
        </w:rPr>
        <w:t xml:space="preserve"> w </w:t>
      </w:r>
      <w:r w:rsidRPr="0051554B">
        <w:rPr>
          <w:sz w:val="24"/>
          <w:szCs w:val="24"/>
        </w:rPr>
        <w:t>traktowaniu osób ze względu na obiektywnie uzasadnione przyczyny (tzw. działania pozytywne) nie stanowi przypadku dyskryminacji.</w:t>
      </w:r>
    </w:p>
    <w:p w14:paraId="3EC07828" w14:textId="69B59624" w:rsidR="00987587" w:rsidRPr="0051554B" w:rsidRDefault="00987587" w:rsidP="00A74244">
      <w:pPr>
        <w:spacing w:after="120" w:line="276" w:lineRule="auto"/>
        <w:ind w:left="708"/>
        <w:rPr>
          <w:sz w:val="24"/>
          <w:szCs w:val="24"/>
        </w:rPr>
      </w:pPr>
      <w:r w:rsidRPr="0051554B">
        <w:rPr>
          <w:sz w:val="24"/>
          <w:szCs w:val="24"/>
        </w:rPr>
        <w:t>Głównym celem tej zasady</w:t>
      </w:r>
      <w:r w:rsidR="0017579E" w:rsidRPr="0051554B">
        <w:rPr>
          <w:sz w:val="24"/>
          <w:szCs w:val="24"/>
        </w:rPr>
        <w:t xml:space="preserve"> w </w:t>
      </w:r>
      <w:r w:rsidRPr="0051554B">
        <w:rPr>
          <w:sz w:val="24"/>
          <w:szCs w:val="24"/>
        </w:rPr>
        <w:t>zakresie dostępności jest zapewnienie osobom</w:t>
      </w:r>
      <w:r w:rsidR="0017579E" w:rsidRPr="0051554B">
        <w:rPr>
          <w:sz w:val="24"/>
          <w:szCs w:val="24"/>
        </w:rPr>
        <w:t xml:space="preserve"> z </w:t>
      </w:r>
      <w:r w:rsidRPr="0051554B">
        <w:rPr>
          <w:sz w:val="24"/>
          <w:szCs w:val="24"/>
        </w:rPr>
        <w:t>niepełnosprawnościami (np.: ruchową, narządu wzroku, słuchu</w:t>
      </w:r>
      <w:r w:rsidR="00713EA2" w:rsidRPr="0051554B">
        <w:rPr>
          <w:sz w:val="24"/>
          <w:szCs w:val="24"/>
        </w:rPr>
        <w:t xml:space="preserve"> </w:t>
      </w:r>
      <w:r w:rsidR="0017579E" w:rsidRPr="0051554B">
        <w:rPr>
          <w:sz w:val="24"/>
          <w:szCs w:val="24"/>
        </w:rPr>
        <w:t>i </w:t>
      </w:r>
      <w:r w:rsidRPr="0051554B">
        <w:rPr>
          <w:sz w:val="24"/>
          <w:szCs w:val="24"/>
        </w:rPr>
        <w:t>intelektualną), na równi</w:t>
      </w:r>
      <w:r w:rsidR="0017579E" w:rsidRPr="0051554B">
        <w:rPr>
          <w:sz w:val="24"/>
          <w:szCs w:val="24"/>
        </w:rPr>
        <w:t xml:space="preserve"> z </w:t>
      </w:r>
      <w:r w:rsidRPr="0051554B">
        <w:rPr>
          <w:sz w:val="24"/>
          <w:szCs w:val="24"/>
        </w:rPr>
        <w:t>osobami pełnosprawnymi, dostępu do funduszy europejskich</w:t>
      </w:r>
      <w:r w:rsidR="0017579E" w:rsidRPr="0051554B">
        <w:rPr>
          <w:sz w:val="24"/>
          <w:szCs w:val="24"/>
        </w:rPr>
        <w:t xml:space="preserve"> w </w:t>
      </w:r>
      <w:r w:rsidRPr="0051554B">
        <w:rPr>
          <w:sz w:val="24"/>
          <w:szCs w:val="24"/>
        </w:rPr>
        <w:t>zakresie:</w:t>
      </w:r>
    </w:p>
    <w:p w14:paraId="50449B4C" w14:textId="6D4EFB50" w:rsidR="00987587" w:rsidRPr="0051554B" w:rsidRDefault="00987587" w:rsidP="003636A1">
      <w:pPr>
        <w:pStyle w:val="Akapitzlist"/>
        <w:numPr>
          <w:ilvl w:val="0"/>
          <w:numId w:val="18"/>
        </w:numPr>
        <w:spacing w:after="120" w:line="276" w:lineRule="auto"/>
        <w:ind w:left="1428"/>
        <w:contextualSpacing w:val="0"/>
        <w:rPr>
          <w:sz w:val="24"/>
          <w:szCs w:val="24"/>
        </w:rPr>
      </w:pPr>
      <w:r w:rsidRPr="0051554B">
        <w:rPr>
          <w:sz w:val="24"/>
          <w:szCs w:val="24"/>
        </w:rPr>
        <w:t>udziału</w:t>
      </w:r>
      <w:r w:rsidR="0017579E" w:rsidRPr="0051554B">
        <w:rPr>
          <w:sz w:val="24"/>
          <w:szCs w:val="24"/>
        </w:rPr>
        <w:t xml:space="preserve"> w </w:t>
      </w:r>
      <w:r w:rsidRPr="0051554B">
        <w:rPr>
          <w:sz w:val="24"/>
          <w:szCs w:val="24"/>
        </w:rPr>
        <w:t>projektach,</w:t>
      </w:r>
    </w:p>
    <w:p w14:paraId="07B7D931" w14:textId="77777777" w:rsidR="00987587" w:rsidRPr="0051554B" w:rsidRDefault="00987587" w:rsidP="003636A1">
      <w:pPr>
        <w:pStyle w:val="Akapitzlist"/>
        <w:numPr>
          <w:ilvl w:val="0"/>
          <w:numId w:val="18"/>
        </w:numPr>
        <w:spacing w:after="120" w:line="276" w:lineRule="auto"/>
        <w:ind w:left="1428"/>
        <w:contextualSpacing w:val="0"/>
        <w:rPr>
          <w:sz w:val="24"/>
          <w:szCs w:val="24"/>
        </w:rPr>
      </w:pPr>
      <w:r w:rsidRPr="0051554B">
        <w:rPr>
          <w:sz w:val="24"/>
          <w:szCs w:val="24"/>
        </w:rPr>
        <w:t>użytkowania,</w:t>
      </w:r>
    </w:p>
    <w:p w14:paraId="78235AB2" w14:textId="77777777" w:rsidR="00987587" w:rsidRPr="0051554B" w:rsidRDefault="00987587" w:rsidP="003636A1">
      <w:pPr>
        <w:pStyle w:val="Akapitzlist"/>
        <w:numPr>
          <w:ilvl w:val="0"/>
          <w:numId w:val="18"/>
        </w:numPr>
        <w:spacing w:after="120" w:line="276" w:lineRule="auto"/>
        <w:ind w:left="1428"/>
        <w:contextualSpacing w:val="0"/>
        <w:rPr>
          <w:sz w:val="24"/>
          <w:szCs w:val="24"/>
        </w:rPr>
      </w:pPr>
      <w:r w:rsidRPr="0051554B">
        <w:rPr>
          <w:sz w:val="24"/>
          <w:szCs w:val="24"/>
        </w:rPr>
        <w:t>zrozumienia,</w:t>
      </w:r>
    </w:p>
    <w:p w14:paraId="012F3BB1" w14:textId="77777777" w:rsidR="00987587" w:rsidRPr="0051554B" w:rsidRDefault="00987587" w:rsidP="003636A1">
      <w:pPr>
        <w:pStyle w:val="Akapitzlist"/>
        <w:numPr>
          <w:ilvl w:val="0"/>
          <w:numId w:val="18"/>
        </w:numPr>
        <w:spacing w:after="120" w:line="276" w:lineRule="auto"/>
        <w:ind w:left="1428"/>
        <w:contextualSpacing w:val="0"/>
        <w:rPr>
          <w:sz w:val="24"/>
          <w:szCs w:val="24"/>
        </w:rPr>
      </w:pPr>
      <w:r w:rsidRPr="0051554B">
        <w:rPr>
          <w:sz w:val="24"/>
          <w:szCs w:val="24"/>
        </w:rPr>
        <w:t>komunikowania się,</w:t>
      </w:r>
    </w:p>
    <w:p w14:paraId="46EA3F42" w14:textId="55305B90" w:rsidR="00987587" w:rsidRPr="0051554B" w:rsidRDefault="00987587" w:rsidP="003636A1">
      <w:pPr>
        <w:pStyle w:val="Akapitzlist"/>
        <w:numPr>
          <w:ilvl w:val="0"/>
          <w:numId w:val="18"/>
        </w:numPr>
        <w:spacing w:after="120" w:line="276" w:lineRule="auto"/>
        <w:ind w:left="1428"/>
        <w:contextualSpacing w:val="0"/>
        <w:rPr>
          <w:sz w:val="24"/>
          <w:szCs w:val="24"/>
        </w:rPr>
      </w:pPr>
      <w:r w:rsidRPr="0051554B">
        <w:rPr>
          <w:sz w:val="24"/>
          <w:szCs w:val="24"/>
        </w:rPr>
        <w:t>oraz korzystania</w:t>
      </w:r>
      <w:r w:rsidR="0017579E" w:rsidRPr="0051554B">
        <w:rPr>
          <w:sz w:val="24"/>
          <w:szCs w:val="24"/>
        </w:rPr>
        <w:t xml:space="preserve"> z </w:t>
      </w:r>
      <w:r w:rsidRPr="0051554B">
        <w:rPr>
          <w:sz w:val="24"/>
          <w:szCs w:val="24"/>
        </w:rPr>
        <w:t>ich efektów.</w:t>
      </w:r>
    </w:p>
    <w:p w14:paraId="23899581" w14:textId="108F3881" w:rsidR="00987587" w:rsidRPr="0051554B" w:rsidRDefault="00987587" w:rsidP="00A74244">
      <w:pPr>
        <w:spacing w:after="120" w:line="276" w:lineRule="auto"/>
        <w:ind w:left="708"/>
        <w:rPr>
          <w:sz w:val="24"/>
          <w:szCs w:val="24"/>
        </w:rPr>
      </w:pPr>
      <w:r w:rsidRPr="0051554B">
        <w:rPr>
          <w:sz w:val="24"/>
          <w:szCs w:val="24"/>
        </w:rPr>
        <w:t>Standardy dostępności dla osób</w:t>
      </w:r>
      <w:r w:rsidR="0017579E" w:rsidRPr="0051554B">
        <w:rPr>
          <w:sz w:val="24"/>
          <w:szCs w:val="24"/>
        </w:rPr>
        <w:t xml:space="preserve"> z </w:t>
      </w:r>
      <w:r w:rsidRPr="0051554B">
        <w:rPr>
          <w:sz w:val="24"/>
          <w:szCs w:val="24"/>
        </w:rPr>
        <w:t>niepełnosprawnościami zostały wskazane</w:t>
      </w:r>
      <w:r w:rsidR="0017579E" w:rsidRPr="0051554B">
        <w:rPr>
          <w:sz w:val="24"/>
          <w:szCs w:val="24"/>
        </w:rPr>
        <w:t xml:space="preserve"> w </w:t>
      </w:r>
      <w:r w:rsidRPr="0051554B">
        <w:rPr>
          <w:sz w:val="24"/>
          <w:szCs w:val="24"/>
        </w:rPr>
        <w:t>załączniku nr 2 do wytycznych właściwych</w:t>
      </w:r>
      <w:r w:rsidR="0017579E" w:rsidRPr="0051554B">
        <w:rPr>
          <w:sz w:val="24"/>
          <w:szCs w:val="24"/>
        </w:rPr>
        <w:t xml:space="preserve"> w </w:t>
      </w:r>
      <w:r w:rsidRPr="0051554B">
        <w:rPr>
          <w:sz w:val="24"/>
          <w:szCs w:val="24"/>
        </w:rPr>
        <w:t>zakresie realizacji zasad równościowych.</w:t>
      </w:r>
    </w:p>
    <w:p w14:paraId="2AF2046F" w14:textId="3D080C26" w:rsidR="00987587" w:rsidRDefault="00987587" w:rsidP="00A74244">
      <w:pPr>
        <w:spacing w:after="120" w:line="276" w:lineRule="auto"/>
        <w:ind w:left="708"/>
        <w:rPr>
          <w:sz w:val="24"/>
          <w:szCs w:val="24"/>
        </w:rPr>
      </w:pPr>
      <w:r w:rsidRPr="0051554B">
        <w:rPr>
          <w:sz w:val="24"/>
          <w:szCs w:val="24"/>
        </w:rPr>
        <w:t>Jeżeli</w:t>
      </w:r>
      <w:r w:rsidR="0017579E" w:rsidRPr="0051554B">
        <w:rPr>
          <w:sz w:val="24"/>
          <w:szCs w:val="24"/>
        </w:rPr>
        <w:t xml:space="preserve"> w </w:t>
      </w:r>
      <w:r w:rsidRPr="0051554B">
        <w:rPr>
          <w:sz w:val="24"/>
          <w:szCs w:val="24"/>
        </w:rPr>
        <w:t>projekcie pojawi się nieprzewidziany na etapie planowania wydatek związany</w:t>
      </w:r>
      <w:r w:rsidR="0017579E" w:rsidRPr="0051554B">
        <w:rPr>
          <w:sz w:val="24"/>
          <w:szCs w:val="24"/>
        </w:rPr>
        <w:t xml:space="preserve"> z </w:t>
      </w:r>
      <w:r w:rsidRPr="0051554B">
        <w:rPr>
          <w:sz w:val="24"/>
          <w:szCs w:val="24"/>
        </w:rPr>
        <w:t>zapewnieniem dostępności uczestnikowi/uczestniczce (lub członkowi/członkini personelu) projektu, możliwe jest zastosowanie mechanizmu racjonalnych usprawnień (MRU), o którym mowa</w:t>
      </w:r>
      <w:r w:rsidR="0017579E" w:rsidRPr="0051554B">
        <w:rPr>
          <w:sz w:val="24"/>
          <w:szCs w:val="24"/>
        </w:rPr>
        <w:t xml:space="preserve"> w </w:t>
      </w:r>
      <w:r w:rsidRPr="0051554B">
        <w:rPr>
          <w:sz w:val="24"/>
          <w:szCs w:val="24"/>
        </w:rPr>
        <w:t>sekcji 4.1.2 ww.</w:t>
      </w:r>
      <w:r w:rsidR="00566FC4" w:rsidRPr="0051554B">
        <w:rPr>
          <w:sz w:val="24"/>
          <w:szCs w:val="24"/>
        </w:rPr>
        <w:t xml:space="preserve"> </w:t>
      </w:r>
      <w:r w:rsidRPr="0051554B">
        <w:rPr>
          <w:sz w:val="24"/>
          <w:szCs w:val="24"/>
        </w:rPr>
        <w:t>wytycznych.</w:t>
      </w:r>
    </w:p>
    <w:p w14:paraId="0F338FB2" w14:textId="1492FB69" w:rsidR="001C541D" w:rsidRPr="00D20016" w:rsidRDefault="001C541D" w:rsidP="00D20016">
      <w:pPr>
        <w:spacing w:before="120" w:after="120" w:line="276" w:lineRule="auto"/>
        <w:ind w:left="708"/>
        <w:rPr>
          <w:color w:val="000000" w:themeColor="text1"/>
          <w:sz w:val="24"/>
          <w:szCs w:val="24"/>
        </w:rPr>
      </w:pPr>
      <w:r w:rsidRPr="00211FC2">
        <w:rPr>
          <w:color w:val="000000" w:themeColor="text1"/>
          <w:sz w:val="24"/>
          <w:szCs w:val="24"/>
        </w:rPr>
        <w:t xml:space="preserve">Zgodność projektu z zasadą równości szans i niedyskryminacji w tym dostępności dla osób z niepełnosprawnościami jest oceniane w </w:t>
      </w:r>
      <w:r w:rsidRPr="00211FC2">
        <w:rPr>
          <w:b/>
          <w:bCs/>
          <w:color w:val="000000" w:themeColor="text1"/>
          <w:sz w:val="24"/>
          <w:szCs w:val="24"/>
        </w:rPr>
        <w:t>kryterium horyzontalnym nr 3</w:t>
      </w:r>
      <w:r w:rsidRPr="00211FC2">
        <w:rPr>
          <w:color w:val="000000" w:themeColor="text1"/>
          <w:sz w:val="24"/>
          <w:szCs w:val="24"/>
        </w:rPr>
        <w:t>.</w:t>
      </w:r>
    </w:p>
    <w:p w14:paraId="4F9B3DDB" w14:textId="0CECA66A" w:rsidR="00591947" w:rsidRPr="0087047F" w:rsidRDefault="000302A9" w:rsidP="003636A1">
      <w:pPr>
        <w:pStyle w:val="Akapitzlist"/>
        <w:numPr>
          <w:ilvl w:val="0"/>
          <w:numId w:val="45"/>
        </w:numPr>
        <w:spacing w:after="120" w:line="276" w:lineRule="auto"/>
        <w:contextualSpacing w:val="0"/>
        <w:rPr>
          <w:b/>
          <w:bCs/>
          <w:sz w:val="24"/>
          <w:szCs w:val="24"/>
        </w:rPr>
      </w:pPr>
      <w:r w:rsidRPr="0087047F">
        <w:rPr>
          <w:b/>
          <w:bCs/>
          <w:sz w:val="24"/>
          <w:szCs w:val="24"/>
        </w:rPr>
        <w:t>Zasada równości kobiet</w:t>
      </w:r>
      <w:r w:rsidR="0017579E" w:rsidRPr="0087047F">
        <w:rPr>
          <w:b/>
          <w:bCs/>
          <w:sz w:val="24"/>
          <w:szCs w:val="24"/>
        </w:rPr>
        <w:t xml:space="preserve"> i </w:t>
      </w:r>
      <w:r w:rsidRPr="0087047F">
        <w:rPr>
          <w:b/>
          <w:bCs/>
          <w:sz w:val="24"/>
          <w:szCs w:val="24"/>
        </w:rPr>
        <w:t>mężczyzn</w:t>
      </w:r>
      <w:r w:rsidR="00CF36AC" w:rsidRPr="0087047F">
        <w:rPr>
          <w:b/>
          <w:bCs/>
          <w:sz w:val="24"/>
          <w:szCs w:val="24"/>
        </w:rPr>
        <w:t>.</w:t>
      </w:r>
    </w:p>
    <w:p w14:paraId="5032AD76" w14:textId="67D74E7E" w:rsidR="000302A9" w:rsidRPr="0051554B" w:rsidRDefault="000302A9" w:rsidP="00A74244">
      <w:pPr>
        <w:spacing w:after="120" w:line="276" w:lineRule="auto"/>
        <w:ind w:left="708"/>
        <w:rPr>
          <w:sz w:val="24"/>
          <w:szCs w:val="24"/>
        </w:rPr>
      </w:pPr>
      <w:r w:rsidRPr="0051554B">
        <w:rPr>
          <w:sz w:val="24"/>
          <w:szCs w:val="24"/>
        </w:rPr>
        <w:t>Wsparcie polityki spójności będzie udzielane wyłącznie projektom</w:t>
      </w:r>
      <w:r w:rsidR="0017579E" w:rsidRPr="0051554B">
        <w:rPr>
          <w:sz w:val="24"/>
          <w:szCs w:val="24"/>
        </w:rPr>
        <w:t xml:space="preserve"> i </w:t>
      </w:r>
      <w:r w:rsidRPr="0051554B">
        <w:rPr>
          <w:sz w:val="24"/>
          <w:szCs w:val="24"/>
        </w:rPr>
        <w:t>wnioskodawcom, którzy przestrzegają przepisów</w:t>
      </w:r>
      <w:r w:rsidR="0017579E" w:rsidRPr="0051554B">
        <w:rPr>
          <w:sz w:val="24"/>
          <w:szCs w:val="24"/>
        </w:rPr>
        <w:t xml:space="preserve"> w </w:t>
      </w:r>
      <w:r w:rsidRPr="0051554B">
        <w:rPr>
          <w:sz w:val="24"/>
          <w:szCs w:val="24"/>
        </w:rPr>
        <w:t>zakresie równości kobiet</w:t>
      </w:r>
      <w:r w:rsidR="0017579E" w:rsidRPr="0051554B">
        <w:rPr>
          <w:sz w:val="24"/>
          <w:szCs w:val="24"/>
        </w:rPr>
        <w:t xml:space="preserve"> i </w:t>
      </w:r>
      <w:r w:rsidRPr="0051554B">
        <w:rPr>
          <w:sz w:val="24"/>
          <w:szCs w:val="24"/>
        </w:rPr>
        <w:t>mężczyzn, o których mowa</w:t>
      </w:r>
      <w:r w:rsidR="0017579E" w:rsidRPr="0051554B">
        <w:rPr>
          <w:sz w:val="24"/>
          <w:szCs w:val="24"/>
        </w:rPr>
        <w:t xml:space="preserve"> w </w:t>
      </w:r>
      <w:r w:rsidRPr="0051554B">
        <w:rPr>
          <w:sz w:val="24"/>
          <w:szCs w:val="24"/>
        </w:rPr>
        <w:t>art. 9 ust. 2 Rozporządzenia PE</w:t>
      </w:r>
      <w:r w:rsidR="0017579E" w:rsidRPr="0051554B">
        <w:rPr>
          <w:sz w:val="24"/>
          <w:szCs w:val="24"/>
        </w:rPr>
        <w:t xml:space="preserve"> i </w:t>
      </w:r>
      <w:r w:rsidRPr="0051554B">
        <w:rPr>
          <w:sz w:val="24"/>
          <w:szCs w:val="24"/>
        </w:rPr>
        <w:t>Rady nr</w:t>
      </w:r>
      <w:r w:rsidR="00A12C4F" w:rsidRPr="0051554B">
        <w:rPr>
          <w:sz w:val="24"/>
          <w:szCs w:val="24"/>
        </w:rPr>
        <w:t> </w:t>
      </w:r>
      <w:r w:rsidRPr="0051554B">
        <w:rPr>
          <w:sz w:val="24"/>
          <w:szCs w:val="24"/>
        </w:rPr>
        <w:t>2021/1060.</w:t>
      </w:r>
    </w:p>
    <w:p w14:paraId="433565D4" w14:textId="4129115A" w:rsidR="000302A9" w:rsidRPr="0051554B" w:rsidRDefault="000302A9" w:rsidP="00A74244">
      <w:pPr>
        <w:spacing w:after="120" w:line="276" w:lineRule="auto"/>
        <w:ind w:left="708"/>
        <w:rPr>
          <w:sz w:val="24"/>
          <w:szCs w:val="24"/>
        </w:rPr>
      </w:pPr>
      <w:r w:rsidRPr="0051554B">
        <w:rPr>
          <w:sz w:val="24"/>
          <w:szCs w:val="24"/>
        </w:rPr>
        <w:t>Głównym celem tej zasady</w:t>
      </w:r>
      <w:r w:rsidR="0017579E" w:rsidRPr="0051554B">
        <w:rPr>
          <w:sz w:val="24"/>
          <w:szCs w:val="24"/>
        </w:rPr>
        <w:t xml:space="preserve"> w </w:t>
      </w:r>
      <w:r w:rsidRPr="0051554B">
        <w:rPr>
          <w:sz w:val="24"/>
          <w:szCs w:val="24"/>
        </w:rPr>
        <w:t>projekcie jest zapewnienie równości płci na każdym etapie projektu,</w:t>
      </w:r>
      <w:r w:rsidR="0017579E" w:rsidRPr="0051554B">
        <w:rPr>
          <w:sz w:val="24"/>
          <w:szCs w:val="24"/>
        </w:rPr>
        <w:t xml:space="preserve"> w </w:t>
      </w:r>
      <w:r w:rsidRPr="0051554B">
        <w:rPr>
          <w:sz w:val="24"/>
          <w:szCs w:val="24"/>
        </w:rPr>
        <w:t>szczególności na etapie diagnozy problemów</w:t>
      </w:r>
      <w:r w:rsidR="0017579E" w:rsidRPr="0051554B">
        <w:rPr>
          <w:sz w:val="24"/>
          <w:szCs w:val="24"/>
        </w:rPr>
        <w:t xml:space="preserve"> w </w:t>
      </w:r>
      <w:r w:rsidRPr="0051554B">
        <w:rPr>
          <w:sz w:val="24"/>
          <w:szCs w:val="24"/>
        </w:rPr>
        <w:t>obszarze tematycznym projektu, planowania</w:t>
      </w:r>
      <w:r w:rsidR="0017579E" w:rsidRPr="0051554B">
        <w:rPr>
          <w:sz w:val="24"/>
          <w:szCs w:val="24"/>
        </w:rPr>
        <w:t xml:space="preserve"> i </w:t>
      </w:r>
      <w:r w:rsidRPr="0051554B">
        <w:rPr>
          <w:sz w:val="24"/>
          <w:szCs w:val="24"/>
        </w:rPr>
        <w:t>wdrażania działań</w:t>
      </w:r>
      <w:r w:rsidR="0017579E" w:rsidRPr="0051554B">
        <w:rPr>
          <w:sz w:val="24"/>
          <w:szCs w:val="24"/>
        </w:rPr>
        <w:t xml:space="preserve"> </w:t>
      </w:r>
      <w:r w:rsidR="0017579E" w:rsidRPr="0051554B">
        <w:rPr>
          <w:sz w:val="24"/>
          <w:szCs w:val="24"/>
        </w:rPr>
        <w:lastRenderedPageBreak/>
        <w:t>w </w:t>
      </w:r>
      <w:r w:rsidRPr="0051554B">
        <w:rPr>
          <w:sz w:val="24"/>
          <w:szCs w:val="24"/>
        </w:rPr>
        <w:t>odpowiedzi na te problemy, określania wskaźników realizacji tych działań oraz całościowego zarządzania projektem.</w:t>
      </w:r>
    </w:p>
    <w:p w14:paraId="23D39789" w14:textId="0502DECD" w:rsidR="00A72D82" w:rsidRDefault="000302A9" w:rsidP="00A74244">
      <w:pPr>
        <w:spacing w:after="120" w:line="276" w:lineRule="auto"/>
        <w:ind w:left="708"/>
        <w:rPr>
          <w:sz w:val="24"/>
          <w:szCs w:val="24"/>
        </w:rPr>
      </w:pPr>
      <w:r w:rsidRPr="0051554B">
        <w:rPr>
          <w:sz w:val="24"/>
          <w:szCs w:val="24"/>
        </w:rPr>
        <w:t>Działania zmierzające do przestrzegania zasady zostały szczegółowo wskazane</w:t>
      </w:r>
      <w:r w:rsidR="0017579E" w:rsidRPr="0051554B">
        <w:rPr>
          <w:sz w:val="24"/>
          <w:szCs w:val="24"/>
        </w:rPr>
        <w:t xml:space="preserve"> w </w:t>
      </w:r>
      <w:r w:rsidRPr="0051554B">
        <w:rPr>
          <w:sz w:val="24"/>
          <w:szCs w:val="24"/>
        </w:rPr>
        <w:t>dokumencie pn. Standard minimum realizacji zasady równości kobiet</w:t>
      </w:r>
      <w:r w:rsidR="0017579E" w:rsidRPr="0051554B">
        <w:rPr>
          <w:sz w:val="24"/>
          <w:szCs w:val="24"/>
        </w:rPr>
        <w:t xml:space="preserve"> i </w:t>
      </w:r>
      <w:r w:rsidRPr="0051554B">
        <w:rPr>
          <w:sz w:val="24"/>
          <w:szCs w:val="24"/>
        </w:rPr>
        <w:t>mężczyzn</w:t>
      </w:r>
      <w:r w:rsidR="0017579E" w:rsidRPr="0051554B">
        <w:rPr>
          <w:sz w:val="24"/>
          <w:szCs w:val="24"/>
        </w:rPr>
        <w:t xml:space="preserve"> w </w:t>
      </w:r>
      <w:r w:rsidRPr="0051554B">
        <w:rPr>
          <w:sz w:val="24"/>
          <w:szCs w:val="24"/>
        </w:rPr>
        <w:t>ramach projektów współfinansowanych</w:t>
      </w:r>
      <w:r w:rsidR="0017579E" w:rsidRPr="0051554B">
        <w:rPr>
          <w:sz w:val="24"/>
          <w:szCs w:val="24"/>
        </w:rPr>
        <w:t xml:space="preserve"> z </w:t>
      </w:r>
      <w:r w:rsidRPr="0051554B">
        <w:rPr>
          <w:sz w:val="24"/>
          <w:szCs w:val="24"/>
        </w:rPr>
        <w:t>EFS+.</w:t>
      </w:r>
    </w:p>
    <w:p w14:paraId="324B2CC1" w14:textId="65C39FF8" w:rsidR="00DC54B8" w:rsidRPr="00D20016" w:rsidRDefault="00DC54B8" w:rsidP="00D20016">
      <w:pPr>
        <w:spacing w:before="120" w:after="120" w:line="276" w:lineRule="auto"/>
        <w:ind w:left="708"/>
        <w:rPr>
          <w:color w:val="000000" w:themeColor="text1"/>
          <w:sz w:val="24"/>
          <w:szCs w:val="24"/>
        </w:rPr>
      </w:pPr>
      <w:r w:rsidRPr="00211FC2">
        <w:rPr>
          <w:color w:val="000000" w:themeColor="text1"/>
          <w:sz w:val="24"/>
          <w:szCs w:val="24"/>
        </w:rPr>
        <w:t>Zgodność projektu z zasadą równości kobiet i mężczyzn jest oceniane w </w:t>
      </w:r>
      <w:r w:rsidRPr="00211FC2">
        <w:rPr>
          <w:b/>
          <w:bCs/>
          <w:color w:val="000000" w:themeColor="text1"/>
          <w:sz w:val="24"/>
          <w:szCs w:val="24"/>
        </w:rPr>
        <w:t>kryterium horyzontalnym nr 5</w:t>
      </w:r>
      <w:r w:rsidRPr="00211FC2">
        <w:rPr>
          <w:color w:val="000000" w:themeColor="text1"/>
          <w:sz w:val="24"/>
          <w:szCs w:val="24"/>
        </w:rPr>
        <w:t>.</w:t>
      </w:r>
    </w:p>
    <w:p w14:paraId="6479DFA3" w14:textId="0EB56893" w:rsidR="00327441" w:rsidRPr="0087047F" w:rsidRDefault="00FA0DEB" w:rsidP="003636A1">
      <w:pPr>
        <w:pStyle w:val="Akapitzlist"/>
        <w:numPr>
          <w:ilvl w:val="0"/>
          <w:numId w:val="45"/>
        </w:numPr>
        <w:spacing w:after="120" w:line="276" w:lineRule="auto"/>
        <w:contextualSpacing w:val="0"/>
        <w:rPr>
          <w:b/>
          <w:bCs/>
          <w:sz w:val="24"/>
          <w:szCs w:val="24"/>
        </w:rPr>
      </w:pPr>
      <w:r w:rsidRPr="0087047F">
        <w:rPr>
          <w:b/>
          <w:bCs/>
          <w:sz w:val="24"/>
          <w:szCs w:val="24"/>
        </w:rPr>
        <w:t>Zasada zrównoważonego rozwoju</w:t>
      </w:r>
      <w:r w:rsidR="00CF36AC" w:rsidRPr="0087047F">
        <w:rPr>
          <w:b/>
          <w:bCs/>
          <w:sz w:val="24"/>
          <w:szCs w:val="24"/>
        </w:rPr>
        <w:t>.</w:t>
      </w:r>
    </w:p>
    <w:p w14:paraId="4A7BEEFC" w14:textId="2515CDC6" w:rsidR="00904AB6" w:rsidRDefault="00904AB6" w:rsidP="00A74244">
      <w:pPr>
        <w:pStyle w:val="Akapitzlist"/>
        <w:spacing w:after="120" w:line="276" w:lineRule="auto"/>
        <w:contextualSpacing w:val="0"/>
        <w:rPr>
          <w:sz w:val="24"/>
          <w:szCs w:val="24"/>
        </w:rPr>
      </w:pPr>
      <w:r w:rsidRPr="0051554B">
        <w:rPr>
          <w:sz w:val="24"/>
          <w:szCs w:val="24"/>
        </w:rPr>
        <w:t>Projekt musi być zgodny</w:t>
      </w:r>
      <w:r w:rsidR="0017579E" w:rsidRPr="0051554B">
        <w:rPr>
          <w:sz w:val="24"/>
          <w:szCs w:val="24"/>
        </w:rPr>
        <w:t xml:space="preserve"> z </w:t>
      </w:r>
      <w:r w:rsidRPr="0051554B">
        <w:rPr>
          <w:sz w:val="24"/>
          <w:szCs w:val="24"/>
        </w:rPr>
        <w:t>zasadą zrównoważonego rozwoju. Zgodność ta oznacza, że stosownie do podejmowanych</w:t>
      </w:r>
      <w:r w:rsidR="0017579E" w:rsidRPr="0051554B">
        <w:rPr>
          <w:sz w:val="24"/>
          <w:szCs w:val="24"/>
        </w:rPr>
        <w:t xml:space="preserve"> w </w:t>
      </w:r>
      <w:r w:rsidRPr="0051554B">
        <w:rPr>
          <w:sz w:val="24"/>
          <w:szCs w:val="24"/>
        </w:rPr>
        <w:t>projekcie działań (zarówno</w:t>
      </w:r>
      <w:r w:rsidR="0017579E" w:rsidRPr="0051554B">
        <w:rPr>
          <w:sz w:val="24"/>
          <w:szCs w:val="24"/>
        </w:rPr>
        <w:t xml:space="preserve"> w </w:t>
      </w:r>
      <w:r w:rsidRPr="0051554B">
        <w:rPr>
          <w:sz w:val="24"/>
          <w:szCs w:val="24"/>
        </w:rPr>
        <w:t>ramach zarządzania projektem, jak</w:t>
      </w:r>
      <w:r w:rsidR="0017579E" w:rsidRPr="0051554B">
        <w:rPr>
          <w:sz w:val="24"/>
          <w:szCs w:val="24"/>
        </w:rPr>
        <w:t xml:space="preserve"> i </w:t>
      </w:r>
      <w:r w:rsidRPr="0051554B">
        <w:rPr>
          <w:sz w:val="24"/>
          <w:szCs w:val="24"/>
        </w:rPr>
        <w:t>realizacji działań merytorycznych) zastosowane zostaną rozwiązania proekologiczne tj. m.in.: oszczędność wody</w:t>
      </w:r>
      <w:r w:rsidR="0017579E" w:rsidRPr="0051554B">
        <w:rPr>
          <w:sz w:val="24"/>
          <w:szCs w:val="24"/>
        </w:rPr>
        <w:t xml:space="preserve"> i </w:t>
      </w:r>
      <w:r w:rsidRPr="0051554B">
        <w:rPr>
          <w:sz w:val="24"/>
          <w:szCs w:val="24"/>
        </w:rPr>
        <w:t>energii, powtórne wykorzystywanie zasobów, ograniczenie wpływu na bioróżnorodność,</w:t>
      </w:r>
      <w:r w:rsidR="0017579E" w:rsidRPr="0051554B">
        <w:rPr>
          <w:sz w:val="24"/>
          <w:szCs w:val="24"/>
        </w:rPr>
        <w:t xml:space="preserve"> w </w:t>
      </w:r>
      <w:r w:rsidRPr="0051554B">
        <w:rPr>
          <w:sz w:val="24"/>
          <w:szCs w:val="24"/>
        </w:rPr>
        <w:t>tym upowszechnione zostaną ekologiczne praktyki. Na przykład materiały projektowe</w:t>
      </w:r>
      <w:r w:rsidR="0017579E" w:rsidRPr="0051554B">
        <w:rPr>
          <w:sz w:val="24"/>
          <w:szCs w:val="24"/>
        </w:rPr>
        <w:t xml:space="preserve"> i </w:t>
      </w:r>
      <w:r w:rsidRPr="0051554B">
        <w:rPr>
          <w:sz w:val="24"/>
          <w:szCs w:val="24"/>
        </w:rPr>
        <w:t>promocyjne zostaną udostępnione elektronicznie lub wydrukowane zostaną na papierze</w:t>
      </w:r>
      <w:r w:rsidR="0017579E" w:rsidRPr="0051554B">
        <w:rPr>
          <w:sz w:val="24"/>
          <w:szCs w:val="24"/>
        </w:rPr>
        <w:t xml:space="preserve"> z </w:t>
      </w:r>
      <w:r w:rsidRPr="0051554B">
        <w:rPr>
          <w:sz w:val="24"/>
          <w:szCs w:val="24"/>
        </w:rPr>
        <w:t>recyklingu, odpady będą segregowane, użytkowane będzie energooszczędne oświetlenie, wykorzystywany będzie niskoemisyjny transport, itp. Proces zarządzania projektem również będzie się odbywał</w:t>
      </w:r>
      <w:r w:rsidR="0017579E" w:rsidRPr="0051554B">
        <w:rPr>
          <w:sz w:val="24"/>
          <w:szCs w:val="24"/>
        </w:rPr>
        <w:t xml:space="preserve"> w </w:t>
      </w:r>
      <w:r w:rsidRPr="0051554B">
        <w:rPr>
          <w:sz w:val="24"/>
          <w:szCs w:val="24"/>
        </w:rPr>
        <w:t>ww. sposób –</w:t>
      </w:r>
      <w:r w:rsidR="0017579E" w:rsidRPr="0051554B">
        <w:rPr>
          <w:sz w:val="24"/>
          <w:szCs w:val="24"/>
        </w:rPr>
        <w:t xml:space="preserve"> z </w:t>
      </w:r>
      <w:r w:rsidRPr="0051554B">
        <w:rPr>
          <w:sz w:val="24"/>
          <w:szCs w:val="24"/>
        </w:rPr>
        <w:t>ograniczeniem zużycia papieru, zdalną formą współpracy ograniczającą ślad węglowy, stosowaniem zielonych klauzul</w:t>
      </w:r>
      <w:r w:rsidR="0017579E" w:rsidRPr="0051554B">
        <w:rPr>
          <w:sz w:val="24"/>
          <w:szCs w:val="24"/>
        </w:rPr>
        <w:t xml:space="preserve"> w </w:t>
      </w:r>
      <w:r w:rsidRPr="0051554B">
        <w:rPr>
          <w:sz w:val="24"/>
          <w:szCs w:val="24"/>
        </w:rPr>
        <w:t>zamówieniach, korzystaniem</w:t>
      </w:r>
      <w:r w:rsidR="0017579E" w:rsidRPr="0051554B">
        <w:rPr>
          <w:sz w:val="24"/>
          <w:szCs w:val="24"/>
        </w:rPr>
        <w:t xml:space="preserve"> z </w:t>
      </w:r>
      <w:r w:rsidRPr="0051554B">
        <w:rPr>
          <w:sz w:val="24"/>
          <w:szCs w:val="24"/>
        </w:rPr>
        <w:t>energooszczędnych rozwiązań, promocją działań</w:t>
      </w:r>
      <w:r w:rsidR="0017579E" w:rsidRPr="0051554B">
        <w:rPr>
          <w:sz w:val="24"/>
          <w:szCs w:val="24"/>
        </w:rPr>
        <w:t xml:space="preserve"> i </w:t>
      </w:r>
      <w:r w:rsidRPr="0051554B">
        <w:rPr>
          <w:sz w:val="24"/>
          <w:szCs w:val="24"/>
        </w:rPr>
        <w:t>postaw proekologicznych itp. Efekty</w:t>
      </w:r>
      <w:r w:rsidR="0017579E" w:rsidRPr="0051554B">
        <w:rPr>
          <w:sz w:val="24"/>
          <w:szCs w:val="24"/>
        </w:rPr>
        <w:t xml:space="preserve"> i </w:t>
      </w:r>
      <w:r w:rsidRPr="0051554B">
        <w:rPr>
          <w:sz w:val="24"/>
          <w:szCs w:val="24"/>
        </w:rPr>
        <w:t>produkty projektów nie będą wpływać negatywnie na środowisko naturalne.</w:t>
      </w:r>
    </w:p>
    <w:p w14:paraId="2949F029" w14:textId="77777777" w:rsidR="001546F4" w:rsidRPr="00211FC2" w:rsidRDefault="001546F4" w:rsidP="0087047F">
      <w:pPr>
        <w:pStyle w:val="Akapitzlist"/>
        <w:spacing w:before="120" w:line="276" w:lineRule="auto"/>
        <w:ind w:left="708"/>
        <w:contextualSpacing w:val="0"/>
        <w:rPr>
          <w:color w:val="000000" w:themeColor="text1"/>
          <w:sz w:val="24"/>
          <w:szCs w:val="24"/>
        </w:rPr>
      </w:pPr>
      <w:r w:rsidRPr="00211FC2">
        <w:rPr>
          <w:color w:val="000000" w:themeColor="text1"/>
          <w:sz w:val="24"/>
          <w:szCs w:val="24"/>
        </w:rPr>
        <w:t>Zgodność projektu z zasadą zrównoważonego rozwoju jest oceniane w </w:t>
      </w:r>
      <w:r w:rsidRPr="00211FC2">
        <w:rPr>
          <w:b/>
          <w:bCs/>
          <w:color w:val="000000" w:themeColor="text1"/>
          <w:sz w:val="24"/>
          <w:szCs w:val="24"/>
        </w:rPr>
        <w:t>kryterium horyzontalnym nr 6</w:t>
      </w:r>
      <w:r w:rsidRPr="00211FC2">
        <w:rPr>
          <w:color w:val="000000" w:themeColor="text1"/>
          <w:sz w:val="24"/>
          <w:szCs w:val="24"/>
        </w:rPr>
        <w:t>.</w:t>
      </w:r>
    </w:p>
    <w:p w14:paraId="7E70DFCF" w14:textId="77777777" w:rsidR="001546F4" w:rsidRPr="0051554B" w:rsidRDefault="001546F4" w:rsidP="00A74244">
      <w:pPr>
        <w:pStyle w:val="Akapitzlist"/>
        <w:spacing w:after="120" w:line="276" w:lineRule="auto"/>
        <w:contextualSpacing w:val="0"/>
        <w:rPr>
          <w:sz w:val="24"/>
          <w:szCs w:val="24"/>
        </w:rPr>
      </w:pPr>
    </w:p>
    <w:p w14:paraId="15137643" w14:textId="77777777" w:rsidR="00255E04" w:rsidRPr="0087047F" w:rsidRDefault="00904AB6" w:rsidP="003636A1">
      <w:pPr>
        <w:pStyle w:val="Akapitzlist"/>
        <w:numPr>
          <w:ilvl w:val="0"/>
          <w:numId w:val="45"/>
        </w:numPr>
        <w:spacing w:after="120" w:line="276" w:lineRule="auto"/>
        <w:ind w:left="714" w:hanging="357"/>
        <w:contextualSpacing w:val="0"/>
        <w:rPr>
          <w:b/>
          <w:bCs/>
          <w:sz w:val="24"/>
          <w:szCs w:val="24"/>
        </w:rPr>
      </w:pPr>
      <w:r w:rsidRPr="0087047F">
        <w:rPr>
          <w:b/>
          <w:bCs/>
          <w:sz w:val="24"/>
          <w:szCs w:val="24"/>
        </w:rPr>
        <w:t>Wydatki na dostępność</w:t>
      </w:r>
      <w:r w:rsidR="00CF36AC" w:rsidRPr="0087047F">
        <w:rPr>
          <w:b/>
          <w:bCs/>
          <w:sz w:val="24"/>
          <w:szCs w:val="24"/>
        </w:rPr>
        <w:t>.</w:t>
      </w:r>
    </w:p>
    <w:p w14:paraId="372D6273" w14:textId="26AC9E5D" w:rsidR="00904AB6" w:rsidRPr="0051554B" w:rsidRDefault="00904AB6" w:rsidP="00A74244">
      <w:pPr>
        <w:pStyle w:val="Akapitzlist"/>
        <w:spacing w:after="120" w:line="276" w:lineRule="auto"/>
        <w:contextualSpacing w:val="0"/>
        <w:rPr>
          <w:sz w:val="24"/>
          <w:szCs w:val="24"/>
        </w:rPr>
      </w:pPr>
      <w:r w:rsidRPr="0051554B">
        <w:rPr>
          <w:sz w:val="24"/>
          <w:szCs w:val="24"/>
        </w:rPr>
        <w:t>W perspektywie finansowej 2021-2027 wydatki związane</w:t>
      </w:r>
      <w:r w:rsidR="0017579E" w:rsidRPr="0051554B">
        <w:rPr>
          <w:sz w:val="24"/>
          <w:szCs w:val="24"/>
        </w:rPr>
        <w:t xml:space="preserve"> z </w:t>
      </w:r>
      <w:r w:rsidRPr="0051554B">
        <w:rPr>
          <w:sz w:val="24"/>
          <w:szCs w:val="24"/>
        </w:rPr>
        <w:t>zapewnieniem dostępności na poziomie projektów będą monitorowane</w:t>
      </w:r>
      <w:r w:rsidR="00BB2A16" w:rsidRPr="0051554B">
        <w:rPr>
          <w:sz w:val="24"/>
          <w:szCs w:val="24"/>
        </w:rPr>
        <w:t>. W</w:t>
      </w:r>
      <w:r w:rsidR="0017579E" w:rsidRPr="0051554B">
        <w:rPr>
          <w:sz w:val="24"/>
          <w:szCs w:val="24"/>
        </w:rPr>
        <w:t> </w:t>
      </w:r>
      <w:r w:rsidRPr="0051554B">
        <w:rPr>
          <w:sz w:val="24"/>
          <w:szCs w:val="24"/>
        </w:rPr>
        <w:t>systemie SOWA EFS</w:t>
      </w:r>
      <w:r w:rsidR="0017579E" w:rsidRPr="0051554B">
        <w:rPr>
          <w:sz w:val="24"/>
          <w:szCs w:val="24"/>
        </w:rPr>
        <w:t xml:space="preserve"> w </w:t>
      </w:r>
      <w:r w:rsidRPr="0051554B">
        <w:rPr>
          <w:sz w:val="24"/>
          <w:szCs w:val="24"/>
        </w:rPr>
        <w:t>części dotyczącej budżetu umożliwiono oznaczenie wydatków związanych</w:t>
      </w:r>
      <w:r w:rsidR="0017579E" w:rsidRPr="0051554B">
        <w:rPr>
          <w:sz w:val="24"/>
          <w:szCs w:val="24"/>
        </w:rPr>
        <w:t xml:space="preserve"> z </w:t>
      </w:r>
      <w:r w:rsidRPr="0051554B">
        <w:rPr>
          <w:sz w:val="24"/>
          <w:szCs w:val="24"/>
        </w:rPr>
        <w:t>zapewnianiem dostępności przy pomocy pola pn. „Wydatki na dostępność”, znajdującym się przy każdym wydatku</w:t>
      </w:r>
      <w:r w:rsidR="0017579E" w:rsidRPr="0051554B">
        <w:rPr>
          <w:sz w:val="24"/>
          <w:szCs w:val="24"/>
        </w:rPr>
        <w:t xml:space="preserve"> w </w:t>
      </w:r>
      <w:r w:rsidRPr="0051554B">
        <w:rPr>
          <w:sz w:val="24"/>
          <w:szCs w:val="24"/>
        </w:rPr>
        <w:t>budżecie projektu</w:t>
      </w:r>
      <w:r w:rsidR="0017579E" w:rsidRPr="0051554B">
        <w:rPr>
          <w:sz w:val="24"/>
          <w:szCs w:val="24"/>
        </w:rPr>
        <w:t xml:space="preserve"> w </w:t>
      </w:r>
      <w:r w:rsidRPr="0051554B">
        <w:rPr>
          <w:sz w:val="24"/>
          <w:szCs w:val="24"/>
        </w:rPr>
        <w:t>części poświęconej kategoriom limitowanym</w:t>
      </w:r>
      <w:r w:rsidRPr="0051554B">
        <w:rPr>
          <w:rStyle w:val="Odwoanieprzypisudolnego"/>
          <w:sz w:val="24"/>
          <w:szCs w:val="24"/>
        </w:rPr>
        <w:footnoteReference w:id="2"/>
      </w:r>
      <w:r w:rsidRPr="0051554B">
        <w:rPr>
          <w:sz w:val="24"/>
          <w:szCs w:val="24"/>
        </w:rPr>
        <w:t>.</w:t>
      </w:r>
    </w:p>
    <w:p w14:paraId="2356E042" w14:textId="312009CE" w:rsidR="00904AB6" w:rsidRPr="0051554B" w:rsidRDefault="00904AB6" w:rsidP="00A74244">
      <w:pPr>
        <w:pStyle w:val="Akapitzlist"/>
        <w:spacing w:after="120" w:line="276" w:lineRule="auto"/>
        <w:contextualSpacing w:val="0"/>
        <w:rPr>
          <w:sz w:val="24"/>
          <w:szCs w:val="24"/>
        </w:rPr>
      </w:pPr>
      <w:r w:rsidRPr="0051554B">
        <w:rPr>
          <w:sz w:val="24"/>
          <w:szCs w:val="24"/>
        </w:rPr>
        <w:t>Jeśli dany wydatek znajdujący się</w:t>
      </w:r>
      <w:r w:rsidR="0017579E" w:rsidRPr="0051554B">
        <w:rPr>
          <w:sz w:val="24"/>
          <w:szCs w:val="24"/>
        </w:rPr>
        <w:t xml:space="preserve"> w </w:t>
      </w:r>
      <w:r w:rsidRPr="0051554B">
        <w:rPr>
          <w:sz w:val="24"/>
          <w:szCs w:val="24"/>
        </w:rPr>
        <w:t>budżecie projektu wiąże się</w:t>
      </w:r>
      <w:r w:rsidR="0017579E" w:rsidRPr="0051554B">
        <w:rPr>
          <w:sz w:val="24"/>
          <w:szCs w:val="24"/>
        </w:rPr>
        <w:t xml:space="preserve"> z </w:t>
      </w:r>
      <w:r w:rsidRPr="0051554B">
        <w:rPr>
          <w:sz w:val="24"/>
          <w:szCs w:val="24"/>
        </w:rPr>
        <w:t>zapewnieniem dostępności, należy przypisać go do kategorii „Wydatki na dostępność”.</w:t>
      </w:r>
    </w:p>
    <w:p w14:paraId="09A92631" w14:textId="66701CC2" w:rsidR="00DB0EB4" w:rsidRPr="0072302D" w:rsidRDefault="00DB0EB4" w:rsidP="0072302D">
      <w:pPr>
        <w:pStyle w:val="Nagwek2"/>
        <w:rPr>
          <w:rFonts w:ascii="Arial" w:hAnsi="Arial" w:cs="Arial"/>
          <w:b/>
          <w:bCs/>
          <w:color w:val="auto"/>
          <w:sz w:val="24"/>
          <w:szCs w:val="24"/>
        </w:rPr>
      </w:pPr>
      <w:bookmarkStart w:id="24" w:name="_Toc157670004"/>
      <w:r w:rsidRPr="0072302D">
        <w:rPr>
          <w:rFonts w:ascii="Arial" w:hAnsi="Arial" w:cs="Arial"/>
          <w:b/>
          <w:bCs/>
          <w:color w:val="auto"/>
          <w:sz w:val="24"/>
          <w:szCs w:val="24"/>
        </w:rPr>
        <w:lastRenderedPageBreak/>
        <w:t>Wymagania czasowe dotyczące projektu</w:t>
      </w:r>
      <w:bookmarkEnd w:id="24"/>
    </w:p>
    <w:p w14:paraId="33D26E18" w14:textId="4D991DE7" w:rsidR="00C4613A" w:rsidRPr="0051554B" w:rsidRDefault="00C4613A" w:rsidP="003636A1">
      <w:pPr>
        <w:pStyle w:val="Akapitzlist"/>
        <w:numPr>
          <w:ilvl w:val="0"/>
          <w:numId w:val="28"/>
        </w:numPr>
        <w:spacing w:before="120" w:line="276" w:lineRule="auto"/>
        <w:ind w:left="714" w:hanging="357"/>
        <w:contextualSpacing w:val="0"/>
        <w:rPr>
          <w:sz w:val="24"/>
          <w:szCs w:val="24"/>
        </w:rPr>
      </w:pPr>
      <w:r w:rsidRPr="0051554B">
        <w:rPr>
          <w:sz w:val="24"/>
          <w:szCs w:val="24"/>
        </w:rPr>
        <w:t>Wnioskujący o dofinansowanie określa datę rozpoczęcia</w:t>
      </w:r>
      <w:r w:rsidR="0017579E" w:rsidRPr="0051554B">
        <w:rPr>
          <w:sz w:val="24"/>
          <w:szCs w:val="24"/>
        </w:rPr>
        <w:t xml:space="preserve"> i </w:t>
      </w:r>
      <w:r w:rsidRPr="0051554B">
        <w:rPr>
          <w:sz w:val="24"/>
          <w:szCs w:val="24"/>
        </w:rPr>
        <w:t>zakończenia realizacji projektu</w:t>
      </w:r>
      <w:r w:rsidR="00FB2993" w:rsidRPr="0051554B">
        <w:rPr>
          <w:sz w:val="24"/>
          <w:szCs w:val="24"/>
        </w:rPr>
        <w:t>.</w:t>
      </w:r>
      <w:r w:rsidR="004F52FF" w:rsidRPr="0051554B">
        <w:rPr>
          <w:sz w:val="24"/>
          <w:szCs w:val="24"/>
        </w:rPr>
        <w:t xml:space="preserve"> </w:t>
      </w:r>
      <w:r w:rsidRPr="0051554B">
        <w:rPr>
          <w:sz w:val="24"/>
          <w:szCs w:val="24"/>
        </w:rPr>
        <w:t>Okres kwalifikowalności wydatków</w:t>
      </w:r>
      <w:r w:rsidR="0017579E" w:rsidRPr="0051554B">
        <w:rPr>
          <w:sz w:val="24"/>
          <w:szCs w:val="24"/>
        </w:rPr>
        <w:t xml:space="preserve"> w </w:t>
      </w:r>
      <w:r w:rsidRPr="0051554B">
        <w:rPr>
          <w:sz w:val="24"/>
          <w:szCs w:val="24"/>
        </w:rPr>
        <w:t>ramach danego projektu określony jest</w:t>
      </w:r>
      <w:r w:rsidR="0017579E" w:rsidRPr="0051554B">
        <w:rPr>
          <w:sz w:val="24"/>
          <w:szCs w:val="24"/>
        </w:rPr>
        <w:t xml:space="preserve"> w </w:t>
      </w:r>
      <w:r w:rsidR="00AD4816" w:rsidRPr="0051554B">
        <w:rPr>
          <w:sz w:val="24"/>
          <w:szCs w:val="24"/>
        </w:rPr>
        <w:t xml:space="preserve">uchwale </w:t>
      </w:r>
      <w:r w:rsidR="00AD4816" w:rsidRPr="0051554B">
        <w:rPr>
          <w:sz w:val="24"/>
          <w:szCs w:val="24"/>
          <w:lang w:eastAsia="zh-CN"/>
        </w:rPr>
        <w:t>w sprawie realizacji projektu</w:t>
      </w:r>
      <w:r w:rsidRPr="0051554B">
        <w:rPr>
          <w:sz w:val="24"/>
          <w:szCs w:val="24"/>
        </w:rPr>
        <w:t>.</w:t>
      </w:r>
    </w:p>
    <w:p w14:paraId="4BD0DA66" w14:textId="47AFA76C" w:rsidR="0067089D" w:rsidRPr="0051554B" w:rsidRDefault="00C4613A" w:rsidP="003636A1">
      <w:pPr>
        <w:pStyle w:val="Akapitzlist"/>
        <w:numPr>
          <w:ilvl w:val="0"/>
          <w:numId w:val="28"/>
        </w:numPr>
        <w:spacing w:before="120" w:line="276" w:lineRule="auto"/>
        <w:ind w:left="714" w:hanging="357"/>
        <w:contextualSpacing w:val="0"/>
        <w:rPr>
          <w:sz w:val="24"/>
          <w:szCs w:val="24"/>
        </w:rPr>
      </w:pPr>
      <w:r w:rsidRPr="0051554B">
        <w:rPr>
          <w:sz w:val="24"/>
          <w:szCs w:val="24"/>
        </w:rPr>
        <w:t>Data rozpoczęcia realizacji projektu nie może być wcześniejsza niż dzień ogłoszenia naboru,</w:t>
      </w:r>
      <w:r w:rsidR="0017579E" w:rsidRPr="0051554B">
        <w:rPr>
          <w:sz w:val="24"/>
          <w:szCs w:val="24"/>
        </w:rPr>
        <w:t xml:space="preserve"> z </w:t>
      </w:r>
      <w:r w:rsidRPr="0051554B">
        <w:rPr>
          <w:sz w:val="24"/>
          <w:szCs w:val="24"/>
        </w:rPr>
        <w:t>zastrzeżeniem, że koszty związane</w:t>
      </w:r>
      <w:r w:rsidR="0017579E" w:rsidRPr="0051554B">
        <w:rPr>
          <w:sz w:val="24"/>
          <w:szCs w:val="24"/>
        </w:rPr>
        <w:t xml:space="preserve"> z </w:t>
      </w:r>
      <w:r w:rsidRPr="0051554B">
        <w:rPr>
          <w:sz w:val="24"/>
          <w:szCs w:val="24"/>
        </w:rPr>
        <w:t xml:space="preserve">realizacją projektu poniesione przed </w:t>
      </w:r>
      <w:r w:rsidR="00501E3C" w:rsidRPr="0051554B">
        <w:rPr>
          <w:sz w:val="24"/>
          <w:szCs w:val="24"/>
        </w:rPr>
        <w:t>podjęciem</w:t>
      </w:r>
      <w:r w:rsidRPr="0051554B">
        <w:rPr>
          <w:sz w:val="24"/>
          <w:szCs w:val="24"/>
        </w:rPr>
        <w:t xml:space="preserve"> </w:t>
      </w:r>
      <w:r w:rsidR="00B8794A" w:rsidRPr="0051554B">
        <w:rPr>
          <w:sz w:val="24"/>
          <w:szCs w:val="24"/>
        </w:rPr>
        <w:t xml:space="preserve">uchwały </w:t>
      </w:r>
      <w:r w:rsidR="00B8794A" w:rsidRPr="0051554B">
        <w:rPr>
          <w:sz w:val="24"/>
          <w:szCs w:val="24"/>
          <w:lang w:eastAsia="zh-CN"/>
        </w:rPr>
        <w:t xml:space="preserve">w sprawie realizacji projektu </w:t>
      </w:r>
      <w:r w:rsidRPr="0051554B">
        <w:rPr>
          <w:sz w:val="24"/>
          <w:szCs w:val="24"/>
        </w:rPr>
        <w:t xml:space="preserve">wnioskodawca ponosi na własne ryzyko. </w:t>
      </w:r>
    </w:p>
    <w:p w14:paraId="244C71B2" w14:textId="4553CF4A" w:rsidR="00B8794A" w:rsidRPr="0051554B" w:rsidRDefault="00C4613A" w:rsidP="003636A1">
      <w:pPr>
        <w:pStyle w:val="Akapitzlist"/>
        <w:numPr>
          <w:ilvl w:val="0"/>
          <w:numId w:val="28"/>
        </w:numPr>
        <w:spacing w:before="120" w:line="276" w:lineRule="auto"/>
        <w:ind w:left="714" w:hanging="357"/>
        <w:contextualSpacing w:val="0"/>
        <w:rPr>
          <w:sz w:val="24"/>
          <w:szCs w:val="24"/>
        </w:rPr>
      </w:pPr>
      <w:r w:rsidRPr="0051554B">
        <w:rPr>
          <w:sz w:val="24"/>
          <w:szCs w:val="24"/>
        </w:rPr>
        <w:t>Przy określaniu daty rozpoczęcia realizacji projektu wnioskodawca powinien uwzględnić czas niezbędny na przeprowadzenie oceny formalno-merytorycznej</w:t>
      </w:r>
      <w:r w:rsidR="00FB2993" w:rsidRPr="0051554B">
        <w:rPr>
          <w:sz w:val="24"/>
          <w:szCs w:val="24"/>
        </w:rPr>
        <w:t xml:space="preserve"> </w:t>
      </w:r>
      <w:r w:rsidRPr="0051554B">
        <w:rPr>
          <w:sz w:val="24"/>
          <w:szCs w:val="24"/>
        </w:rPr>
        <w:t xml:space="preserve">oraz czas niezbędny na przygotowanie przez wnioskodawcę dokumentów wymaganych do </w:t>
      </w:r>
      <w:r w:rsidR="00B8794A" w:rsidRPr="0051554B">
        <w:rPr>
          <w:sz w:val="24"/>
          <w:szCs w:val="24"/>
        </w:rPr>
        <w:t>przygotowania u</w:t>
      </w:r>
      <w:r w:rsidR="00B8794A" w:rsidRPr="0051554B">
        <w:rPr>
          <w:sz w:val="24"/>
          <w:szCs w:val="24"/>
          <w:lang w:eastAsia="zh-CN"/>
        </w:rPr>
        <w:t>chwały w sprawie realizacji projektu.</w:t>
      </w:r>
    </w:p>
    <w:p w14:paraId="703D8B23" w14:textId="38B6A52A" w:rsidR="00E337D8" w:rsidRPr="0051554B" w:rsidRDefault="00C4613A" w:rsidP="003636A1">
      <w:pPr>
        <w:pStyle w:val="Akapitzlist"/>
        <w:widowControl/>
        <w:numPr>
          <w:ilvl w:val="0"/>
          <w:numId w:val="28"/>
        </w:numPr>
        <w:spacing w:before="120" w:after="120" w:line="276" w:lineRule="auto"/>
        <w:contextualSpacing w:val="0"/>
        <w:rPr>
          <w:sz w:val="24"/>
          <w:szCs w:val="24"/>
        </w:rPr>
      </w:pPr>
      <w:r w:rsidRPr="0051554B">
        <w:rPr>
          <w:sz w:val="24"/>
          <w:szCs w:val="24"/>
        </w:rPr>
        <w:t xml:space="preserve">W uzasadnionych przypadkach IP może wyrazić zgodę na zmianę okresu realizacji projektu na etapie </w:t>
      </w:r>
      <w:r w:rsidR="002B498D" w:rsidRPr="0051554B">
        <w:rPr>
          <w:sz w:val="24"/>
          <w:szCs w:val="24"/>
        </w:rPr>
        <w:t>podjęcia</w:t>
      </w:r>
      <w:r w:rsidR="00B8794A" w:rsidRPr="0051554B">
        <w:rPr>
          <w:sz w:val="24"/>
          <w:szCs w:val="24"/>
        </w:rPr>
        <w:t xml:space="preserve"> uchwały </w:t>
      </w:r>
      <w:r w:rsidR="00B8794A" w:rsidRPr="0051554B">
        <w:rPr>
          <w:sz w:val="24"/>
          <w:szCs w:val="24"/>
          <w:lang w:eastAsia="zh-CN"/>
        </w:rPr>
        <w:t>w sprawie realizacji projektu</w:t>
      </w:r>
      <w:r w:rsidRPr="0051554B">
        <w:rPr>
          <w:sz w:val="24"/>
          <w:szCs w:val="24"/>
        </w:rPr>
        <w:t>.</w:t>
      </w:r>
    </w:p>
    <w:p w14:paraId="3CFDBD88" w14:textId="482E6668" w:rsidR="00790DAC" w:rsidRPr="0051554B" w:rsidRDefault="00436D92" w:rsidP="003636A1">
      <w:pPr>
        <w:pStyle w:val="Akapitzlist"/>
        <w:widowControl/>
        <w:numPr>
          <w:ilvl w:val="0"/>
          <w:numId w:val="28"/>
        </w:numPr>
        <w:spacing w:before="120" w:after="120" w:line="276" w:lineRule="auto"/>
        <w:contextualSpacing w:val="0"/>
        <w:rPr>
          <w:sz w:val="24"/>
          <w:szCs w:val="24"/>
        </w:rPr>
      </w:pPr>
      <w:r w:rsidRPr="0051554B">
        <w:rPr>
          <w:sz w:val="24"/>
          <w:szCs w:val="24"/>
        </w:rPr>
        <w:t>Okres realizacji projektu dotyczy realizacji zadań</w:t>
      </w:r>
      <w:r w:rsidR="0017579E" w:rsidRPr="0051554B">
        <w:rPr>
          <w:sz w:val="24"/>
          <w:szCs w:val="24"/>
        </w:rPr>
        <w:t xml:space="preserve"> i </w:t>
      </w:r>
      <w:r w:rsidRPr="0051554B">
        <w:rPr>
          <w:sz w:val="24"/>
          <w:szCs w:val="24"/>
        </w:rPr>
        <w:t>jest równoznaczny</w:t>
      </w:r>
      <w:r w:rsidR="0017579E" w:rsidRPr="0051554B">
        <w:rPr>
          <w:sz w:val="24"/>
          <w:szCs w:val="24"/>
        </w:rPr>
        <w:t xml:space="preserve"> z </w:t>
      </w:r>
      <w:r w:rsidRPr="0051554B">
        <w:rPr>
          <w:sz w:val="24"/>
          <w:szCs w:val="24"/>
        </w:rPr>
        <w:t>okresem kwalifikowalności wydatków</w:t>
      </w:r>
      <w:r w:rsidR="0017579E" w:rsidRPr="0051554B">
        <w:rPr>
          <w:sz w:val="24"/>
          <w:szCs w:val="24"/>
        </w:rPr>
        <w:t xml:space="preserve"> z </w:t>
      </w:r>
      <w:r w:rsidRPr="0051554B">
        <w:rPr>
          <w:sz w:val="24"/>
          <w:szCs w:val="24"/>
        </w:rPr>
        <w:t>zastrzeżeniem, iż Beneficjent ma prawo do ponoszenia wydatków po okresie realizacji projektu, pod warunkiem, że wydatki te dotyczą okresu realizacji projektu</w:t>
      </w:r>
      <w:r w:rsidR="0017579E" w:rsidRPr="0051554B">
        <w:rPr>
          <w:sz w:val="24"/>
          <w:szCs w:val="24"/>
        </w:rPr>
        <w:t xml:space="preserve"> i </w:t>
      </w:r>
      <w:r w:rsidRPr="0051554B">
        <w:rPr>
          <w:sz w:val="24"/>
          <w:szCs w:val="24"/>
        </w:rPr>
        <w:t>zostaną uwzględnione</w:t>
      </w:r>
      <w:r w:rsidR="0017579E" w:rsidRPr="0051554B">
        <w:rPr>
          <w:sz w:val="24"/>
          <w:szCs w:val="24"/>
        </w:rPr>
        <w:t xml:space="preserve"> w </w:t>
      </w:r>
      <w:r w:rsidRPr="0051554B">
        <w:rPr>
          <w:sz w:val="24"/>
          <w:szCs w:val="24"/>
        </w:rPr>
        <w:t>końcowym wniosku o płatność.</w:t>
      </w:r>
    </w:p>
    <w:p w14:paraId="6D5CEDAF" w14:textId="6DC43F9E" w:rsidR="00790DAC" w:rsidRPr="0051554B" w:rsidRDefault="00436D92" w:rsidP="003636A1">
      <w:pPr>
        <w:pStyle w:val="Akapitzlist"/>
        <w:numPr>
          <w:ilvl w:val="0"/>
          <w:numId w:val="28"/>
        </w:numPr>
        <w:spacing w:before="120" w:after="120" w:line="276" w:lineRule="auto"/>
        <w:contextualSpacing w:val="0"/>
        <w:rPr>
          <w:sz w:val="24"/>
          <w:szCs w:val="24"/>
        </w:rPr>
      </w:pPr>
      <w:r w:rsidRPr="0051554B">
        <w:rPr>
          <w:sz w:val="24"/>
          <w:szCs w:val="24"/>
        </w:rPr>
        <w:t>Istnieje możliwość ponoszenia wydatków</w:t>
      </w:r>
      <w:r w:rsidR="0017579E" w:rsidRPr="0051554B">
        <w:rPr>
          <w:sz w:val="24"/>
          <w:szCs w:val="24"/>
        </w:rPr>
        <w:t xml:space="preserve"> w </w:t>
      </w:r>
      <w:r w:rsidRPr="0051554B">
        <w:rPr>
          <w:sz w:val="24"/>
          <w:szCs w:val="24"/>
        </w:rPr>
        <w:t xml:space="preserve">projekcie przed </w:t>
      </w:r>
      <w:r w:rsidR="00730259" w:rsidRPr="0051554B">
        <w:rPr>
          <w:sz w:val="24"/>
          <w:szCs w:val="24"/>
        </w:rPr>
        <w:t xml:space="preserve">podjęciem </w:t>
      </w:r>
      <w:r w:rsidR="002B498D" w:rsidRPr="0051554B">
        <w:rPr>
          <w:sz w:val="24"/>
          <w:szCs w:val="24"/>
        </w:rPr>
        <w:t>uchwały w</w:t>
      </w:r>
      <w:r w:rsidR="002B498D" w:rsidRPr="0051554B">
        <w:rPr>
          <w:sz w:val="24"/>
          <w:szCs w:val="24"/>
          <w:lang w:eastAsia="zh-CN"/>
        </w:rPr>
        <w:t xml:space="preserve"> sprawie realizacji projektu</w:t>
      </w:r>
      <w:r w:rsidRPr="0051554B">
        <w:rPr>
          <w:sz w:val="24"/>
          <w:szCs w:val="24"/>
        </w:rPr>
        <w:t>. Warunkiem uznania wydatków poniesionych przed</w:t>
      </w:r>
      <w:r w:rsidR="00B17D93" w:rsidRPr="0051554B">
        <w:rPr>
          <w:sz w:val="24"/>
          <w:szCs w:val="24"/>
        </w:rPr>
        <w:t xml:space="preserve"> </w:t>
      </w:r>
      <w:r w:rsidR="00730259" w:rsidRPr="0051554B">
        <w:rPr>
          <w:sz w:val="24"/>
          <w:szCs w:val="24"/>
        </w:rPr>
        <w:t>podjęciem</w:t>
      </w:r>
      <w:r w:rsidR="00AD4816" w:rsidRPr="0051554B">
        <w:rPr>
          <w:sz w:val="24"/>
          <w:szCs w:val="24"/>
        </w:rPr>
        <w:t xml:space="preserve"> uchwały </w:t>
      </w:r>
      <w:r w:rsidRPr="0051554B">
        <w:rPr>
          <w:sz w:val="24"/>
          <w:szCs w:val="24"/>
        </w:rPr>
        <w:t>o dofinansowanie projektu</w:t>
      </w:r>
      <w:r w:rsidR="00CC0BAF" w:rsidRPr="0051554B">
        <w:rPr>
          <w:sz w:val="24"/>
          <w:szCs w:val="24"/>
        </w:rPr>
        <w:t xml:space="preserve"> </w:t>
      </w:r>
      <w:r w:rsidR="00BB2A16" w:rsidRPr="0051554B">
        <w:rPr>
          <w:sz w:val="24"/>
          <w:szCs w:val="24"/>
        </w:rPr>
        <w:t>WUP</w:t>
      </w:r>
      <w:r w:rsidRPr="0051554B">
        <w:rPr>
          <w:sz w:val="24"/>
          <w:szCs w:val="24"/>
        </w:rPr>
        <w:t xml:space="preserve"> za kwalifikowalne</w:t>
      </w:r>
      <w:r w:rsidR="00A753B4" w:rsidRPr="0051554B">
        <w:rPr>
          <w:sz w:val="24"/>
          <w:szCs w:val="24"/>
        </w:rPr>
        <w:t xml:space="preserve"> </w:t>
      </w:r>
      <w:r w:rsidRPr="0051554B">
        <w:rPr>
          <w:sz w:val="24"/>
          <w:szCs w:val="24"/>
        </w:rPr>
        <w:t>jest ich zgodność</w:t>
      </w:r>
      <w:r w:rsidR="0017579E" w:rsidRPr="0051554B">
        <w:rPr>
          <w:sz w:val="24"/>
          <w:szCs w:val="24"/>
        </w:rPr>
        <w:t xml:space="preserve"> z </w:t>
      </w:r>
      <w:r w:rsidRPr="0051554B">
        <w:rPr>
          <w:sz w:val="24"/>
          <w:szCs w:val="24"/>
        </w:rPr>
        <w:t>Wytycznymi kwalifikowalności oraz</w:t>
      </w:r>
      <w:r w:rsidR="0017579E" w:rsidRPr="0051554B">
        <w:rPr>
          <w:sz w:val="24"/>
          <w:szCs w:val="24"/>
        </w:rPr>
        <w:t xml:space="preserve"> z </w:t>
      </w:r>
      <w:r w:rsidRPr="0051554B">
        <w:rPr>
          <w:sz w:val="24"/>
          <w:szCs w:val="24"/>
        </w:rPr>
        <w:t>zakresem</w:t>
      </w:r>
      <w:r w:rsidR="00B17D93" w:rsidRPr="0051554B">
        <w:rPr>
          <w:sz w:val="24"/>
          <w:szCs w:val="24"/>
        </w:rPr>
        <w:t xml:space="preserve"> </w:t>
      </w:r>
      <w:r w:rsidRPr="0051554B">
        <w:rPr>
          <w:sz w:val="24"/>
          <w:szCs w:val="24"/>
        </w:rPr>
        <w:t>realizowanego wsparcia</w:t>
      </w:r>
      <w:r w:rsidR="0017579E" w:rsidRPr="0051554B">
        <w:rPr>
          <w:sz w:val="24"/>
          <w:szCs w:val="24"/>
        </w:rPr>
        <w:t xml:space="preserve"> w </w:t>
      </w:r>
      <w:r w:rsidRPr="0051554B">
        <w:rPr>
          <w:sz w:val="24"/>
          <w:szCs w:val="24"/>
        </w:rPr>
        <w:t>zatwierdzonym</w:t>
      </w:r>
      <w:r w:rsidR="00B17D93" w:rsidRPr="0051554B">
        <w:rPr>
          <w:sz w:val="24"/>
          <w:szCs w:val="24"/>
        </w:rPr>
        <w:t xml:space="preserve"> </w:t>
      </w:r>
      <w:r w:rsidRPr="0051554B">
        <w:rPr>
          <w:sz w:val="24"/>
          <w:szCs w:val="24"/>
        </w:rPr>
        <w:t>wniosk</w:t>
      </w:r>
      <w:r w:rsidR="009E5AD3" w:rsidRPr="0051554B">
        <w:rPr>
          <w:sz w:val="24"/>
          <w:szCs w:val="24"/>
        </w:rPr>
        <w:t>u</w:t>
      </w:r>
      <w:r w:rsidRPr="0051554B">
        <w:rPr>
          <w:sz w:val="24"/>
          <w:szCs w:val="24"/>
        </w:rPr>
        <w:t xml:space="preserve"> o</w:t>
      </w:r>
      <w:r w:rsidR="00B17D93" w:rsidRPr="0051554B">
        <w:rPr>
          <w:sz w:val="24"/>
          <w:szCs w:val="24"/>
        </w:rPr>
        <w:t> </w:t>
      </w:r>
      <w:r w:rsidRPr="0051554B">
        <w:rPr>
          <w:sz w:val="24"/>
          <w:szCs w:val="24"/>
        </w:rPr>
        <w:t>dofinansowanie.</w:t>
      </w:r>
    </w:p>
    <w:p w14:paraId="21174644" w14:textId="371B8856" w:rsidR="00790DAC" w:rsidRPr="0051554B" w:rsidRDefault="00436D92" w:rsidP="003636A1">
      <w:pPr>
        <w:pStyle w:val="Akapitzlist"/>
        <w:numPr>
          <w:ilvl w:val="0"/>
          <w:numId w:val="28"/>
        </w:numPr>
        <w:spacing w:before="120" w:after="120" w:line="276" w:lineRule="auto"/>
        <w:contextualSpacing w:val="0"/>
        <w:rPr>
          <w:sz w:val="24"/>
          <w:szCs w:val="24"/>
        </w:rPr>
      </w:pPr>
      <w:r w:rsidRPr="0051554B">
        <w:rPr>
          <w:sz w:val="24"/>
          <w:szCs w:val="24"/>
        </w:rPr>
        <w:t>Wskazywany przez wnioskodawcę we wniosku o dofinansowanie okres realizacji projektu jest zarówno rzeczowym, jak</w:t>
      </w:r>
      <w:r w:rsidR="0017579E" w:rsidRPr="0051554B">
        <w:rPr>
          <w:sz w:val="24"/>
          <w:szCs w:val="24"/>
        </w:rPr>
        <w:t xml:space="preserve"> i </w:t>
      </w:r>
      <w:r w:rsidRPr="0051554B">
        <w:rPr>
          <w:sz w:val="24"/>
          <w:szCs w:val="24"/>
        </w:rPr>
        <w:t>finansowym okresem realizacji projektu. Informacje na temat okresu realizacji projektu zawarte we wniosku o dofinansowanie powinny pokrywać się</w:t>
      </w:r>
      <w:r w:rsidR="0017579E" w:rsidRPr="0051554B">
        <w:rPr>
          <w:sz w:val="24"/>
          <w:szCs w:val="24"/>
        </w:rPr>
        <w:t xml:space="preserve"> z </w:t>
      </w:r>
      <w:r w:rsidRPr="0051554B">
        <w:rPr>
          <w:sz w:val="24"/>
          <w:szCs w:val="24"/>
        </w:rPr>
        <w:t>analogicznymi informacjami zawartymi</w:t>
      </w:r>
      <w:r w:rsidR="0017579E" w:rsidRPr="0051554B">
        <w:rPr>
          <w:sz w:val="24"/>
          <w:szCs w:val="24"/>
        </w:rPr>
        <w:t xml:space="preserve"> w </w:t>
      </w:r>
      <w:r w:rsidRPr="0051554B">
        <w:rPr>
          <w:sz w:val="24"/>
          <w:szCs w:val="24"/>
        </w:rPr>
        <w:t>Harmonogramie realizacji projektu.</w:t>
      </w:r>
    </w:p>
    <w:p w14:paraId="14EF6391" w14:textId="523679A3" w:rsidR="005B40C1" w:rsidRPr="0051554B" w:rsidRDefault="00436D92" w:rsidP="003636A1">
      <w:pPr>
        <w:pStyle w:val="Akapitzlist"/>
        <w:numPr>
          <w:ilvl w:val="0"/>
          <w:numId w:val="28"/>
        </w:numPr>
        <w:spacing w:before="120" w:after="120" w:line="276" w:lineRule="auto"/>
        <w:contextualSpacing w:val="0"/>
        <w:rPr>
          <w:sz w:val="24"/>
          <w:szCs w:val="24"/>
        </w:rPr>
      </w:pPr>
      <w:r w:rsidRPr="0051554B">
        <w:rPr>
          <w:sz w:val="24"/>
          <w:szCs w:val="24"/>
        </w:rPr>
        <w:t>Po zakończeniu realizacji projektu możliwe jest kwalifikowanie wydatków</w:t>
      </w:r>
      <w:r w:rsidR="00A753B4" w:rsidRPr="0051554B">
        <w:rPr>
          <w:sz w:val="24"/>
          <w:szCs w:val="24"/>
        </w:rPr>
        <w:t xml:space="preserve"> </w:t>
      </w:r>
      <w:r w:rsidRPr="0051554B">
        <w:rPr>
          <w:sz w:val="24"/>
          <w:szCs w:val="24"/>
        </w:rPr>
        <w:t>poniesionych po dniu wskazanym jako dzień zakończenia realizacji projektu, o</w:t>
      </w:r>
      <w:r w:rsidR="000E0FA7" w:rsidRPr="0051554B">
        <w:rPr>
          <w:sz w:val="24"/>
          <w:szCs w:val="24"/>
        </w:rPr>
        <w:t> </w:t>
      </w:r>
      <w:r w:rsidRPr="0051554B">
        <w:rPr>
          <w:sz w:val="24"/>
          <w:szCs w:val="24"/>
        </w:rPr>
        <w:t>ile wydatki te zostały poniesione</w:t>
      </w:r>
      <w:r w:rsidR="0017579E" w:rsidRPr="0051554B">
        <w:rPr>
          <w:sz w:val="24"/>
          <w:szCs w:val="24"/>
        </w:rPr>
        <w:t xml:space="preserve"> w </w:t>
      </w:r>
      <w:r w:rsidRPr="0051554B">
        <w:rPr>
          <w:sz w:val="24"/>
          <w:szCs w:val="24"/>
        </w:rPr>
        <w:t>związku</w:t>
      </w:r>
      <w:r w:rsidR="0017579E" w:rsidRPr="0051554B">
        <w:rPr>
          <w:sz w:val="24"/>
          <w:szCs w:val="24"/>
        </w:rPr>
        <w:t xml:space="preserve"> z </w:t>
      </w:r>
      <w:r w:rsidRPr="0051554B">
        <w:rPr>
          <w:sz w:val="24"/>
          <w:szCs w:val="24"/>
        </w:rPr>
        <w:t>realizacją projektu oraz zostaną uwzględnione we wniosku o płatność końcową</w:t>
      </w:r>
      <w:r w:rsidR="001E158D" w:rsidRPr="0051554B">
        <w:rPr>
          <w:sz w:val="24"/>
          <w:szCs w:val="24"/>
        </w:rPr>
        <w:t xml:space="preserve"> </w:t>
      </w:r>
      <w:r w:rsidR="0017579E" w:rsidRPr="0051554B">
        <w:rPr>
          <w:sz w:val="24"/>
          <w:szCs w:val="24"/>
        </w:rPr>
        <w:t>w </w:t>
      </w:r>
      <w:r w:rsidRPr="0051554B">
        <w:rPr>
          <w:sz w:val="24"/>
          <w:szCs w:val="24"/>
        </w:rPr>
        <w:t>takim przypadku wydatki te należy uznać za kwalifikowalne, o ile spełniają pozostałe warunki kwalifikowalności określone</w:t>
      </w:r>
      <w:r w:rsidR="0017579E" w:rsidRPr="0051554B">
        <w:rPr>
          <w:sz w:val="24"/>
          <w:szCs w:val="24"/>
        </w:rPr>
        <w:t xml:space="preserve"> w </w:t>
      </w:r>
      <w:r w:rsidRPr="0051554B">
        <w:rPr>
          <w:sz w:val="24"/>
          <w:szCs w:val="24"/>
        </w:rPr>
        <w:t>Wytycznych kwalifikowalności.</w:t>
      </w:r>
    </w:p>
    <w:p w14:paraId="1816C974" w14:textId="77777777" w:rsidR="00255E04" w:rsidRPr="0051554B" w:rsidRDefault="0067089D" w:rsidP="00255E04">
      <w:pPr>
        <w:pStyle w:val="Akapitzlist"/>
        <w:spacing w:after="200" w:line="276" w:lineRule="auto"/>
        <w:ind w:left="0"/>
        <w:rPr>
          <w:sz w:val="24"/>
          <w:szCs w:val="24"/>
        </w:rPr>
      </w:pPr>
      <w:r w:rsidRPr="0051554B">
        <w:rPr>
          <w:b/>
          <w:bCs/>
          <w:sz w:val="24"/>
          <w:szCs w:val="24"/>
        </w:rPr>
        <w:t>U</w:t>
      </w:r>
      <w:r w:rsidR="007F4513" w:rsidRPr="0051554B">
        <w:rPr>
          <w:b/>
          <w:bCs/>
          <w:sz w:val="24"/>
          <w:szCs w:val="24"/>
        </w:rPr>
        <w:t>waga</w:t>
      </w:r>
      <w:r w:rsidRPr="0051554B">
        <w:rPr>
          <w:b/>
          <w:bCs/>
          <w:sz w:val="24"/>
          <w:szCs w:val="24"/>
        </w:rPr>
        <w:t>!</w:t>
      </w:r>
    </w:p>
    <w:p w14:paraId="61607343" w14:textId="77777777" w:rsidR="0072302D" w:rsidRDefault="0067089D" w:rsidP="0072302D">
      <w:pPr>
        <w:pStyle w:val="Akapitzlist"/>
        <w:spacing w:before="200" w:after="200" w:line="276" w:lineRule="auto"/>
        <w:ind w:left="0"/>
        <w:rPr>
          <w:sz w:val="24"/>
          <w:szCs w:val="24"/>
        </w:rPr>
      </w:pPr>
      <w:r w:rsidRPr="0051554B">
        <w:rPr>
          <w:sz w:val="24"/>
          <w:szCs w:val="24"/>
        </w:rPr>
        <w:t xml:space="preserve">Data zakończenia realizacji projektu nie może być późniejsza niż 31.12.2029 r. </w:t>
      </w:r>
    </w:p>
    <w:p w14:paraId="4FB84B8E" w14:textId="77777777" w:rsidR="0072302D" w:rsidRDefault="0072302D" w:rsidP="0072302D">
      <w:pPr>
        <w:pStyle w:val="Akapitzlist"/>
        <w:spacing w:before="200" w:after="200" w:line="276" w:lineRule="auto"/>
        <w:ind w:left="0"/>
        <w:rPr>
          <w:sz w:val="24"/>
          <w:szCs w:val="24"/>
        </w:rPr>
      </w:pPr>
    </w:p>
    <w:p w14:paraId="1B89FFA1" w14:textId="4C32B0DF" w:rsidR="00DB0EB4" w:rsidRPr="0072302D" w:rsidRDefault="00DB0EB4" w:rsidP="0072302D">
      <w:pPr>
        <w:pStyle w:val="Nagwek2"/>
        <w:rPr>
          <w:rFonts w:ascii="Arial" w:hAnsi="Arial" w:cs="Arial"/>
          <w:b/>
          <w:bCs/>
          <w:color w:val="auto"/>
          <w:sz w:val="24"/>
          <w:szCs w:val="24"/>
        </w:rPr>
      </w:pPr>
      <w:bookmarkStart w:id="25" w:name="_Toc157670005"/>
      <w:r w:rsidRPr="0072302D">
        <w:rPr>
          <w:rFonts w:ascii="Arial" w:hAnsi="Arial" w:cs="Arial"/>
          <w:b/>
          <w:bCs/>
          <w:color w:val="auto"/>
          <w:sz w:val="24"/>
          <w:szCs w:val="24"/>
        </w:rPr>
        <w:lastRenderedPageBreak/>
        <w:t xml:space="preserve">Efekty realizacji projektu </w:t>
      </w:r>
      <w:r w:rsidR="005C33BB" w:rsidRPr="0072302D">
        <w:rPr>
          <w:rFonts w:ascii="Arial" w:hAnsi="Arial" w:cs="Arial"/>
          <w:b/>
          <w:bCs/>
          <w:color w:val="auto"/>
          <w:sz w:val="24"/>
          <w:szCs w:val="24"/>
        </w:rPr>
        <w:t>–</w:t>
      </w:r>
      <w:r w:rsidRPr="0072302D">
        <w:rPr>
          <w:rFonts w:ascii="Arial" w:hAnsi="Arial" w:cs="Arial"/>
          <w:b/>
          <w:bCs/>
          <w:color w:val="auto"/>
          <w:sz w:val="24"/>
          <w:szCs w:val="24"/>
        </w:rPr>
        <w:t xml:space="preserve"> wskaźniki</w:t>
      </w:r>
      <w:bookmarkEnd w:id="25"/>
    </w:p>
    <w:p w14:paraId="495C7D4C" w14:textId="27DA3740" w:rsidR="00D85C47" w:rsidRPr="007D535D" w:rsidRDefault="00D85C47" w:rsidP="003636A1">
      <w:pPr>
        <w:pStyle w:val="Akapitzlist"/>
        <w:numPr>
          <w:ilvl w:val="0"/>
          <w:numId w:val="17"/>
        </w:numPr>
        <w:spacing w:before="120" w:after="120" w:line="276" w:lineRule="auto"/>
        <w:ind w:left="426" w:hanging="357"/>
        <w:contextualSpacing w:val="0"/>
        <w:rPr>
          <w:rFonts w:ascii="Open Sans" w:eastAsia="Calibri" w:hAnsi="Open Sans" w:cs="Open Sans"/>
          <w:kern w:val="3"/>
          <w:sz w:val="22"/>
          <w:szCs w:val="22"/>
          <w:lang w:eastAsia="en-US"/>
        </w:rPr>
      </w:pPr>
      <w:r w:rsidRPr="00D85C47">
        <w:rPr>
          <w:color w:val="000000" w:themeColor="text1"/>
          <w:sz w:val="24"/>
          <w:szCs w:val="24"/>
        </w:rPr>
        <w:t xml:space="preserve"> </w:t>
      </w:r>
      <w:r w:rsidRPr="00841FA7">
        <w:rPr>
          <w:color w:val="000000" w:themeColor="text1"/>
          <w:sz w:val="24"/>
          <w:szCs w:val="24"/>
        </w:rPr>
        <w:t>Wnioskodawca zobligowany jest do wskazania we wniosku o</w:t>
      </w:r>
      <w:r>
        <w:rPr>
          <w:color w:val="000000" w:themeColor="text1"/>
          <w:sz w:val="24"/>
          <w:szCs w:val="24"/>
        </w:rPr>
        <w:t> </w:t>
      </w:r>
      <w:r w:rsidRPr="00841FA7">
        <w:rPr>
          <w:color w:val="000000" w:themeColor="text1"/>
          <w:sz w:val="24"/>
          <w:szCs w:val="24"/>
        </w:rPr>
        <w:t>dofinansowanie</w:t>
      </w:r>
      <w:r>
        <w:rPr>
          <w:color w:val="000000" w:themeColor="text1"/>
          <w:sz w:val="24"/>
          <w:szCs w:val="24"/>
        </w:rPr>
        <w:t>, a następnie monitorowania w trakcie realizacji projektu</w:t>
      </w:r>
      <w:r w:rsidRPr="00841FA7">
        <w:rPr>
          <w:color w:val="000000" w:themeColor="text1"/>
          <w:sz w:val="24"/>
          <w:szCs w:val="24"/>
        </w:rPr>
        <w:t xml:space="preserve"> </w:t>
      </w:r>
      <w:r>
        <w:rPr>
          <w:color w:val="000000" w:themeColor="text1"/>
          <w:sz w:val="24"/>
          <w:szCs w:val="24"/>
        </w:rPr>
        <w:t xml:space="preserve">wszystkich adekwatnych do planowanych w projekcie działań </w:t>
      </w:r>
      <w:r w:rsidRPr="00841FA7">
        <w:rPr>
          <w:color w:val="000000" w:themeColor="text1"/>
          <w:sz w:val="24"/>
          <w:szCs w:val="24"/>
        </w:rPr>
        <w:t>wskaźników produktu oraz wskaźników rezultatu.</w:t>
      </w:r>
      <w:r w:rsidRPr="005F60FB">
        <w:rPr>
          <w:rFonts w:ascii="Open Sans" w:eastAsia="Calibri" w:hAnsi="Open Sans" w:cs="Open Sans"/>
          <w:kern w:val="3"/>
          <w:sz w:val="22"/>
          <w:szCs w:val="22"/>
          <w:lang w:eastAsia="en-US"/>
        </w:rPr>
        <w:t xml:space="preserve"> </w:t>
      </w:r>
    </w:p>
    <w:p w14:paraId="7C3FAAB7" w14:textId="4915901F" w:rsidR="00D85C47" w:rsidRPr="00841FA7" w:rsidRDefault="00D85C47" w:rsidP="003636A1">
      <w:pPr>
        <w:pStyle w:val="Akapitzlist"/>
        <w:numPr>
          <w:ilvl w:val="0"/>
          <w:numId w:val="58"/>
        </w:numPr>
        <w:spacing w:before="120" w:after="120" w:line="276" w:lineRule="auto"/>
        <w:ind w:left="1134" w:hanging="357"/>
        <w:contextualSpacing w:val="0"/>
        <w:rPr>
          <w:sz w:val="24"/>
          <w:szCs w:val="24"/>
        </w:rPr>
      </w:pPr>
      <w:r w:rsidRPr="00841FA7">
        <w:rPr>
          <w:sz w:val="24"/>
          <w:szCs w:val="24"/>
        </w:rPr>
        <w:t xml:space="preserve">Wskaźniki produktu </w:t>
      </w:r>
      <w:r>
        <w:rPr>
          <w:sz w:val="24"/>
          <w:szCs w:val="24"/>
        </w:rPr>
        <w:t>–</w:t>
      </w:r>
      <w:r w:rsidRPr="00841FA7">
        <w:rPr>
          <w:sz w:val="24"/>
          <w:szCs w:val="24"/>
        </w:rPr>
        <w:t xml:space="preserve"> mierzą wielkość i pokazują charakter oferowanego wsparcia lub grupę docelową objętą wsparciem w programie lub projekcie. Produkt stanowi wszystko, co zostało uzyskane w wyniku działań współfinansowanych z EFS+. Są to zarówno wytworzone dobra, jak</w:t>
      </w:r>
      <w:r>
        <w:rPr>
          <w:sz w:val="24"/>
          <w:szCs w:val="24"/>
        </w:rPr>
        <w:t xml:space="preserve"> </w:t>
      </w:r>
      <w:r w:rsidRPr="00841FA7">
        <w:rPr>
          <w:sz w:val="24"/>
          <w:szCs w:val="24"/>
        </w:rPr>
        <w:t>i</w:t>
      </w:r>
      <w:r w:rsidR="00456FAE">
        <w:rPr>
          <w:sz w:val="24"/>
          <w:szCs w:val="24"/>
        </w:rPr>
        <w:t xml:space="preserve"> </w:t>
      </w:r>
      <w:r w:rsidR="00E92DEB">
        <w:rPr>
          <w:sz w:val="24"/>
          <w:szCs w:val="24"/>
        </w:rPr>
        <w:t> </w:t>
      </w:r>
      <w:r w:rsidRPr="00841FA7">
        <w:rPr>
          <w:sz w:val="24"/>
          <w:szCs w:val="24"/>
        </w:rPr>
        <w:t>usługi świadczone na rzecz uczestników podczas realizacji projektu. Wskaźniki produktu w programie określone są na poziomie celu szczegółowego oraz odnoszą się, co do zasady, do osób lub podmiotów objętych wsparciem, ale mogą odwoływać się również do wytworzonych dóbr i usług;</w:t>
      </w:r>
    </w:p>
    <w:p w14:paraId="31853414" w14:textId="77777777" w:rsidR="00D85C47" w:rsidRPr="00841FA7" w:rsidRDefault="00D85C47" w:rsidP="003636A1">
      <w:pPr>
        <w:pStyle w:val="Akapitzlist"/>
        <w:numPr>
          <w:ilvl w:val="0"/>
          <w:numId w:val="58"/>
        </w:numPr>
        <w:spacing w:before="120" w:after="120" w:line="276" w:lineRule="auto"/>
        <w:ind w:left="1134" w:hanging="357"/>
        <w:contextualSpacing w:val="0"/>
        <w:rPr>
          <w:sz w:val="24"/>
          <w:szCs w:val="24"/>
        </w:rPr>
      </w:pPr>
      <w:r w:rsidRPr="00841FA7">
        <w:rPr>
          <w:sz w:val="24"/>
          <w:szCs w:val="24"/>
        </w:rPr>
        <w:t>Wskaźniki rezultatu - dotyczą oczekiwanych efektów działań współfinansowanych ze środków EFS+. W odniesieniu do osób lub podmiotów, określają efekt w postaci zmiany sytuacji w momencie pomiaru w stosunku do sytuacji w momencie rozpoczęcia udziału w projekcie, np. w odniesieniu do poprawy statusu uczestnika na rynku pracy. W celu ograniczenia wpływu czynników zewnętrznych na wartość wskaźnika rezultatu, powinien on być jak najbliżej powiązany z działaniami wdrażanymi w ramach odpowiedniego projektu. Oznacza to, że wskaźnik rezultatu obrazuje efekt wsparcia udzielonego danej osobie lub podmiotowi i nie obejmuje efektów dotyczących grupy uczestników lub podmiotów, która nie otrzymała wsparcia.</w:t>
      </w:r>
    </w:p>
    <w:p w14:paraId="5E2BB802" w14:textId="346F7FB6" w:rsidR="00D85C47" w:rsidRDefault="00D85C47" w:rsidP="003636A1">
      <w:pPr>
        <w:pStyle w:val="Akapitzlist"/>
        <w:numPr>
          <w:ilvl w:val="0"/>
          <w:numId w:val="17"/>
        </w:numPr>
        <w:spacing w:before="120" w:after="120" w:line="276" w:lineRule="auto"/>
        <w:ind w:left="426" w:hanging="426"/>
        <w:contextualSpacing w:val="0"/>
        <w:rPr>
          <w:color w:val="000000" w:themeColor="text1"/>
          <w:sz w:val="24"/>
          <w:szCs w:val="24"/>
        </w:rPr>
      </w:pPr>
      <w:r w:rsidRPr="00841FA7">
        <w:rPr>
          <w:color w:val="000000" w:themeColor="text1"/>
          <w:sz w:val="24"/>
          <w:szCs w:val="24"/>
        </w:rPr>
        <w:t>Główną funkcją wskaźników jest zmierzenie, na ile zakładany efekt projektu</w:t>
      </w:r>
      <w:r>
        <w:rPr>
          <w:color w:val="000000" w:themeColor="text1"/>
          <w:sz w:val="24"/>
          <w:szCs w:val="24"/>
        </w:rPr>
        <w:br/>
      </w:r>
      <w:r w:rsidRPr="00841FA7">
        <w:rPr>
          <w:color w:val="000000" w:themeColor="text1"/>
          <w:sz w:val="24"/>
          <w:szCs w:val="24"/>
        </w:rPr>
        <w:t>(w przypadku wskaźników rezultatu) lub przewidziane w nim działania (wskaźniki produktu) zostały zrealizowane, tj. kiedy można uznać,</w:t>
      </w:r>
      <w:r>
        <w:rPr>
          <w:color w:val="000000" w:themeColor="text1"/>
          <w:sz w:val="24"/>
          <w:szCs w:val="24"/>
        </w:rPr>
        <w:t xml:space="preserve"> </w:t>
      </w:r>
      <w:r w:rsidRPr="00841FA7">
        <w:rPr>
          <w:color w:val="000000" w:themeColor="text1"/>
          <w:sz w:val="24"/>
          <w:szCs w:val="24"/>
        </w:rPr>
        <w:t>że zidentyfikowany we wniosku o dofinansowanie problem został rozwiązany lub złagodzony, a projekt zakończył się sukcesem. W trakcie realizacji projektu wskaźniki powinny ponadto umożliwiać mierzenie jego postępu względem celów projektu.</w:t>
      </w:r>
    </w:p>
    <w:p w14:paraId="4E3F0F46" w14:textId="6FCF2060" w:rsidR="00D85C47" w:rsidRDefault="00D85C47" w:rsidP="003636A1">
      <w:pPr>
        <w:pStyle w:val="Akapitzlist"/>
        <w:numPr>
          <w:ilvl w:val="0"/>
          <w:numId w:val="17"/>
        </w:numPr>
        <w:spacing w:before="120" w:after="120" w:line="276" w:lineRule="auto"/>
        <w:ind w:left="426" w:hanging="426"/>
        <w:contextualSpacing w:val="0"/>
        <w:rPr>
          <w:color w:val="000000" w:themeColor="text1"/>
          <w:sz w:val="24"/>
          <w:szCs w:val="24"/>
        </w:rPr>
      </w:pPr>
      <w:r>
        <w:rPr>
          <w:color w:val="000000" w:themeColor="text1"/>
          <w:sz w:val="24"/>
          <w:szCs w:val="24"/>
        </w:rPr>
        <w:t>Określając wskaźniki i ich wartości docelowe należy mieć na uwadze ich definicje i sposób pomiaru określony</w:t>
      </w:r>
      <w:r w:rsidRPr="002A5071">
        <w:rPr>
          <w:color w:val="000000" w:themeColor="text1"/>
          <w:sz w:val="24"/>
          <w:szCs w:val="24"/>
        </w:rPr>
        <w:t xml:space="preserve"> Liście Wskaźników Kluczowych 2021-2027 – EFS+</w:t>
      </w:r>
      <w:r w:rsidR="00456FAE">
        <w:rPr>
          <w:color w:val="000000" w:themeColor="text1"/>
          <w:sz w:val="24"/>
          <w:szCs w:val="24"/>
        </w:rPr>
        <w:t>.</w:t>
      </w:r>
    </w:p>
    <w:p w14:paraId="5DFAD26B" w14:textId="77777777" w:rsidR="00D20016" w:rsidRDefault="00D85C47" w:rsidP="003636A1">
      <w:pPr>
        <w:pStyle w:val="Akapitzlist"/>
        <w:numPr>
          <w:ilvl w:val="0"/>
          <w:numId w:val="17"/>
        </w:numPr>
        <w:spacing w:before="120" w:after="120" w:line="276" w:lineRule="auto"/>
        <w:ind w:left="426" w:hanging="426"/>
        <w:contextualSpacing w:val="0"/>
        <w:rPr>
          <w:color w:val="000000" w:themeColor="text1"/>
          <w:sz w:val="24"/>
          <w:szCs w:val="24"/>
        </w:rPr>
      </w:pPr>
      <w:r w:rsidRPr="00AF35D4">
        <w:rPr>
          <w:color w:val="000000" w:themeColor="text1"/>
          <w:sz w:val="24"/>
          <w:szCs w:val="24"/>
        </w:rPr>
        <w:t>I</w:t>
      </w:r>
      <w:r>
        <w:rPr>
          <w:color w:val="000000" w:themeColor="text1"/>
          <w:sz w:val="24"/>
          <w:szCs w:val="24"/>
        </w:rPr>
        <w:t>P</w:t>
      </w:r>
      <w:r w:rsidRPr="00AF35D4">
        <w:rPr>
          <w:color w:val="000000" w:themeColor="text1"/>
          <w:sz w:val="24"/>
          <w:szCs w:val="24"/>
        </w:rPr>
        <w:t xml:space="preserve"> nie dopuszcza stosowania wiarygodnych szacunków, o których mowa</w:t>
      </w:r>
      <w:r>
        <w:rPr>
          <w:color w:val="000000" w:themeColor="text1"/>
          <w:sz w:val="24"/>
          <w:szCs w:val="24"/>
        </w:rPr>
        <w:t xml:space="preserve"> </w:t>
      </w:r>
      <w:r w:rsidRPr="00AF35D4">
        <w:rPr>
          <w:color w:val="000000" w:themeColor="text1"/>
          <w:sz w:val="24"/>
          <w:szCs w:val="24"/>
        </w:rPr>
        <w:t>w</w:t>
      </w:r>
      <w:r>
        <w:rPr>
          <w:color w:val="000000" w:themeColor="text1"/>
          <w:sz w:val="24"/>
          <w:szCs w:val="24"/>
        </w:rPr>
        <w:t> W</w:t>
      </w:r>
      <w:r w:rsidRPr="00AF35D4">
        <w:rPr>
          <w:color w:val="000000" w:themeColor="text1"/>
          <w:sz w:val="24"/>
          <w:szCs w:val="24"/>
        </w:rPr>
        <w:t xml:space="preserve">ytycznych monitorowania, przy wyliczaniu wartości wskaźników produktu odnoszących się do następujących cech: </w:t>
      </w:r>
      <w:r>
        <w:rPr>
          <w:color w:val="000000" w:themeColor="text1"/>
          <w:sz w:val="24"/>
          <w:szCs w:val="24"/>
        </w:rPr>
        <w:t>osoby</w:t>
      </w:r>
      <w:r w:rsidRPr="00AF35D4">
        <w:rPr>
          <w:color w:val="000000" w:themeColor="text1"/>
          <w:sz w:val="24"/>
          <w:szCs w:val="24"/>
        </w:rPr>
        <w:t xml:space="preserve"> z niepełnosprawnościami, obywatele państw trzecich, uczestnicy obcego pochodzenia, </w:t>
      </w:r>
      <w:r>
        <w:rPr>
          <w:color w:val="000000" w:themeColor="text1"/>
          <w:sz w:val="24"/>
          <w:szCs w:val="24"/>
        </w:rPr>
        <w:t xml:space="preserve">osoby należące do </w:t>
      </w:r>
      <w:r w:rsidRPr="00AF35D4">
        <w:rPr>
          <w:color w:val="000000" w:themeColor="text1"/>
          <w:sz w:val="24"/>
          <w:szCs w:val="24"/>
        </w:rPr>
        <w:t>mniejszości, w tym społeczności marginalizowane takie jak Romowie,</w:t>
      </w:r>
      <w:r>
        <w:rPr>
          <w:color w:val="000000" w:themeColor="text1"/>
          <w:sz w:val="24"/>
          <w:szCs w:val="24"/>
        </w:rPr>
        <w:t xml:space="preserve"> </w:t>
      </w:r>
      <w:r w:rsidRPr="00AF35D4">
        <w:rPr>
          <w:color w:val="000000" w:themeColor="text1"/>
          <w:sz w:val="24"/>
          <w:szCs w:val="24"/>
        </w:rPr>
        <w:t>osoby w</w:t>
      </w:r>
      <w:r>
        <w:rPr>
          <w:color w:val="000000" w:themeColor="text1"/>
          <w:sz w:val="24"/>
          <w:szCs w:val="24"/>
        </w:rPr>
        <w:t> </w:t>
      </w:r>
      <w:r w:rsidRPr="00AF35D4">
        <w:rPr>
          <w:color w:val="000000" w:themeColor="text1"/>
          <w:sz w:val="24"/>
          <w:szCs w:val="24"/>
        </w:rPr>
        <w:t>kryzysie bezdomności lub dotknięte wykluczeniem mieszkaniowym.</w:t>
      </w:r>
    </w:p>
    <w:p w14:paraId="5CCD7155" w14:textId="66942FCE" w:rsidR="008B1A2A" w:rsidRPr="00D20016" w:rsidRDefault="004B70D1" w:rsidP="003636A1">
      <w:pPr>
        <w:pStyle w:val="Akapitzlist"/>
        <w:numPr>
          <w:ilvl w:val="0"/>
          <w:numId w:val="17"/>
        </w:numPr>
        <w:spacing w:before="120" w:after="120" w:line="276" w:lineRule="auto"/>
        <w:ind w:left="425" w:hanging="425"/>
        <w:contextualSpacing w:val="0"/>
        <w:rPr>
          <w:color w:val="000000" w:themeColor="text1"/>
          <w:sz w:val="24"/>
          <w:szCs w:val="24"/>
        </w:rPr>
      </w:pPr>
      <w:r w:rsidRPr="00D20016">
        <w:rPr>
          <w:color w:val="000000" w:themeColor="text1"/>
          <w:sz w:val="24"/>
          <w:szCs w:val="24"/>
        </w:rPr>
        <w:t>O</w:t>
      </w:r>
      <w:r w:rsidR="00D85C47" w:rsidRPr="00D20016">
        <w:rPr>
          <w:color w:val="000000" w:themeColor="text1"/>
          <w:sz w:val="24"/>
          <w:szCs w:val="24"/>
        </w:rPr>
        <w:t xml:space="preserve">bligatoryjnie powinny zostać wybrane wszystkie wskaźniki produktu oraz wskaźniki rezultatu wskazane poniżej (również w przypadku zerowej wartości </w:t>
      </w:r>
      <w:r w:rsidR="00D85C47" w:rsidRPr="00D20016">
        <w:rPr>
          <w:color w:val="000000" w:themeColor="text1"/>
          <w:sz w:val="24"/>
          <w:szCs w:val="24"/>
        </w:rPr>
        <w:lastRenderedPageBreak/>
        <w:t>docelowej należy określić sposób pomiaru wskaźnika):</w:t>
      </w:r>
      <w:r w:rsidR="00D85C47" w:rsidRPr="00D20016">
        <w:rPr>
          <w:color w:val="000000" w:themeColor="text1"/>
        </w:rPr>
        <w:t xml:space="preserve"> </w:t>
      </w:r>
    </w:p>
    <w:p w14:paraId="51A65321" w14:textId="63A2B145" w:rsidR="00B43255" w:rsidRPr="0051554B" w:rsidRDefault="008F649E" w:rsidP="003636A1">
      <w:pPr>
        <w:pStyle w:val="Akapitzlist"/>
        <w:numPr>
          <w:ilvl w:val="0"/>
          <w:numId w:val="20"/>
        </w:numPr>
        <w:shd w:val="clear" w:color="auto" w:fill="FFFFFF"/>
        <w:tabs>
          <w:tab w:val="left" w:pos="499"/>
        </w:tabs>
        <w:spacing w:before="240" w:after="240" w:line="276" w:lineRule="auto"/>
        <w:ind w:left="850" w:hanging="493"/>
        <w:contextualSpacing w:val="0"/>
        <w:rPr>
          <w:b/>
          <w:bCs/>
          <w:spacing w:val="-1"/>
          <w:sz w:val="24"/>
          <w:szCs w:val="24"/>
        </w:rPr>
      </w:pPr>
      <w:r w:rsidRPr="0051554B">
        <w:rPr>
          <w:b/>
          <w:bCs/>
          <w:spacing w:val="-1"/>
          <w:sz w:val="24"/>
          <w:szCs w:val="24"/>
        </w:rPr>
        <w:t>W</w:t>
      </w:r>
      <w:r w:rsidR="00255E04" w:rsidRPr="0051554B">
        <w:rPr>
          <w:b/>
          <w:bCs/>
          <w:spacing w:val="-1"/>
          <w:sz w:val="24"/>
          <w:szCs w:val="24"/>
        </w:rPr>
        <w:t>skaźniki</w:t>
      </w:r>
      <w:r w:rsidRPr="0051554B">
        <w:rPr>
          <w:b/>
          <w:bCs/>
          <w:spacing w:val="-1"/>
          <w:sz w:val="24"/>
          <w:szCs w:val="24"/>
        </w:rPr>
        <w:t xml:space="preserve"> </w:t>
      </w:r>
      <w:r w:rsidR="00255E04" w:rsidRPr="0051554B">
        <w:rPr>
          <w:b/>
          <w:bCs/>
          <w:spacing w:val="-1"/>
          <w:sz w:val="24"/>
          <w:szCs w:val="24"/>
        </w:rPr>
        <w:t>produktu</w:t>
      </w:r>
    </w:p>
    <w:tbl>
      <w:tblPr>
        <w:tblStyle w:val="Tabela-Siatka"/>
        <w:tblW w:w="0" w:type="auto"/>
        <w:tblLook w:val="04A0" w:firstRow="1" w:lastRow="0" w:firstColumn="1" w:lastColumn="0" w:noHBand="0" w:noVBand="1"/>
      </w:tblPr>
      <w:tblGrid>
        <w:gridCol w:w="9062"/>
      </w:tblGrid>
      <w:tr w:rsidR="0051554B" w:rsidRPr="0051554B" w14:paraId="71753A3F" w14:textId="77777777" w:rsidTr="005F1609">
        <w:tc>
          <w:tcPr>
            <w:tcW w:w="9062" w:type="dxa"/>
            <w:shd w:val="clear" w:color="auto" w:fill="E7E6E6" w:themeFill="background2"/>
          </w:tcPr>
          <w:p w14:paraId="7AE9ABEA" w14:textId="77777777" w:rsidR="0099461F" w:rsidRPr="0087047F" w:rsidRDefault="0099461F" w:rsidP="005E1BDB">
            <w:pPr>
              <w:tabs>
                <w:tab w:val="left" w:pos="499"/>
              </w:tabs>
              <w:spacing w:before="120" w:after="120" w:line="276" w:lineRule="auto"/>
              <w:rPr>
                <w:b/>
                <w:bCs/>
                <w:sz w:val="24"/>
                <w:szCs w:val="24"/>
              </w:rPr>
            </w:pPr>
            <w:r w:rsidRPr="0087047F">
              <w:rPr>
                <w:b/>
                <w:bCs/>
                <w:sz w:val="24"/>
                <w:szCs w:val="24"/>
              </w:rPr>
              <w:t>Wskaźniki kluczowe monitorowane w celu szczegółowym (d)</w:t>
            </w:r>
          </w:p>
        </w:tc>
      </w:tr>
      <w:tr w:rsidR="0051554B" w:rsidRPr="0051554B" w14:paraId="2872F7D2" w14:textId="77777777" w:rsidTr="005F1609">
        <w:tc>
          <w:tcPr>
            <w:tcW w:w="9062" w:type="dxa"/>
          </w:tcPr>
          <w:p w14:paraId="1224CA56" w14:textId="77777777" w:rsidR="0099461F" w:rsidRPr="0051554B" w:rsidRDefault="0099461F" w:rsidP="005E1BDB">
            <w:pPr>
              <w:tabs>
                <w:tab w:val="left" w:pos="499"/>
              </w:tabs>
              <w:spacing w:before="120" w:after="120" w:line="276" w:lineRule="auto"/>
              <w:rPr>
                <w:b/>
                <w:bCs/>
                <w:sz w:val="24"/>
                <w:szCs w:val="24"/>
              </w:rPr>
            </w:pPr>
            <w:bookmarkStart w:id="26" w:name="_Hlk143252419"/>
            <w:r w:rsidRPr="0051554B">
              <w:rPr>
                <w:b/>
                <w:bCs/>
                <w:sz w:val="24"/>
                <w:szCs w:val="24"/>
              </w:rPr>
              <w:t>Nazwa wskaźnika</w:t>
            </w:r>
          </w:p>
        </w:tc>
      </w:tr>
      <w:tr w:rsidR="0051554B" w:rsidRPr="0051554B" w14:paraId="77B4B6A7" w14:textId="77777777" w:rsidTr="005F1609">
        <w:tc>
          <w:tcPr>
            <w:tcW w:w="9062" w:type="dxa"/>
          </w:tcPr>
          <w:p w14:paraId="5D99FE11" w14:textId="1679A4AC" w:rsidR="0099461F" w:rsidRPr="0051554B" w:rsidRDefault="008D7E7E" w:rsidP="005E1BDB">
            <w:pPr>
              <w:shd w:val="clear" w:color="auto" w:fill="FFFFFF"/>
              <w:tabs>
                <w:tab w:val="left" w:pos="422"/>
              </w:tabs>
              <w:spacing w:before="120" w:after="120" w:line="276" w:lineRule="auto"/>
              <w:rPr>
                <w:sz w:val="24"/>
                <w:szCs w:val="24"/>
              </w:rPr>
            </w:pPr>
            <w:bookmarkStart w:id="27" w:name="_Hlk130383957"/>
            <w:r w:rsidRPr="0087047F">
              <w:rPr>
                <w:sz w:val="24"/>
                <w:szCs w:val="24"/>
              </w:rPr>
              <w:t xml:space="preserve">Liczba osób objętych wsparciem z zakresu </w:t>
            </w:r>
            <w:proofErr w:type="spellStart"/>
            <w:r w:rsidRPr="0087047F">
              <w:rPr>
                <w:sz w:val="24"/>
                <w:szCs w:val="24"/>
              </w:rPr>
              <w:t>outplacementu</w:t>
            </w:r>
            <w:bookmarkEnd w:id="27"/>
            <w:proofErr w:type="spellEnd"/>
          </w:p>
        </w:tc>
      </w:tr>
      <w:tr w:rsidR="0051554B" w:rsidRPr="0051554B" w14:paraId="4BB94C7D" w14:textId="77777777" w:rsidTr="005F1609">
        <w:tc>
          <w:tcPr>
            <w:tcW w:w="9062" w:type="dxa"/>
          </w:tcPr>
          <w:p w14:paraId="6AD014C2" w14:textId="77777777" w:rsidR="0099461F" w:rsidRPr="0051554B" w:rsidRDefault="0099461F" w:rsidP="005E1BDB">
            <w:pPr>
              <w:tabs>
                <w:tab w:val="left" w:pos="499"/>
              </w:tabs>
              <w:spacing w:before="120" w:after="120" w:line="276" w:lineRule="auto"/>
              <w:rPr>
                <w:b/>
                <w:bCs/>
                <w:sz w:val="24"/>
                <w:szCs w:val="24"/>
              </w:rPr>
            </w:pPr>
            <w:r w:rsidRPr="0051554B">
              <w:rPr>
                <w:b/>
                <w:bCs/>
                <w:sz w:val="24"/>
                <w:szCs w:val="24"/>
              </w:rPr>
              <w:t>Definicja wskaźnika</w:t>
            </w:r>
          </w:p>
        </w:tc>
      </w:tr>
      <w:tr w:rsidR="0051554B" w:rsidRPr="0051554B" w14:paraId="09745D37" w14:textId="77777777" w:rsidTr="005F1609">
        <w:tc>
          <w:tcPr>
            <w:tcW w:w="9062" w:type="dxa"/>
          </w:tcPr>
          <w:p w14:paraId="6AA3428F" w14:textId="77777777" w:rsidR="00604565" w:rsidRPr="0087047F" w:rsidRDefault="00604565" w:rsidP="00604565">
            <w:pPr>
              <w:spacing w:after="120"/>
              <w:rPr>
                <w:sz w:val="24"/>
                <w:szCs w:val="24"/>
              </w:rPr>
            </w:pPr>
            <w:r w:rsidRPr="0087047F">
              <w:rPr>
                <w:sz w:val="24"/>
                <w:szCs w:val="24"/>
              </w:rPr>
              <w:t>Wskaźnik mierzony w dniu rozpoczęcia uczestnictwa w pierwszej formie wsparcia.</w:t>
            </w:r>
          </w:p>
          <w:p w14:paraId="3BF38CFB" w14:textId="07422CA4" w:rsidR="00D75783" w:rsidRPr="0051554B" w:rsidRDefault="00604565" w:rsidP="005E1BDB">
            <w:pPr>
              <w:spacing w:after="120" w:line="276" w:lineRule="auto"/>
              <w:rPr>
                <w:sz w:val="24"/>
                <w:szCs w:val="24"/>
              </w:rPr>
            </w:pPr>
            <w:proofErr w:type="spellStart"/>
            <w:r w:rsidRPr="0087047F">
              <w:rPr>
                <w:sz w:val="24"/>
                <w:szCs w:val="24"/>
              </w:rPr>
              <w:t>Outplacement</w:t>
            </w:r>
            <w:proofErr w:type="spellEnd"/>
            <w:r w:rsidRPr="0087047F">
              <w:rPr>
                <w:sz w:val="24"/>
                <w:szCs w:val="24"/>
              </w:rPr>
              <w:t xml:space="preserve"> – zaplanowane, kompleksowe działania, których celem jest reorganizacja zatrudnienia ograniczająca proces zwolnień lub przeprowadzenie procesu zwolnień uwzględniającego  udzielenie pomocy zwalnianym lub zwolnionym pracownikom w odnalezieniu się w nowej sytuacji życiowej i zawodowej, w tym przede wszystkim prowadzące do utrzymania lub podjęcia i utrzymania zatrudnienia, a także wsparcia osób odchodzących z rolnictwa. Za zwolnioną uważa się osobę pozostająca bez zatrudnienia, która utraciła pracę z przyczyn niedotyczących pracownika w okresie nie dłuższym niż 6 miesięcy przed dniem przystąpienia do projektu i nie posiada jednocześnie źródła dochodu z tytułu innej działalności zarobkowej wykonywanej w wymiarze równym lub większym niż połowa wymiaru czasu pracy lub nie jest jednocześnie osobą samozatrudnioną.</w:t>
            </w:r>
          </w:p>
        </w:tc>
      </w:tr>
      <w:bookmarkEnd w:id="26"/>
      <w:tr w:rsidR="0051554B" w:rsidRPr="0051554B" w14:paraId="329AB7D3" w14:textId="77777777" w:rsidTr="005F1609">
        <w:tc>
          <w:tcPr>
            <w:tcW w:w="9062" w:type="dxa"/>
            <w:shd w:val="clear" w:color="auto" w:fill="E7E6E6" w:themeFill="background2"/>
          </w:tcPr>
          <w:p w14:paraId="1DD29494" w14:textId="723467D8" w:rsidR="00D75783" w:rsidRPr="0087047F" w:rsidRDefault="00D75783" w:rsidP="005E1BDB">
            <w:pPr>
              <w:tabs>
                <w:tab w:val="left" w:pos="499"/>
              </w:tabs>
              <w:spacing w:before="120" w:after="120" w:line="276" w:lineRule="auto"/>
              <w:rPr>
                <w:b/>
                <w:bCs/>
                <w:sz w:val="24"/>
                <w:szCs w:val="24"/>
              </w:rPr>
            </w:pPr>
            <w:r w:rsidRPr="0087047F">
              <w:rPr>
                <w:b/>
                <w:bCs/>
                <w:sz w:val="24"/>
                <w:szCs w:val="24"/>
              </w:rPr>
              <w:t>Wskaźniki mierzone we wszystkich celach szczegółowych</w:t>
            </w:r>
            <w:r w:rsidR="00680763" w:rsidRPr="0087047F">
              <w:rPr>
                <w:b/>
                <w:bCs/>
                <w:sz w:val="24"/>
                <w:szCs w:val="24"/>
              </w:rPr>
              <w:t xml:space="preserve"> </w:t>
            </w:r>
            <w:r w:rsidR="00680763" w:rsidRPr="00680763">
              <w:rPr>
                <w:b/>
                <w:bCs/>
                <w:color w:val="000000" w:themeColor="text1"/>
                <w:sz w:val="24"/>
                <w:szCs w:val="24"/>
              </w:rPr>
              <w:t>odnoszące się do dostępności</w:t>
            </w:r>
          </w:p>
        </w:tc>
      </w:tr>
      <w:tr w:rsidR="0051554B" w:rsidRPr="0051554B" w14:paraId="10B7A571" w14:textId="77777777" w:rsidTr="005F1609">
        <w:tc>
          <w:tcPr>
            <w:tcW w:w="9062" w:type="dxa"/>
          </w:tcPr>
          <w:p w14:paraId="748AED1F" w14:textId="77777777" w:rsidR="00D75783" w:rsidRPr="0051554B" w:rsidRDefault="00D75783" w:rsidP="005E1BDB">
            <w:pPr>
              <w:tabs>
                <w:tab w:val="left" w:pos="499"/>
              </w:tabs>
              <w:spacing w:before="120" w:after="120" w:line="276" w:lineRule="auto"/>
              <w:rPr>
                <w:b/>
                <w:bCs/>
                <w:sz w:val="24"/>
                <w:szCs w:val="24"/>
              </w:rPr>
            </w:pPr>
            <w:r w:rsidRPr="0051554B">
              <w:rPr>
                <w:b/>
                <w:bCs/>
                <w:sz w:val="24"/>
                <w:szCs w:val="24"/>
              </w:rPr>
              <w:t>Nazwa wskaźnika</w:t>
            </w:r>
          </w:p>
        </w:tc>
      </w:tr>
      <w:tr w:rsidR="0051554B" w:rsidRPr="0051554B" w14:paraId="2BA4ABB3" w14:textId="77777777" w:rsidTr="005F1609">
        <w:tc>
          <w:tcPr>
            <w:tcW w:w="9062" w:type="dxa"/>
          </w:tcPr>
          <w:p w14:paraId="7052982B" w14:textId="4D54DEEC" w:rsidR="00D75783" w:rsidRPr="0051554B" w:rsidRDefault="00D75783" w:rsidP="005E1BDB">
            <w:pPr>
              <w:shd w:val="clear" w:color="auto" w:fill="FFFFFF"/>
              <w:tabs>
                <w:tab w:val="left" w:pos="442"/>
              </w:tabs>
              <w:spacing w:before="120" w:after="120" w:line="276" w:lineRule="auto"/>
              <w:rPr>
                <w:sz w:val="24"/>
                <w:szCs w:val="24"/>
              </w:rPr>
            </w:pPr>
            <w:r w:rsidRPr="0051554B">
              <w:rPr>
                <w:spacing w:val="-2"/>
                <w:sz w:val="24"/>
                <w:szCs w:val="24"/>
              </w:rPr>
              <w:t>Liczba projektów, w których sfinansowano koszty racjonalnych usprawnień dla osób</w:t>
            </w:r>
            <w:r w:rsidR="000730F0" w:rsidRPr="0051554B">
              <w:rPr>
                <w:spacing w:val="-2"/>
                <w:sz w:val="24"/>
                <w:szCs w:val="24"/>
              </w:rPr>
              <w:t xml:space="preserve"> </w:t>
            </w:r>
            <w:r w:rsidRPr="0051554B">
              <w:rPr>
                <w:spacing w:val="-1"/>
                <w:sz w:val="24"/>
                <w:szCs w:val="24"/>
              </w:rPr>
              <w:t>z</w:t>
            </w:r>
            <w:r w:rsidR="000730F0" w:rsidRPr="0051554B">
              <w:rPr>
                <w:spacing w:val="-1"/>
                <w:sz w:val="24"/>
                <w:szCs w:val="24"/>
              </w:rPr>
              <w:t> </w:t>
            </w:r>
            <w:r w:rsidRPr="0051554B">
              <w:rPr>
                <w:spacing w:val="-1"/>
                <w:sz w:val="24"/>
                <w:szCs w:val="24"/>
              </w:rPr>
              <w:t>niepełnosprawnościami</w:t>
            </w:r>
          </w:p>
        </w:tc>
      </w:tr>
      <w:tr w:rsidR="0051554B" w:rsidRPr="0051554B" w14:paraId="43CC01CF" w14:textId="77777777" w:rsidTr="005F1609">
        <w:tc>
          <w:tcPr>
            <w:tcW w:w="9062" w:type="dxa"/>
          </w:tcPr>
          <w:p w14:paraId="675BB217" w14:textId="77777777" w:rsidR="00D75783" w:rsidRPr="0051554B" w:rsidRDefault="00D75783" w:rsidP="005E1BDB">
            <w:pPr>
              <w:tabs>
                <w:tab w:val="left" w:pos="499"/>
              </w:tabs>
              <w:spacing w:before="120" w:after="120" w:line="276" w:lineRule="auto"/>
              <w:rPr>
                <w:b/>
                <w:bCs/>
                <w:sz w:val="24"/>
                <w:szCs w:val="24"/>
              </w:rPr>
            </w:pPr>
            <w:r w:rsidRPr="0051554B">
              <w:rPr>
                <w:b/>
                <w:bCs/>
                <w:sz w:val="24"/>
                <w:szCs w:val="24"/>
              </w:rPr>
              <w:t>Definicja wskaźnika</w:t>
            </w:r>
          </w:p>
        </w:tc>
      </w:tr>
      <w:tr w:rsidR="0051554B" w:rsidRPr="0051554B" w14:paraId="68228096" w14:textId="77777777" w:rsidTr="005F1609">
        <w:tc>
          <w:tcPr>
            <w:tcW w:w="9062" w:type="dxa"/>
          </w:tcPr>
          <w:p w14:paraId="046E39CB" w14:textId="77777777" w:rsidR="00D75783" w:rsidRPr="0051554B" w:rsidRDefault="00D75783" w:rsidP="005E1BDB">
            <w:pPr>
              <w:spacing w:before="120" w:after="120" w:line="276" w:lineRule="auto"/>
              <w:rPr>
                <w:sz w:val="24"/>
                <w:szCs w:val="24"/>
              </w:rPr>
            </w:pPr>
            <w:r w:rsidRPr="0051554B">
              <w:rPr>
                <w:sz w:val="24"/>
                <w:szCs w:val="24"/>
              </w:rPr>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13ABE130" w14:textId="77777777" w:rsidR="00D75783" w:rsidRPr="0051554B" w:rsidRDefault="00D75783" w:rsidP="005E1BDB">
            <w:pPr>
              <w:spacing w:before="120" w:after="120" w:line="276" w:lineRule="auto"/>
              <w:rPr>
                <w:sz w:val="24"/>
                <w:szCs w:val="24"/>
              </w:rPr>
            </w:pPr>
            <w:r w:rsidRPr="0051554B">
              <w:rPr>
                <w:sz w:val="24"/>
                <w:szCs w:val="24"/>
              </w:rPr>
              <w:t>Wskaźnik mierzony w momencie rozliczenia wydatku związanego z racjonalnymi usprawnieniami w ramach danego projektu.</w:t>
            </w:r>
          </w:p>
          <w:p w14:paraId="43EAAA01" w14:textId="77777777" w:rsidR="00D75783" w:rsidRPr="0051554B" w:rsidRDefault="00D75783" w:rsidP="005E1BDB">
            <w:pPr>
              <w:spacing w:before="120" w:after="120" w:line="276" w:lineRule="auto"/>
              <w:rPr>
                <w:sz w:val="24"/>
                <w:szCs w:val="24"/>
              </w:rPr>
            </w:pPr>
            <w:r w:rsidRPr="0051554B">
              <w:rPr>
                <w:sz w:val="24"/>
                <w:szCs w:val="24"/>
              </w:rPr>
              <w:t xml:space="preserve">Przykłady racjonalnych usprawnień: tłumacz języka migowego, transport niskopodłogowy, dostosowanie infrastruktury (nie tylko budynku, ale też </w:t>
            </w:r>
            <w:r w:rsidRPr="0051554B">
              <w:rPr>
                <w:sz w:val="24"/>
                <w:szCs w:val="24"/>
              </w:rPr>
              <w:lastRenderedPageBreak/>
              <w:t>dostosowanie infrastruktury komputerowej np. programy powiększające, mówiące, drukarki materiałów w alfabecie Braille'a), osoby asystujące, odpowiednie dostosowanie wyżywienia.</w:t>
            </w:r>
          </w:p>
          <w:p w14:paraId="1C88D1B7" w14:textId="77777777" w:rsidR="00D75783" w:rsidRPr="0051554B" w:rsidRDefault="00D75783" w:rsidP="005E1BDB">
            <w:pPr>
              <w:spacing w:before="120" w:after="120" w:line="276" w:lineRule="auto"/>
              <w:rPr>
                <w:sz w:val="24"/>
                <w:szCs w:val="24"/>
              </w:rPr>
            </w:pPr>
            <w:r w:rsidRPr="0051554B">
              <w:rPr>
                <w:sz w:val="24"/>
                <w:szCs w:val="24"/>
              </w:rPr>
              <w:t>Do wskaźnika powinny zostać wliczone zarówno projekty ogólnodostępne, w których sfinansowano koszty racjonalnych usprawnień, jak i dedykowane (zgodnie z kategoryzacją projektów z Wytycznych w zakresie realizacji zasad równościowych w ramach funduszy unijnych na lata 2021-2027).</w:t>
            </w:r>
          </w:p>
          <w:p w14:paraId="47E21BCB" w14:textId="6794D9B3" w:rsidR="00D75783" w:rsidRPr="0051554B" w:rsidRDefault="00D75783" w:rsidP="005E1BDB">
            <w:pPr>
              <w:spacing w:before="120" w:after="120" w:line="276" w:lineRule="auto"/>
              <w:rPr>
                <w:sz w:val="24"/>
                <w:szCs w:val="24"/>
              </w:rPr>
            </w:pPr>
            <w:r w:rsidRPr="0051554B">
              <w:rPr>
                <w:sz w:val="24"/>
                <w:szCs w:val="24"/>
              </w:rPr>
              <w:t xml:space="preserve">Na poziomie projektu wskaźnik może przyjmować maksymalną wartość 1 </w:t>
            </w:r>
            <w:r w:rsidR="000730F0" w:rsidRPr="0051554B">
              <w:rPr>
                <w:sz w:val="24"/>
                <w:szCs w:val="24"/>
              </w:rPr>
              <w:t>–</w:t>
            </w:r>
            <w:r w:rsidRPr="0051554B">
              <w:rPr>
                <w:sz w:val="24"/>
                <w:szCs w:val="24"/>
              </w:rPr>
              <w:t xml:space="preserve"> co oznacza jeden projekt, w którym sfinansowano koszty racjonalnych usprawnień dla osób z niepełnosprawnościami. Liczba sfinansowanych racjonalnych usprawnień, w ramach projektu, nie ma znaczenia dla wartości wykazywanej we wskaźniku.</w:t>
            </w:r>
          </w:p>
          <w:p w14:paraId="48510B12" w14:textId="77777777" w:rsidR="00D75783" w:rsidRPr="0051554B" w:rsidRDefault="00D75783" w:rsidP="005E1BDB">
            <w:pPr>
              <w:tabs>
                <w:tab w:val="left" w:pos="499"/>
              </w:tabs>
              <w:spacing w:before="120" w:after="120" w:line="276" w:lineRule="auto"/>
              <w:rPr>
                <w:sz w:val="24"/>
                <w:szCs w:val="24"/>
              </w:rPr>
            </w:pPr>
            <w:r w:rsidRPr="0051554B">
              <w:rPr>
                <w:sz w:val="24"/>
                <w:szCs w:val="24"/>
              </w:rPr>
              <w:t>Definicja na podstawie: Wytyczne w zakresie realizacji zasad równościowych w ramach funduszy unijnych na lata 2021-2027.</w:t>
            </w:r>
          </w:p>
        </w:tc>
      </w:tr>
      <w:tr w:rsidR="0051554B" w:rsidRPr="0051554B" w14:paraId="749E08C7" w14:textId="77777777" w:rsidTr="005F1609">
        <w:tc>
          <w:tcPr>
            <w:tcW w:w="9062" w:type="dxa"/>
          </w:tcPr>
          <w:p w14:paraId="0EABEC89" w14:textId="77777777" w:rsidR="00D75783" w:rsidRPr="0051554B" w:rsidRDefault="00D75783" w:rsidP="005E1BDB">
            <w:pPr>
              <w:spacing w:before="120" w:after="120" w:line="276" w:lineRule="auto"/>
              <w:rPr>
                <w:b/>
                <w:bCs/>
                <w:sz w:val="24"/>
                <w:szCs w:val="24"/>
              </w:rPr>
            </w:pPr>
            <w:r w:rsidRPr="0051554B">
              <w:rPr>
                <w:b/>
                <w:bCs/>
                <w:sz w:val="24"/>
                <w:szCs w:val="24"/>
              </w:rPr>
              <w:lastRenderedPageBreak/>
              <w:t>Nazwa wskaźnika</w:t>
            </w:r>
          </w:p>
        </w:tc>
      </w:tr>
      <w:tr w:rsidR="0051554B" w:rsidRPr="0051554B" w14:paraId="04C2FAC2" w14:textId="77777777" w:rsidTr="005F1609">
        <w:tc>
          <w:tcPr>
            <w:tcW w:w="9062" w:type="dxa"/>
          </w:tcPr>
          <w:p w14:paraId="6DC39F4B" w14:textId="77777777" w:rsidR="00D75783" w:rsidRPr="0051554B" w:rsidRDefault="00D75783" w:rsidP="005E1BDB">
            <w:pPr>
              <w:spacing w:before="120" w:after="120" w:line="276" w:lineRule="auto"/>
              <w:rPr>
                <w:sz w:val="24"/>
                <w:szCs w:val="24"/>
              </w:rPr>
            </w:pPr>
            <w:r w:rsidRPr="0051554B">
              <w:rPr>
                <w:sz w:val="24"/>
                <w:szCs w:val="24"/>
              </w:rPr>
              <w:t>Liczba obiektów dostosowanych do potrzeb osób z niepełnosprawnościami</w:t>
            </w:r>
          </w:p>
        </w:tc>
      </w:tr>
      <w:tr w:rsidR="0051554B" w:rsidRPr="0051554B" w14:paraId="622D3E58" w14:textId="77777777" w:rsidTr="005F1609">
        <w:tc>
          <w:tcPr>
            <w:tcW w:w="9062" w:type="dxa"/>
          </w:tcPr>
          <w:p w14:paraId="471A975A" w14:textId="77777777" w:rsidR="00D75783" w:rsidRPr="0051554B" w:rsidRDefault="00D75783" w:rsidP="005E1BDB">
            <w:pPr>
              <w:spacing w:before="120" w:after="120" w:line="276" w:lineRule="auto"/>
              <w:rPr>
                <w:b/>
                <w:bCs/>
                <w:sz w:val="24"/>
                <w:szCs w:val="24"/>
              </w:rPr>
            </w:pPr>
            <w:r w:rsidRPr="0051554B">
              <w:rPr>
                <w:b/>
                <w:bCs/>
                <w:sz w:val="24"/>
                <w:szCs w:val="24"/>
              </w:rPr>
              <w:t>Definicja wskaźnika</w:t>
            </w:r>
          </w:p>
        </w:tc>
      </w:tr>
      <w:tr w:rsidR="0051554B" w:rsidRPr="0051554B" w14:paraId="3137BAA5" w14:textId="77777777" w:rsidTr="005F1609">
        <w:tc>
          <w:tcPr>
            <w:tcW w:w="9062" w:type="dxa"/>
          </w:tcPr>
          <w:p w14:paraId="3D6ADA1B" w14:textId="77777777" w:rsidR="00AE0300" w:rsidRPr="0051554B" w:rsidRDefault="00D75783" w:rsidP="005E1BDB">
            <w:pPr>
              <w:spacing w:before="120" w:after="120" w:line="276" w:lineRule="auto"/>
              <w:rPr>
                <w:sz w:val="24"/>
                <w:szCs w:val="24"/>
              </w:rPr>
            </w:pPr>
            <w:r w:rsidRPr="0051554B">
              <w:rPr>
                <w:sz w:val="24"/>
                <w:szCs w:val="24"/>
              </w:rPr>
              <w:t>Wskaźnik odnosi się do liczby obiektów w ramach realizowanego projektu, które zaopatrzono w specjalne podjazdy, windy, urządzenia głośnomówiące, bądź inne udogodnienia (tj. usunięcie barier w dostępie, w szczególności barier architektonicznych) ułatwiające dostęp do tych obiektów i poruszanie się po nich osobom z niepełnosprawnościami, w szczególności ruchowymi czy sensorycznymi.</w:t>
            </w:r>
          </w:p>
          <w:p w14:paraId="7CBDB053" w14:textId="547099C4" w:rsidR="00D75783" w:rsidRPr="0051554B" w:rsidRDefault="00D75783" w:rsidP="005E1BDB">
            <w:pPr>
              <w:spacing w:before="120" w:after="120" w:line="276" w:lineRule="auto"/>
              <w:rPr>
                <w:sz w:val="24"/>
                <w:szCs w:val="24"/>
              </w:rPr>
            </w:pPr>
            <w:r w:rsidRPr="0051554B">
              <w:rPr>
                <w:sz w:val="24"/>
                <w:szCs w:val="24"/>
              </w:rPr>
              <w:t>Jako obiekty należy rozumieć konstrukcje połączone z gruntem w sposób trwały, wykonane z materiałów budowlanych i elementów składowych, będące wynikiem prac budowlanych (wg. def. PKOB).</w:t>
            </w:r>
          </w:p>
          <w:p w14:paraId="142251BF" w14:textId="77777777" w:rsidR="00D75783" w:rsidRPr="0051554B" w:rsidRDefault="00D75783" w:rsidP="005E1BDB">
            <w:pPr>
              <w:spacing w:before="120" w:after="120" w:line="276" w:lineRule="auto"/>
              <w:rPr>
                <w:sz w:val="24"/>
                <w:szCs w:val="24"/>
              </w:rPr>
            </w:pPr>
            <w:r w:rsidRPr="0051554B">
              <w:rPr>
                <w:sz w:val="24"/>
                <w:szCs w:val="24"/>
              </w:rPr>
              <w:t xml:space="preserve">Należy podać liczbę obiektów, a nie sprzętów, urządzeń itp., w które obiekty zaopatrzono. Jeśli instytucja, zakład itp. składa się z kilku obiektów, należy zliczyć wszystkie, które dostosowano do potrzeb osób z niepełnosprawnościami. </w:t>
            </w:r>
          </w:p>
          <w:p w14:paraId="03A6CDF4" w14:textId="77777777" w:rsidR="00D75783" w:rsidRPr="0051554B" w:rsidRDefault="00D75783" w:rsidP="005E1BDB">
            <w:pPr>
              <w:spacing w:before="120" w:after="120" w:line="276" w:lineRule="auto"/>
              <w:rPr>
                <w:sz w:val="24"/>
                <w:szCs w:val="24"/>
              </w:rPr>
            </w:pPr>
            <w:r w:rsidRPr="0051554B">
              <w:rPr>
                <w:sz w:val="24"/>
                <w:szCs w:val="24"/>
              </w:rPr>
              <w:t>Wskaźnik mierzony w momencie rozliczenia wydatku związanego z wyposażeniem obiektów w rozwiązania służące osobom z niepełnosprawnościami w ramach danego projektu.</w:t>
            </w:r>
          </w:p>
        </w:tc>
      </w:tr>
      <w:tr w:rsidR="0051554B" w:rsidRPr="0051554B" w14:paraId="1985890A" w14:textId="77777777" w:rsidTr="005F1609">
        <w:tc>
          <w:tcPr>
            <w:tcW w:w="9062" w:type="dxa"/>
            <w:shd w:val="clear" w:color="auto" w:fill="E7E6E6" w:themeFill="background2"/>
          </w:tcPr>
          <w:p w14:paraId="42001DD7" w14:textId="77777777" w:rsidR="00D75783" w:rsidRPr="0087047F" w:rsidRDefault="00D75783" w:rsidP="005E1BDB">
            <w:pPr>
              <w:tabs>
                <w:tab w:val="left" w:pos="499"/>
              </w:tabs>
              <w:spacing w:before="120" w:after="120" w:line="276" w:lineRule="auto"/>
              <w:rPr>
                <w:b/>
                <w:bCs/>
                <w:sz w:val="24"/>
                <w:szCs w:val="24"/>
              </w:rPr>
            </w:pPr>
            <w:r w:rsidRPr="0087047F">
              <w:rPr>
                <w:b/>
                <w:bCs/>
                <w:sz w:val="24"/>
                <w:szCs w:val="24"/>
              </w:rPr>
              <w:t>Inne wspólne wskaźniki produktu</w:t>
            </w:r>
          </w:p>
        </w:tc>
      </w:tr>
      <w:tr w:rsidR="0051554B" w:rsidRPr="0051554B" w14:paraId="63F10303" w14:textId="77777777" w:rsidTr="005F1609">
        <w:tc>
          <w:tcPr>
            <w:tcW w:w="9062" w:type="dxa"/>
          </w:tcPr>
          <w:p w14:paraId="32E7067F" w14:textId="77777777" w:rsidR="00D75783" w:rsidRPr="0051554B" w:rsidRDefault="00D75783" w:rsidP="005E1BDB">
            <w:pPr>
              <w:tabs>
                <w:tab w:val="left" w:pos="499"/>
              </w:tabs>
              <w:spacing w:before="120" w:after="120" w:line="276" w:lineRule="auto"/>
              <w:rPr>
                <w:b/>
                <w:bCs/>
                <w:sz w:val="24"/>
                <w:szCs w:val="24"/>
              </w:rPr>
            </w:pPr>
            <w:r w:rsidRPr="0051554B">
              <w:rPr>
                <w:b/>
                <w:bCs/>
                <w:sz w:val="24"/>
                <w:szCs w:val="24"/>
              </w:rPr>
              <w:t>Nazwa wskaźnika</w:t>
            </w:r>
          </w:p>
        </w:tc>
      </w:tr>
      <w:tr w:rsidR="0051554B" w:rsidRPr="0051554B" w14:paraId="0ED61B15" w14:textId="77777777" w:rsidTr="005F1609">
        <w:tc>
          <w:tcPr>
            <w:tcW w:w="9062" w:type="dxa"/>
          </w:tcPr>
          <w:p w14:paraId="300D71DE" w14:textId="77777777" w:rsidR="00D75783" w:rsidRPr="0051554B" w:rsidRDefault="00D75783" w:rsidP="005E1BDB">
            <w:pPr>
              <w:shd w:val="clear" w:color="auto" w:fill="FFFFFF"/>
              <w:tabs>
                <w:tab w:val="left" w:pos="158"/>
              </w:tabs>
              <w:spacing w:before="120" w:after="120" w:line="276" w:lineRule="auto"/>
              <w:rPr>
                <w:sz w:val="24"/>
                <w:szCs w:val="24"/>
              </w:rPr>
            </w:pPr>
            <w:r w:rsidRPr="0051554B">
              <w:rPr>
                <w:spacing w:val="-1"/>
                <w:sz w:val="24"/>
                <w:szCs w:val="24"/>
              </w:rPr>
              <w:t>Liczba osób z krajów trzecich objętych wsparciem w programie</w:t>
            </w:r>
          </w:p>
        </w:tc>
      </w:tr>
      <w:tr w:rsidR="0051554B" w:rsidRPr="0051554B" w14:paraId="271E64F7" w14:textId="77777777" w:rsidTr="005F1609">
        <w:tc>
          <w:tcPr>
            <w:tcW w:w="9062" w:type="dxa"/>
          </w:tcPr>
          <w:p w14:paraId="46D9A867" w14:textId="77777777" w:rsidR="00D75783" w:rsidRPr="0051554B" w:rsidRDefault="00D75783" w:rsidP="005E1BDB">
            <w:pPr>
              <w:tabs>
                <w:tab w:val="left" w:pos="499"/>
              </w:tabs>
              <w:spacing w:before="120" w:after="120" w:line="276" w:lineRule="auto"/>
              <w:rPr>
                <w:b/>
                <w:bCs/>
                <w:sz w:val="24"/>
                <w:szCs w:val="24"/>
              </w:rPr>
            </w:pPr>
            <w:r w:rsidRPr="0051554B">
              <w:rPr>
                <w:b/>
                <w:bCs/>
                <w:sz w:val="24"/>
                <w:szCs w:val="24"/>
              </w:rPr>
              <w:t>Definicja wskaźnika</w:t>
            </w:r>
          </w:p>
        </w:tc>
      </w:tr>
      <w:tr w:rsidR="0051554B" w:rsidRPr="0051554B" w14:paraId="36046380" w14:textId="77777777" w:rsidTr="005F1609">
        <w:tc>
          <w:tcPr>
            <w:tcW w:w="9062" w:type="dxa"/>
          </w:tcPr>
          <w:p w14:paraId="541420A3" w14:textId="77777777" w:rsidR="00D75783" w:rsidRPr="0051554B" w:rsidRDefault="00D75783" w:rsidP="005E1BDB">
            <w:pPr>
              <w:widowControl/>
              <w:autoSpaceDE/>
              <w:autoSpaceDN/>
              <w:adjustRightInd/>
              <w:spacing w:before="120" w:after="120" w:line="276" w:lineRule="auto"/>
              <w:rPr>
                <w:rFonts w:eastAsiaTheme="minorHAnsi"/>
                <w:sz w:val="24"/>
                <w:szCs w:val="24"/>
                <w:lang w:eastAsia="en-US"/>
              </w:rPr>
            </w:pPr>
            <w:r w:rsidRPr="0051554B">
              <w:rPr>
                <w:rFonts w:eastAsiaTheme="minorHAnsi"/>
                <w:sz w:val="24"/>
                <w:szCs w:val="24"/>
                <w:lang w:eastAsia="en-US"/>
              </w:rPr>
              <w:lastRenderedPageBreak/>
              <w:t xml:space="preserve">Osoby, które są obywatelami krajów spoza UE. Do wskaźnika wlicza się też bezpaństwowców zgodnie z Konwencją o statusie bezpaństwowców z 1954 r. i osoby bez ustalonego obywatelstwa. </w:t>
            </w:r>
          </w:p>
          <w:p w14:paraId="2334DCF1" w14:textId="77777777" w:rsidR="00D75783" w:rsidRPr="0051554B" w:rsidRDefault="00D75783" w:rsidP="005E1BDB">
            <w:pPr>
              <w:widowControl/>
              <w:autoSpaceDE/>
              <w:autoSpaceDN/>
              <w:adjustRightInd/>
              <w:spacing w:before="120" w:after="120" w:line="276" w:lineRule="auto"/>
              <w:rPr>
                <w:rFonts w:eastAsiaTheme="minorHAnsi"/>
                <w:sz w:val="24"/>
                <w:szCs w:val="24"/>
                <w:lang w:eastAsia="en-US"/>
              </w:rPr>
            </w:pPr>
            <w:r w:rsidRPr="0051554B">
              <w:rPr>
                <w:rFonts w:eastAsiaTheme="minorHAnsi"/>
                <w:sz w:val="24"/>
                <w:szCs w:val="24"/>
                <w:lang w:eastAsia="en-US"/>
              </w:rPr>
              <w:t>Przynależność do grupy osób z krajów trzecich określana jest w momencie rozpoczęcia udziału w projekcie, tj. w chwili rozpoczęcia udziału w pierwszej formie wsparcia w projekcie.</w:t>
            </w:r>
          </w:p>
          <w:p w14:paraId="3E0CC738" w14:textId="77777777" w:rsidR="00D75783" w:rsidRPr="0051554B" w:rsidRDefault="00D75783" w:rsidP="005E1BDB">
            <w:pPr>
              <w:widowControl/>
              <w:autoSpaceDE/>
              <w:autoSpaceDN/>
              <w:adjustRightInd/>
              <w:spacing w:before="120" w:after="120" w:line="276" w:lineRule="auto"/>
              <w:rPr>
                <w:sz w:val="24"/>
                <w:szCs w:val="24"/>
              </w:rPr>
            </w:pPr>
            <w:r w:rsidRPr="0051554B">
              <w:rPr>
                <w:sz w:val="24"/>
                <w:szCs w:val="24"/>
              </w:rPr>
              <w:t>W przypadku, gdy obywatelstwo państw trzecich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z krajów trzecich w ogólnej liczbie uczestników w podziale na płeć były uzyskiwane za pomocą metod, które można statystycznie uzasadnić. Jeśli nie jest to możliwe, należy wykorzystać tzw. wiarygodne szacunki (różne metody szacowania opisano w załączniku do Wytycznych). Wybraną metodę szacowania należy udokumentować. Uwaga: w danym projekcie może być stosowana wyłącznie jedna metoda monitorowania tego wskaźnika tj. szacowanie lub zbieranie danych osobowych dot. tego wskaźnika od uczestników.</w:t>
            </w:r>
          </w:p>
          <w:p w14:paraId="0B4375A1" w14:textId="77777777" w:rsidR="00D75783" w:rsidRPr="0051554B" w:rsidRDefault="00D75783" w:rsidP="005E1BDB">
            <w:pPr>
              <w:tabs>
                <w:tab w:val="left" w:pos="499"/>
              </w:tabs>
              <w:spacing w:before="120" w:after="120" w:line="276" w:lineRule="auto"/>
              <w:rPr>
                <w:sz w:val="24"/>
                <w:szCs w:val="24"/>
              </w:rPr>
            </w:pPr>
            <w:r w:rsidRPr="0051554B">
              <w:rPr>
                <w:sz w:val="24"/>
                <w:szCs w:val="24"/>
              </w:rPr>
              <w:t>Zasady dotyczące możliwości wykorzystania wiarygodnych szacunków przez beneficjentów w danym naborze określane są przez właściwą dla programu Instytucję Zarządzającą.</w:t>
            </w:r>
          </w:p>
        </w:tc>
      </w:tr>
      <w:tr w:rsidR="0051554B" w:rsidRPr="0051554B" w14:paraId="3A9ADC99" w14:textId="77777777" w:rsidTr="005F1609">
        <w:tc>
          <w:tcPr>
            <w:tcW w:w="9062" w:type="dxa"/>
          </w:tcPr>
          <w:p w14:paraId="616A0050" w14:textId="77777777" w:rsidR="00D75783" w:rsidRPr="0051554B" w:rsidRDefault="00D75783" w:rsidP="005E1BDB">
            <w:pPr>
              <w:tabs>
                <w:tab w:val="left" w:pos="499"/>
              </w:tabs>
              <w:spacing w:before="120" w:after="120" w:line="276" w:lineRule="auto"/>
              <w:rPr>
                <w:b/>
                <w:bCs/>
                <w:sz w:val="24"/>
                <w:szCs w:val="24"/>
              </w:rPr>
            </w:pPr>
            <w:r w:rsidRPr="0051554B">
              <w:rPr>
                <w:b/>
                <w:bCs/>
                <w:sz w:val="24"/>
                <w:szCs w:val="24"/>
              </w:rPr>
              <w:t>Nazwa wskaźnika</w:t>
            </w:r>
          </w:p>
        </w:tc>
      </w:tr>
      <w:tr w:rsidR="0051554B" w:rsidRPr="0051554B" w14:paraId="405042F0" w14:textId="77777777" w:rsidTr="005F1609">
        <w:tc>
          <w:tcPr>
            <w:tcW w:w="9062" w:type="dxa"/>
          </w:tcPr>
          <w:p w14:paraId="620DA3C2" w14:textId="77777777" w:rsidR="00D75783" w:rsidRPr="0051554B" w:rsidRDefault="00D75783" w:rsidP="005E1BDB">
            <w:pPr>
              <w:tabs>
                <w:tab w:val="left" w:pos="499"/>
              </w:tabs>
              <w:spacing w:before="120" w:after="120" w:line="276" w:lineRule="auto"/>
              <w:rPr>
                <w:sz w:val="24"/>
                <w:szCs w:val="24"/>
              </w:rPr>
            </w:pPr>
            <w:r w:rsidRPr="0051554B">
              <w:rPr>
                <w:spacing w:val="-1"/>
                <w:sz w:val="24"/>
                <w:szCs w:val="24"/>
              </w:rPr>
              <w:t>Liczba osób obcego pochodzenia objętych wsparciem w programie</w:t>
            </w:r>
          </w:p>
        </w:tc>
      </w:tr>
      <w:tr w:rsidR="0051554B" w:rsidRPr="0051554B" w14:paraId="3554A255" w14:textId="77777777" w:rsidTr="005F1609">
        <w:tc>
          <w:tcPr>
            <w:tcW w:w="9062" w:type="dxa"/>
          </w:tcPr>
          <w:p w14:paraId="6224B585" w14:textId="77777777" w:rsidR="00D75783" w:rsidRPr="0051554B" w:rsidRDefault="00D75783" w:rsidP="005E1BDB">
            <w:pPr>
              <w:tabs>
                <w:tab w:val="left" w:pos="499"/>
              </w:tabs>
              <w:spacing w:before="120" w:after="120" w:line="276" w:lineRule="auto"/>
              <w:rPr>
                <w:b/>
                <w:bCs/>
                <w:sz w:val="24"/>
                <w:szCs w:val="24"/>
              </w:rPr>
            </w:pPr>
            <w:r w:rsidRPr="0051554B">
              <w:rPr>
                <w:b/>
                <w:bCs/>
                <w:sz w:val="24"/>
                <w:szCs w:val="24"/>
              </w:rPr>
              <w:t>Definicja wskaźnika</w:t>
            </w:r>
          </w:p>
        </w:tc>
      </w:tr>
      <w:tr w:rsidR="0051554B" w:rsidRPr="0051554B" w14:paraId="50C5BBD9" w14:textId="77777777" w:rsidTr="005F1609">
        <w:tc>
          <w:tcPr>
            <w:tcW w:w="9062" w:type="dxa"/>
          </w:tcPr>
          <w:p w14:paraId="0AE469C1" w14:textId="77777777" w:rsidR="00D75783" w:rsidRPr="0051554B" w:rsidRDefault="00D75783" w:rsidP="005E1BDB">
            <w:pPr>
              <w:widowControl/>
              <w:autoSpaceDE/>
              <w:autoSpaceDN/>
              <w:adjustRightInd/>
              <w:spacing w:before="120" w:after="120" w:line="276" w:lineRule="auto"/>
              <w:rPr>
                <w:rFonts w:eastAsiaTheme="minorHAnsi"/>
                <w:sz w:val="24"/>
                <w:szCs w:val="24"/>
                <w:lang w:eastAsia="en-US"/>
              </w:rPr>
            </w:pPr>
            <w:r w:rsidRPr="0051554B">
              <w:rPr>
                <w:rFonts w:eastAsiaTheme="minorHAnsi"/>
                <w:sz w:val="24"/>
                <w:szCs w:val="24"/>
                <w:lang w:eastAsia="en-US"/>
              </w:rPr>
              <w:t xml:space="preserve">Osoby obcego pochodzenia to cudzoziemcy - każda osoba, która nie posiada polskiego obywatelstwa, bez względu na fakt posiadania lub nie obywatelstwa (obywatelstw) innych krajów. </w:t>
            </w:r>
          </w:p>
          <w:p w14:paraId="77B9C08A" w14:textId="77777777" w:rsidR="00D75783" w:rsidRPr="0051554B" w:rsidRDefault="00D75783" w:rsidP="005E1BDB">
            <w:pPr>
              <w:widowControl/>
              <w:autoSpaceDE/>
              <w:autoSpaceDN/>
              <w:adjustRightInd/>
              <w:spacing w:before="120" w:after="120" w:line="276" w:lineRule="auto"/>
              <w:rPr>
                <w:rFonts w:eastAsiaTheme="minorHAnsi"/>
                <w:sz w:val="24"/>
                <w:szCs w:val="24"/>
                <w:lang w:eastAsia="en-US"/>
              </w:rPr>
            </w:pPr>
            <w:r w:rsidRPr="0051554B">
              <w:rPr>
                <w:rFonts w:eastAsiaTheme="minorHAnsi"/>
                <w:sz w:val="24"/>
                <w:szCs w:val="24"/>
                <w:lang w:eastAsia="en-US"/>
              </w:rPr>
              <w:t>Wskaźnik nie obejmuje osób należących do mniejszości, których udział w projektach monitorowany jest wskaźnikiem liczba osób należących do mniejszości, w tym społeczności marginalizowanych takich jak Romowie, objętych wsparciem w  programie.</w:t>
            </w:r>
          </w:p>
          <w:p w14:paraId="2C1C6D83" w14:textId="77777777" w:rsidR="00D75783" w:rsidRPr="0051554B" w:rsidRDefault="00D75783" w:rsidP="005E1BDB">
            <w:pPr>
              <w:widowControl/>
              <w:autoSpaceDE/>
              <w:autoSpaceDN/>
              <w:adjustRightInd/>
              <w:spacing w:before="120" w:after="120" w:line="276" w:lineRule="auto"/>
              <w:rPr>
                <w:rFonts w:eastAsiaTheme="minorHAnsi"/>
                <w:sz w:val="24"/>
                <w:szCs w:val="24"/>
                <w:lang w:eastAsia="en-US"/>
              </w:rPr>
            </w:pPr>
            <w:r w:rsidRPr="0051554B">
              <w:rPr>
                <w:rFonts w:eastAsiaTheme="minorHAnsi"/>
                <w:sz w:val="24"/>
                <w:szCs w:val="24"/>
                <w:lang w:eastAsia="en-US"/>
              </w:rPr>
              <w:t>Przynależność do grupy osób obcego pochodzenia określana jest w momencie rozpoczęcia udziału w projekcie, tj. w chwili rozpoczęcia udziału w pierwszej formie wsparcia w projekcie.</w:t>
            </w:r>
          </w:p>
          <w:p w14:paraId="59A20C56" w14:textId="77777777" w:rsidR="00D75783" w:rsidRPr="0051554B" w:rsidRDefault="00D75783" w:rsidP="005E1BDB">
            <w:pPr>
              <w:widowControl/>
              <w:autoSpaceDE/>
              <w:autoSpaceDN/>
              <w:adjustRightInd/>
              <w:spacing w:before="120" w:after="120" w:line="276" w:lineRule="auto"/>
              <w:rPr>
                <w:sz w:val="24"/>
                <w:szCs w:val="24"/>
              </w:rPr>
            </w:pPr>
            <w:r w:rsidRPr="0051554B">
              <w:rPr>
                <w:sz w:val="24"/>
                <w:szCs w:val="24"/>
              </w:rPr>
              <w:lastRenderedPageBreak/>
              <w:t>W przypadku, gdy fakt bycia cudzoziemcem (osobą obcego pochodzenia)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obcego pochodzenia w ogólnej liczbie uczestników w podziale na płeć były uzyskiwane za pomocą metod, które można statystycznie uzasadnić. Jeśli nie jest to możliwe, należy wykorzystać tzw. wiarygodne szacunki (różne metody szacowania opisano w załączniku do Wytycznych). Wybraną metodę szacowania należy udokumentować. Uwaga: w danym projekcie może być stosowana wyłącznie jedna metoda monitorowania tego wskaźnika tj. szacowanie lub zbieranie danych osobowych dot. tego wskaźnika od uczestników.</w:t>
            </w:r>
          </w:p>
          <w:p w14:paraId="38C01F9A" w14:textId="77777777" w:rsidR="00D75783" w:rsidRPr="0051554B" w:rsidRDefault="00D75783" w:rsidP="005E1BDB">
            <w:pPr>
              <w:widowControl/>
              <w:autoSpaceDE/>
              <w:autoSpaceDN/>
              <w:adjustRightInd/>
              <w:spacing w:before="120" w:after="120" w:line="276" w:lineRule="auto"/>
              <w:rPr>
                <w:rFonts w:eastAsiaTheme="minorHAnsi"/>
                <w:sz w:val="24"/>
                <w:szCs w:val="24"/>
                <w:lang w:eastAsia="en-US"/>
              </w:rPr>
            </w:pPr>
            <w:r w:rsidRPr="0051554B">
              <w:rPr>
                <w:sz w:val="24"/>
                <w:szCs w:val="24"/>
              </w:rPr>
              <w:t>Informacje dodatkowe: Wskaźnik będzie obejmował zawsze osoby z </w:t>
            </w:r>
            <w:r w:rsidRPr="0051554B">
              <w:rPr>
                <w:rFonts w:eastAsiaTheme="minorHAnsi"/>
                <w:sz w:val="24"/>
                <w:szCs w:val="24"/>
                <w:lang w:eastAsia="en-US"/>
              </w:rPr>
              <w:t>krajów trzecich, zliczane we wskaźniku liczba osób z krajów trzecich objętych wsparciem w programie.</w:t>
            </w:r>
          </w:p>
          <w:p w14:paraId="3D89210D" w14:textId="77777777" w:rsidR="00D75783" w:rsidRPr="0051554B" w:rsidRDefault="00D75783" w:rsidP="005E1BDB">
            <w:pPr>
              <w:tabs>
                <w:tab w:val="left" w:pos="499"/>
              </w:tabs>
              <w:spacing w:before="120" w:after="120" w:line="276" w:lineRule="auto"/>
              <w:rPr>
                <w:sz w:val="24"/>
                <w:szCs w:val="24"/>
              </w:rPr>
            </w:pPr>
            <w:r w:rsidRPr="0051554B">
              <w:rPr>
                <w:sz w:val="24"/>
                <w:szCs w:val="24"/>
              </w:rPr>
              <w:t>Zasady dotyczące możliwości wykorzystania wiarygodnych szacunków przez beneficjentów w danym naborze określane są przez właściwą dla programu Instytucję Zarządzającą.</w:t>
            </w:r>
          </w:p>
        </w:tc>
      </w:tr>
      <w:tr w:rsidR="0051554B" w:rsidRPr="0051554B" w14:paraId="25096CF2" w14:textId="77777777" w:rsidTr="005F1609">
        <w:tc>
          <w:tcPr>
            <w:tcW w:w="9062" w:type="dxa"/>
          </w:tcPr>
          <w:p w14:paraId="4CC462A7" w14:textId="77777777" w:rsidR="00D75783" w:rsidRPr="0051554B" w:rsidRDefault="00D75783" w:rsidP="005E1BDB">
            <w:pPr>
              <w:tabs>
                <w:tab w:val="left" w:pos="499"/>
              </w:tabs>
              <w:spacing w:before="120" w:after="120" w:line="276" w:lineRule="auto"/>
              <w:rPr>
                <w:b/>
                <w:bCs/>
                <w:sz w:val="24"/>
                <w:szCs w:val="24"/>
              </w:rPr>
            </w:pPr>
            <w:r w:rsidRPr="0051554B">
              <w:rPr>
                <w:b/>
                <w:bCs/>
                <w:sz w:val="24"/>
                <w:szCs w:val="24"/>
              </w:rPr>
              <w:lastRenderedPageBreak/>
              <w:t>Nazwa wskaźnika</w:t>
            </w:r>
          </w:p>
        </w:tc>
      </w:tr>
      <w:tr w:rsidR="0051554B" w:rsidRPr="0051554B" w14:paraId="62ECD8BB" w14:textId="77777777" w:rsidTr="005F1609">
        <w:tc>
          <w:tcPr>
            <w:tcW w:w="9062" w:type="dxa"/>
          </w:tcPr>
          <w:p w14:paraId="75A5564E" w14:textId="1EB220ED" w:rsidR="00D75783" w:rsidRPr="0051554B" w:rsidRDefault="00D75783" w:rsidP="005E1BDB">
            <w:pPr>
              <w:shd w:val="clear" w:color="auto" w:fill="FFFFFF"/>
              <w:tabs>
                <w:tab w:val="left" w:pos="158"/>
              </w:tabs>
              <w:spacing w:before="120" w:after="120" w:line="276" w:lineRule="auto"/>
              <w:ind w:left="5"/>
              <w:rPr>
                <w:sz w:val="24"/>
                <w:szCs w:val="24"/>
              </w:rPr>
            </w:pPr>
            <w:r w:rsidRPr="0051554B">
              <w:rPr>
                <w:spacing w:val="-1"/>
                <w:sz w:val="24"/>
                <w:szCs w:val="24"/>
              </w:rPr>
              <w:t>Liczba osób należących do mniejszości, w tym społeczności marginalizowanych</w:t>
            </w:r>
            <w:r w:rsidR="00792EA3" w:rsidRPr="0051554B">
              <w:rPr>
                <w:spacing w:val="-1"/>
                <w:sz w:val="24"/>
                <w:szCs w:val="24"/>
              </w:rPr>
              <w:t xml:space="preserve"> </w:t>
            </w:r>
            <w:r w:rsidRPr="0051554B">
              <w:rPr>
                <w:spacing w:val="-1"/>
                <w:sz w:val="24"/>
                <w:szCs w:val="24"/>
              </w:rPr>
              <w:t>takich jak Romowie, objętych wsparciem w programie</w:t>
            </w:r>
          </w:p>
        </w:tc>
      </w:tr>
      <w:tr w:rsidR="0051554B" w:rsidRPr="0051554B" w14:paraId="3EE35B0B" w14:textId="77777777" w:rsidTr="005F1609">
        <w:tc>
          <w:tcPr>
            <w:tcW w:w="9062" w:type="dxa"/>
          </w:tcPr>
          <w:p w14:paraId="33437B71" w14:textId="77777777" w:rsidR="00D75783" w:rsidRPr="0051554B" w:rsidRDefault="00D75783" w:rsidP="005E1BDB">
            <w:pPr>
              <w:tabs>
                <w:tab w:val="left" w:pos="499"/>
              </w:tabs>
              <w:spacing w:before="120" w:after="120" w:line="276" w:lineRule="auto"/>
              <w:rPr>
                <w:b/>
                <w:bCs/>
                <w:sz w:val="24"/>
                <w:szCs w:val="24"/>
              </w:rPr>
            </w:pPr>
            <w:r w:rsidRPr="0051554B">
              <w:rPr>
                <w:b/>
                <w:bCs/>
                <w:sz w:val="24"/>
                <w:szCs w:val="24"/>
              </w:rPr>
              <w:t>Definicja wskaźnika</w:t>
            </w:r>
          </w:p>
        </w:tc>
      </w:tr>
      <w:tr w:rsidR="0051554B" w:rsidRPr="0051554B" w14:paraId="00B2020D" w14:textId="77777777" w:rsidTr="005F1609">
        <w:tc>
          <w:tcPr>
            <w:tcW w:w="9062" w:type="dxa"/>
          </w:tcPr>
          <w:p w14:paraId="3328894B" w14:textId="77777777" w:rsidR="00D75783" w:rsidRPr="0051554B" w:rsidRDefault="00D75783" w:rsidP="005E1BDB">
            <w:pPr>
              <w:widowControl/>
              <w:autoSpaceDE/>
              <w:autoSpaceDN/>
              <w:adjustRightInd/>
              <w:spacing w:before="120" w:after="120" w:line="276" w:lineRule="auto"/>
              <w:rPr>
                <w:sz w:val="24"/>
                <w:szCs w:val="24"/>
              </w:rPr>
            </w:pPr>
            <w:r w:rsidRPr="0051554B">
              <w:rPr>
                <w:sz w:val="24"/>
                <w:szCs w:val="24"/>
              </w:rPr>
              <w:t>Wskaźnik obejmuje osoby należące do mniejszości narodowych i etnicznych biorące udział w projektach EFS+.</w:t>
            </w:r>
          </w:p>
          <w:p w14:paraId="31FBE58D" w14:textId="02B5B9F9" w:rsidR="00AE0300" w:rsidRPr="0051554B" w:rsidRDefault="00D75783" w:rsidP="005E1BDB">
            <w:pPr>
              <w:widowControl/>
              <w:autoSpaceDE/>
              <w:autoSpaceDN/>
              <w:adjustRightInd/>
              <w:spacing w:before="120" w:after="120" w:line="276" w:lineRule="auto"/>
              <w:rPr>
                <w:sz w:val="24"/>
                <w:szCs w:val="24"/>
              </w:rPr>
            </w:pPr>
            <w:r w:rsidRPr="0051554B">
              <w:rPr>
                <w:sz w:val="24"/>
                <w:szCs w:val="24"/>
              </w:rPr>
              <w:t>Zgodnie z prawem krajowym mniejszości narodowe to mniejszość: białoruska, czeska, litewska, niemiecka, ormiańska, rosyjska, słowacka, ukraińska, żydowska.</w:t>
            </w:r>
            <w:r w:rsidR="00713EA2" w:rsidRPr="0051554B">
              <w:rPr>
                <w:sz w:val="24"/>
                <w:szCs w:val="24"/>
              </w:rPr>
              <w:t xml:space="preserve"> </w:t>
            </w:r>
            <w:r w:rsidRPr="0051554B">
              <w:rPr>
                <w:sz w:val="24"/>
                <w:szCs w:val="24"/>
              </w:rPr>
              <w:t>Mniejszości etniczne: karaimska, łemkowska, romska, tatarska.</w:t>
            </w:r>
          </w:p>
          <w:p w14:paraId="3527C2FC" w14:textId="31E98F1D" w:rsidR="00D75783" w:rsidRPr="0051554B" w:rsidRDefault="00D75783" w:rsidP="005E1BDB">
            <w:pPr>
              <w:widowControl/>
              <w:autoSpaceDE/>
              <w:autoSpaceDN/>
              <w:adjustRightInd/>
              <w:spacing w:before="120" w:after="120" w:line="276" w:lineRule="auto"/>
              <w:rPr>
                <w:sz w:val="24"/>
                <w:szCs w:val="24"/>
              </w:rPr>
            </w:pPr>
            <w:r w:rsidRPr="0051554B">
              <w:rPr>
                <w:sz w:val="24"/>
                <w:szCs w:val="24"/>
              </w:rPr>
              <w:t>Definicja opracowana na podstawie ustawy z dnia 6 stycznia 2005 r. o mniejszościach narodowych i etnicznych oraz o języku regionalnym.</w:t>
            </w:r>
          </w:p>
          <w:p w14:paraId="517014FD" w14:textId="77777777" w:rsidR="00D75783" w:rsidRPr="0051554B" w:rsidRDefault="00D75783" w:rsidP="005E1BDB">
            <w:pPr>
              <w:widowControl/>
              <w:autoSpaceDE/>
              <w:autoSpaceDN/>
              <w:adjustRightInd/>
              <w:spacing w:before="120" w:after="120" w:line="276" w:lineRule="auto"/>
              <w:rPr>
                <w:sz w:val="24"/>
                <w:szCs w:val="24"/>
              </w:rPr>
            </w:pPr>
            <w:r w:rsidRPr="0051554B">
              <w:rPr>
                <w:sz w:val="24"/>
                <w:szCs w:val="24"/>
              </w:rPr>
              <w:t>Przynależność do grupy osób należących do mniejszości określana jest w momencie rozpoczęcia udziału w projekcie, tj. w chwili rozpoczęcia udziału w pierwszej formie wsparcia w projekcie.</w:t>
            </w:r>
          </w:p>
          <w:p w14:paraId="53E206C6" w14:textId="77777777" w:rsidR="00D75783" w:rsidRPr="0051554B" w:rsidRDefault="00D75783" w:rsidP="005E1BDB">
            <w:pPr>
              <w:widowControl/>
              <w:autoSpaceDE/>
              <w:autoSpaceDN/>
              <w:adjustRightInd/>
              <w:spacing w:before="120" w:after="120" w:line="276" w:lineRule="auto"/>
              <w:rPr>
                <w:sz w:val="24"/>
                <w:szCs w:val="24"/>
              </w:rPr>
            </w:pPr>
            <w:r w:rsidRPr="0051554B">
              <w:rPr>
                <w:sz w:val="24"/>
                <w:szCs w:val="24"/>
              </w:rPr>
              <w:t xml:space="preserve">W przypadku, gdy przynależność do mniejszości jest kryterium umożliwiającym udział w danej interwencji (np. grupa docelowa wskazana została we wniosku </w:t>
            </w:r>
            <w:r w:rsidRPr="0051554B">
              <w:rPr>
                <w:sz w:val="24"/>
                <w:szCs w:val="24"/>
              </w:rPr>
              <w:lastRenderedPageBreak/>
              <w:t>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należących do mniejszości w ogólnej liczbie uczestników w podziale na płeć były uzyskiwane za pomocą metod, które można statystycznie uzasadnić. Jeśli nie jest to możliwe, należy wykorzystać tzw. wiarygodne szacunki (różne metody szacowania opisano w załączniku do Wytycznych). Wybraną metodę szacowania należy udokumentować. Uwaga: w danym projekcie może być stosowana wyłącznie jedna metoda monitorowania tego wskaźnika tj. szacowanie lub zbieranie danych osobowych dot. tego wskaźnika od uczestników.</w:t>
            </w:r>
          </w:p>
          <w:p w14:paraId="212AC41B" w14:textId="77777777" w:rsidR="00D75783" w:rsidRPr="0051554B" w:rsidRDefault="00D75783" w:rsidP="005E1BDB">
            <w:pPr>
              <w:tabs>
                <w:tab w:val="left" w:pos="499"/>
              </w:tabs>
              <w:spacing w:before="120" w:after="120" w:line="276" w:lineRule="auto"/>
              <w:rPr>
                <w:sz w:val="24"/>
                <w:szCs w:val="24"/>
              </w:rPr>
            </w:pPr>
            <w:r w:rsidRPr="0051554B">
              <w:rPr>
                <w:sz w:val="24"/>
                <w:szCs w:val="24"/>
              </w:rPr>
              <w:t>Zasady dotyczące możliwości wykorzystania wiarygodnych szacunków przez beneficjentów w danym naborze określane są przez właściwą dla programu Instytucję Zarządzającą</w:t>
            </w:r>
          </w:p>
        </w:tc>
      </w:tr>
      <w:tr w:rsidR="0051554B" w:rsidRPr="0051554B" w14:paraId="0ECFF2A8" w14:textId="77777777" w:rsidTr="005F1609">
        <w:tc>
          <w:tcPr>
            <w:tcW w:w="9062" w:type="dxa"/>
          </w:tcPr>
          <w:p w14:paraId="48054FB7" w14:textId="77777777" w:rsidR="00D75783" w:rsidRPr="0051554B" w:rsidRDefault="00D75783" w:rsidP="005E1BDB">
            <w:pPr>
              <w:tabs>
                <w:tab w:val="left" w:pos="499"/>
              </w:tabs>
              <w:spacing w:before="120" w:after="120" w:line="276" w:lineRule="auto"/>
              <w:rPr>
                <w:b/>
                <w:bCs/>
                <w:sz w:val="24"/>
                <w:szCs w:val="24"/>
              </w:rPr>
            </w:pPr>
            <w:r w:rsidRPr="0051554B">
              <w:rPr>
                <w:b/>
                <w:bCs/>
                <w:sz w:val="24"/>
                <w:szCs w:val="24"/>
              </w:rPr>
              <w:lastRenderedPageBreak/>
              <w:t>Nazwa wskaźnika</w:t>
            </w:r>
          </w:p>
        </w:tc>
      </w:tr>
      <w:tr w:rsidR="0051554B" w:rsidRPr="0051554B" w14:paraId="4B9BD433" w14:textId="77777777" w:rsidTr="005F1609">
        <w:tc>
          <w:tcPr>
            <w:tcW w:w="9062" w:type="dxa"/>
          </w:tcPr>
          <w:p w14:paraId="5A9CC76F" w14:textId="32A5D69A" w:rsidR="00D75783" w:rsidRPr="0051554B" w:rsidRDefault="00D75783" w:rsidP="005E1BDB">
            <w:pPr>
              <w:shd w:val="clear" w:color="auto" w:fill="FFFFFF"/>
              <w:tabs>
                <w:tab w:val="left" w:pos="158"/>
              </w:tabs>
              <w:spacing w:before="120" w:after="120" w:line="276" w:lineRule="auto"/>
              <w:rPr>
                <w:sz w:val="24"/>
                <w:szCs w:val="24"/>
              </w:rPr>
            </w:pPr>
            <w:r w:rsidRPr="0051554B">
              <w:rPr>
                <w:spacing w:val="-1"/>
                <w:sz w:val="24"/>
                <w:szCs w:val="24"/>
              </w:rPr>
              <w:t>Liczba osób w kryzysie bezdomności lub dotkniętych wykluczeniem z dostępu do</w:t>
            </w:r>
            <w:r w:rsidR="00AE5E2A" w:rsidRPr="0051554B">
              <w:rPr>
                <w:spacing w:val="-1"/>
                <w:sz w:val="24"/>
                <w:szCs w:val="24"/>
              </w:rPr>
              <w:t xml:space="preserve"> </w:t>
            </w:r>
            <w:r w:rsidRPr="0051554B">
              <w:rPr>
                <w:spacing w:val="-1"/>
                <w:sz w:val="24"/>
                <w:szCs w:val="24"/>
              </w:rPr>
              <w:t>mieszkań, objętych wsparciem w programie</w:t>
            </w:r>
          </w:p>
        </w:tc>
      </w:tr>
      <w:tr w:rsidR="0051554B" w:rsidRPr="0051554B" w14:paraId="135FE7D4" w14:textId="77777777" w:rsidTr="005F1609">
        <w:tc>
          <w:tcPr>
            <w:tcW w:w="9062" w:type="dxa"/>
          </w:tcPr>
          <w:p w14:paraId="3428916E" w14:textId="77777777" w:rsidR="00D75783" w:rsidRPr="0051554B" w:rsidRDefault="00D75783" w:rsidP="005E1BDB">
            <w:pPr>
              <w:tabs>
                <w:tab w:val="left" w:pos="499"/>
              </w:tabs>
              <w:spacing w:before="120" w:after="120" w:line="276" w:lineRule="auto"/>
              <w:rPr>
                <w:b/>
                <w:bCs/>
                <w:sz w:val="24"/>
                <w:szCs w:val="24"/>
              </w:rPr>
            </w:pPr>
            <w:r w:rsidRPr="0051554B">
              <w:rPr>
                <w:b/>
                <w:bCs/>
                <w:sz w:val="24"/>
                <w:szCs w:val="24"/>
              </w:rPr>
              <w:t>Definicja wskaźnika</w:t>
            </w:r>
          </w:p>
        </w:tc>
      </w:tr>
      <w:tr w:rsidR="0051554B" w:rsidRPr="0051554B" w14:paraId="1D56476B" w14:textId="77777777" w:rsidTr="005F1609">
        <w:tc>
          <w:tcPr>
            <w:tcW w:w="9062" w:type="dxa"/>
          </w:tcPr>
          <w:p w14:paraId="614D72B3" w14:textId="77777777" w:rsidR="00D75783" w:rsidRPr="0051554B" w:rsidRDefault="00D75783" w:rsidP="005E1BDB">
            <w:pPr>
              <w:widowControl/>
              <w:autoSpaceDE/>
              <w:autoSpaceDN/>
              <w:adjustRightInd/>
              <w:spacing w:before="120" w:after="120" w:line="276" w:lineRule="auto"/>
              <w:rPr>
                <w:sz w:val="24"/>
                <w:szCs w:val="24"/>
              </w:rPr>
            </w:pPr>
            <w:r w:rsidRPr="0051554B">
              <w:rPr>
                <w:sz w:val="24"/>
                <w:szCs w:val="24"/>
              </w:rPr>
              <w:t>We wskaźniku wykazywane są osoby w kryzysie bezdomności lub dotknięte wykluczeniem z dostępu do mieszkań.</w:t>
            </w:r>
            <w:r w:rsidRPr="0051554B">
              <w:rPr>
                <w:sz w:val="24"/>
                <w:szCs w:val="24"/>
              </w:rPr>
              <w:br w:type="page"/>
            </w:r>
          </w:p>
          <w:p w14:paraId="73363030" w14:textId="77777777" w:rsidR="00D75783" w:rsidRPr="0051554B" w:rsidRDefault="00D75783" w:rsidP="005E1BDB">
            <w:pPr>
              <w:widowControl/>
              <w:autoSpaceDE/>
              <w:autoSpaceDN/>
              <w:adjustRightInd/>
              <w:spacing w:before="120" w:after="120" w:line="276" w:lineRule="auto"/>
              <w:rPr>
                <w:sz w:val="24"/>
                <w:szCs w:val="24"/>
              </w:rPr>
            </w:pPr>
            <w:r w:rsidRPr="0051554B">
              <w:rPr>
                <w:sz w:val="24"/>
                <w:szCs w:val="24"/>
              </w:rPr>
              <w:t>Bezdomność i wykluczenie mieszkaniowe definiowane są zgodnie z Europejską typologią bezdomności i wykluczenia mieszkaniowego ETHOS, w której wskazuje się okoliczności życia w bezdomności lub ekstremalne formy wykluczenia mieszkaniowego oraz ustawą z dnia 12 marca 2004 r.  o pomocy społecznej:</w:t>
            </w:r>
            <w:r w:rsidRPr="0051554B">
              <w:rPr>
                <w:sz w:val="24"/>
                <w:szCs w:val="24"/>
              </w:rPr>
              <w:br w:type="page"/>
            </w:r>
          </w:p>
          <w:p w14:paraId="00E3A89D" w14:textId="77777777" w:rsidR="00D75783" w:rsidRPr="0051554B" w:rsidRDefault="00D75783" w:rsidP="000730F0">
            <w:pPr>
              <w:widowControl/>
              <w:numPr>
                <w:ilvl w:val="0"/>
                <w:numId w:val="12"/>
              </w:numPr>
              <w:autoSpaceDE/>
              <w:autoSpaceDN/>
              <w:adjustRightInd/>
              <w:spacing w:before="120" w:after="120" w:line="276" w:lineRule="auto"/>
              <w:ind w:left="459" w:hanging="283"/>
              <w:rPr>
                <w:sz w:val="24"/>
                <w:szCs w:val="24"/>
              </w:rPr>
            </w:pPr>
            <w:r w:rsidRPr="0051554B">
              <w:rPr>
                <w:sz w:val="24"/>
                <w:szCs w:val="24"/>
              </w:rPr>
              <w:t>Bez dachu nad głową, w tym osoby żyjące w przestrzeni publicznej lub zakwaterowane interwencyjnie;</w:t>
            </w:r>
          </w:p>
          <w:p w14:paraId="38C83639" w14:textId="6EB014CB" w:rsidR="00D75783" w:rsidRPr="0051554B" w:rsidRDefault="00D75783" w:rsidP="000730F0">
            <w:pPr>
              <w:widowControl/>
              <w:numPr>
                <w:ilvl w:val="0"/>
                <w:numId w:val="12"/>
              </w:numPr>
              <w:autoSpaceDE/>
              <w:autoSpaceDN/>
              <w:adjustRightInd/>
              <w:spacing w:before="120" w:after="120" w:line="276" w:lineRule="auto"/>
              <w:ind w:left="459" w:hanging="283"/>
              <w:rPr>
                <w:sz w:val="24"/>
                <w:szCs w:val="24"/>
              </w:rPr>
            </w:pPr>
            <w:r w:rsidRPr="0051554B">
              <w:rPr>
                <w:sz w:val="24"/>
                <w:szCs w:val="24"/>
              </w:rPr>
              <w:br w:type="page"/>
              <w:t xml:space="preserve">Bez mieszkania, w tym osoby zakwaterowane w placówkach dla bezdomnych, w schroniskach dla kobiet, schroniskach dla imigrantów, osoby opuszczające instytucje penitencjarne/karne/medyczne, instytucje opiekuńcze, osoby otrzymujące długookresowe wsparcie z powodu bezdomności </w:t>
            </w:r>
            <w:r w:rsidR="000730F0" w:rsidRPr="0051554B">
              <w:rPr>
                <w:sz w:val="24"/>
                <w:szCs w:val="24"/>
              </w:rPr>
              <w:t>–</w:t>
            </w:r>
            <w:r w:rsidRPr="0051554B">
              <w:rPr>
                <w:sz w:val="24"/>
                <w:szCs w:val="24"/>
              </w:rPr>
              <w:t xml:space="preserve"> specjalistyczne zakwaterowanie wspierane); </w:t>
            </w:r>
          </w:p>
          <w:p w14:paraId="73D50278" w14:textId="77777777" w:rsidR="00D75783" w:rsidRPr="0051554B" w:rsidRDefault="00D75783" w:rsidP="000730F0">
            <w:pPr>
              <w:widowControl/>
              <w:numPr>
                <w:ilvl w:val="0"/>
                <w:numId w:val="12"/>
              </w:numPr>
              <w:autoSpaceDE/>
              <w:autoSpaceDN/>
              <w:adjustRightInd/>
              <w:spacing w:before="120" w:after="120" w:line="276" w:lineRule="auto"/>
              <w:ind w:left="459" w:hanging="283"/>
              <w:rPr>
                <w:sz w:val="24"/>
                <w:szCs w:val="24"/>
              </w:rPr>
            </w:pPr>
            <w:r w:rsidRPr="0051554B">
              <w:rPr>
                <w:sz w:val="24"/>
                <w:szCs w:val="24"/>
              </w:rPr>
              <w:t xml:space="preserve">Niezabezpieczone zakwaterowanie, w tym osoby w lokalach niezabezpieczonych – przebywające czasowo u rodziny/przyjaciół, tj. przebywające w konwencjonalnych warunkach lokalowych, ale nie w stałym miejscu zamieszkania ze względu na brak posiadania takiego, wynajmujący </w:t>
            </w:r>
            <w:r w:rsidRPr="0051554B">
              <w:rPr>
                <w:sz w:val="24"/>
                <w:szCs w:val="24"/>
              </w:rPr>
              <w:lastRenderedPageBreak/>
              <w:t>nielegalnie lub nielegalnie zajmujące ziemie, osoby posiadające niepewny najem z nakazem eksmisji, osoby zagrożone przemocą;</w:t>
            </w:r>
          </w:p>
          <w:p w14:paraId="4DCCB220" w14:textId="77777777" w:rsidR="00D75783" w:rsidRPr="0051554B" w:rsidRDefault="00D75783" w:rsidP="000730F0">
            <w:pPr>
              <w:widowControl/>
              <w:numPr>
                <w:ilvl w:val="0"/>
                <w:numId w:val="12"/>
              </w:numPr>
              <w:autoSpaceDE/>
              <w:autoSpaceDN/>
              <w:adjustRightInd/>
              <w:spacing w:before="120" w:after="120" w:line="276" w:lineRule="auto"/>
              <w:ind w:left="459" w:hanging="283"/>
              <w:rPr>
                <w:sz w:val="24"/>
                <w:szCs w:val="24"/>
              </w:rPr>
            </w:pPr>
            <w:r w:rsidRPr="0051554B">
              <w:rPr>
                <w:sz w:val="24"/>
                <w:szCs w:val="24"/>
              </w:rPr>
              <w:br w:type="page"/>
              <w:t xml:space="preserve">Nieodpowiednie warunki mieszkaniowe, w tym osoby zamieszkujące konstrukcje tymczasowe/nietrwałe, mieszkania </w:t>
            </w:r>
            <w:proofErr w:type="spellStart"/>
            <w:r w:rsidRPr="0051554B">
              <w:rPr>
                <w:sz w:val="24"/>
                <w:szCs w:val="24"/>
              </w:rPr>
              <w:t>substandardowe</w:t>
            </w:r>
            <w:proofErr w:type="spellEnd"/>
            <w:r w:rsidRPr="0051554B">
              <w:rPr>
                <w:sz w:val="24"/>
                <w:szCs w:val="24"/>
              </w:rPr>
              <w:t xml:space="preserve"> - lokale nienadające się do zamieszkania wg standardu krajowego, w warunkach skrajnego przeludnienia;</w:t>
            </w:r>
          </w:p>
          <w:p w14:paraId="40DA4B45" w14:textId="77777777" w:rsidR="00D75783" w:rsidRPr="0051554B" w:rsidRDefault="00D75783" w:rsidP="000730F0">
            <w:pPr>
              <w:widowControl/>
              <w:numPr>
                <w:ilvl w:val="0"/>
                <w:numId w:val="12"/>
              </w:numPr>
              <w:autoSpaceDE/>
              <w:autoSpaceDN/>
              <w:adjustRightInd/>
              <w:spacing w:before="120" w:after="120" w:line="276" w:lineRule="auto"/>
              <w:ind w:left="459" w:hanging="283"/>
              <w:rPr>
                <w:sz w:val="24"/>
                <w:szCs w:val="24"/>
              </w:rPr>
            </w:pPr>
            <w:r w:rsidRPr="0051554B">
              <w:rPr>
                <w:sz w:val="24"/>
                <w:szCs w:val="24"/>
              </w:rPr>
              <w:t>Osoby niezamieszkujące w lokalu mieszkalnym w rozumieniu przepisów o ochronie praw lokatorów i mieszkaniowym zasobie gminy i niezameldowane na pobyt stały, w rozumieniu przepisów o ewidencji ludności, a także osoby niezamieszkujące w lokalu mieszkalnym i zameldowaną na pobyt stały w lokalu, w którym nie ma możliwości zamieszkania.</w:t>
            </w:r>
          </w:p>
          <w:p w14:paraId="11866126" w14:textId="77777777" w:rsidR="00D75783" w:rsidRPr="0051554B" w:rsidRDefault="00D75783" w:rsidP="005E1BDB">
            <w:pPr>
              <w:widowControl/>
              <w:autoSpaceDE/>
              <w:autoSpaceDN/>
              <w:adjustRightInd/>
              <w:spacing w:before="120" w:after="120" w:line="276" w:lineRule="auto"/>
              <w:rPr>
                <w:rFonts w:eastAsiaTheme="minorHAnsi"/>
                <w:sz w:val="24"/>
                <w:szCs w:val="24"/>
                <w:lang w:eastAsia="en-US"/>
              </w:rPr>
            </w:pPr>
            <w:r w:rsidRPr="0051554B">
              <w:rPr>
                <w:sz w:val="24"/>
                <w:szCs w:val="24"/>
              </w:rPr>
              <w:t>Osoby dorosłe mieszkające z rodzicami nie powinny być wykazywane we wskaźniku, chyba że wszystkie te osoby są w kryzysie bezdomności lub mieszkają w nieodpowiednich i niebezpiecznych warunkach.</w:t>
            </w:r>
          </w:p>
          <w:p w14:paraId="6B49A26E" w14:textId="77777777" w:rsidR="00D75783" w:rsidRPr="0051554B" w:rsidRDefault="00D75783" w:rsidP="005E1BDB">
            <w:pPr>
              <w:widowControl/>
              <w:autoSpaceDE/>
              <w:autoSpaceDN/>
              <w:adjustRightInd/>
              <w:spacing w:before="120" w:after="120" w:line="276" w:lineRule="auto"/>
              <w:rPr>
                <w:sz w:val="24"/>
                <w:szCs w:val="24"/>
              </w:rPr>
            </w:pPr>
            <w:r w:rsidRPr="0051554B">
              <w:rPr>
                <w:sz w:val="24"/>
                <w:szCs w:val="24"/>
              </w:rPr>
              <w:t>W przypadku, gdy bezdomność/wykluczenie z dostępu do mieszkań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bezdomnych / wykluczonych z dostępu do mieszkań w ogólnej liczbie uczestników w podziale na płeć były uzyskiwane za pomocą metod, które można statystycznie uzasadnić. Jeśli nie jest to możliwe, należy wykorzystać tzw. wiarygodne szacunki (różne metody szacowania opisano w załączniku do Wytycznych). Wybraną metodę szacowania należy udokumentować. Uwaga: w danym projekcie może być stosowana wyłącznie jedna metoda monitorowania tego wskaźnika tj. szacowanie lub zbieranie danych osobowych dot. tego wskaźnika od uczestników.</w:t>
            </w:r>
          </w:p>
          <w:p w14:paraId="02E93593" w14:textId="77777777" w:rsidR="00D75783" w:rsidRPr="0051554B" w:rsidRDefault="00D75783" w:rsidP="005E1BDB">
            <w:pPr>
              <w:widowControl/>
              <w:autoSpaceDE/>
              <w:autoSpaceDN/>
              <w:adjustRightInd/>
              <w:spacing w:before="120" w:after="120" w:line="276" w:lineRule="auto"/>
              <w:rPr>
                <w:sz w:val="24"/>
                <w:szCs w:val="24"/>
              </w:rPr>
            </w:pPr>
            <w:r w:rsidRPr="0051554B">
              <w:rPr>
                <w:sz w:val="24"/>
                <w:szCs w:val="24"/>
              </w:rPr>
              <w:t xml:space="preserve">Przynależność do grupy osób w kryzysie bezdomności lub dotkniętych wykluczeniem z dostępu do mieszkań określana jest w momencie rozpoczęcia udziału w projekcie, tj. w chwili rozpoczęcia udziału w pierwszej formie wsparcia w projekcie. </w:t>
            </w:r>
          </w:p>
          <w:p w14:paraId="47B8F330" w14:textId="77777777" w:rsidR="00D75783" w:rsidRPr="0051554B" w:rsidRDefault="00D75783" w:rsidP="005E1BDB">
            <w:pPr>
              <w:tabs>
                <w:tab w:val="left" w:pos="499"/>
              </w:tabs>
              <w:spacing w:before="120" w:after="120" w:line="276" w:lineRule="auto"/>
              <w:rPr>
                <w:sz w:val="24"/>
                <w:szCs w:val="24"/>
              </w:rPr>
            </w:pPr>
            <w:r w:rsidRPr="0051554B">
              <w:rPr>
                <w:sz w:val="24"/>
                <w:szCs w:val="24"/>
              </w:rPr>
              <w:t>Zasady dotyczące możliwości wykorzystania wiarygodnych szacunków przez beneficjentów w danym naborze określane są przez właściwą dla programu Instytucję Zarządzającą.</w:t>
            </w:r>
          </w:p>
        </w:tc>
      </w:tr>
      <w:tr w:rsidR="0051554B" w:rsidRPr="0051554B" w14:paraId="6CE30FC5" w14:textId="77777777" w:rsidTr="005F1609">
        <w:tc>
          <w:tcPr>
            <w:tcW w:w="9062" w:type="dxa"/>
          </w:tcPr>
          <w:p w14:paraId="11FE8939" w14:textId="77777777" w:rsidR="00D75783" w:rsidRPr="0051554B" w:rsidRDefault="00D75783" w:rsidP="005E1BDB">
            <w:pPr>
              <w:spacing w:before="120" w:after="120" w:line="276" w:lineRule="auto"/>
              <w:rPr>
                <w:rFonts w:eastAsia="Arial"/>
                <w:b/>
                <w:bCs/>
                <w:sz w:val="24"/>
                <w:szCs w:val="24"/>
              </w:rPr>
            </w:pPr>
            <w:r w:rsidRPr="0051554B">
              <w:rPr>
                <w:rFonts w:eastAsia="Arial"/>
                <w:b/>
                <w:bCs/>
                <w:sz w:val="24"/>
                <w:szCs w:val="24"/>
              </w:rPr>
              <w:lastRenderedPageBreak/>
              <w:t>Nazwa wskaźnika</w:t>
            </w:r>
          </w:p>
        </w:tc>
      </w:tr>
      <w:tr w:rsidR="0051554B" w:rsidRPr="0051554B" w14:paraId="16B23D8F" w14:textId="77777777" w:rsidTr="005F1609">
        <w:tc>
          <w:tcPr>
            <w:tcW w:w="9062" w:type="dxa"/>
          </w:tcPr>
          <w:p w14:paraId="5DE0DE05" w14:textId="77777777" w:rsidR="00D75783" w:rsidRPr="0051554B" w:rsidRDefault="00D75783" w:rsidP="005E1BDB">
            <w:pPr>
              <w:spacing w:before="120" w:after="120" w:line="276" w:lineRule="auto"/>
              <w:rPr>
                <w:rFonts w:eastAsia="Arial"/>
                <w:sz w:val="24"/>
                <w:szCs w:val="24"/>
              </w:rPr>
            </w:pPr>
            <w:r w:rsidRPr="0051554B">
              <w:rPr>
                <w:rFonts w:eastAsia="Calibri"/>
                <w:sz w:val="24"/>
                <w:szCs w:val="24"/>
              </w:rPr>
              <w:t>Liczba osób pochodzących z obszarów wiejskich objętych wsparciem w programie</w:t>
            </w:r>
          </w:p>
        </w:tc>
      </w:tr>
      <w:tr w:rsidR="0051554B" w:rsidRPr="0051554B" w14:paraId="776BFAD7" w14:textId="77777777" w:rsidTr="005F1609">
        <w:tc>
          <w:tcPr>
            <w:tcW w:w="9062" w:type="dxa"/>
          </w:tcPr>
          <w:p w14:paraId="4EF06553" w14:textId="77777777" w:rsidR="00D75783" w:rsidRPr="0051554B" w:rsidRDefault="00D75783" w:rsidP="005E1BDB">
            <w:pPr>
              <w:spacing w:before="120" w:after="120" w:line="276" w:lineRule="auto"/>
              <w:rPr>
                <w:rFonts w:eastAsia="Calibri"/>
                <w:b/>
                <w:bCs/>
                <w:sz w:val="24"/>
                <w:szCs w:val="24"/>
              </w:rPr>
            </w:pPr>
            <w:r w:rsidRPr="0051554B">
              <w:rPr>
                <w:b/>
                <w:bCs/>
                <w:sz w:val="24"/>
                <w:szCs w:val="24"/>
              </w:rPr>
              <w:lastRenderedPageBreak/>
              <w:t>Definicja wskaźnika</w:t>
            </w:r>
          </w:p>
        </w:tc>
      </w:tr>
      <w:tr w:rsidR="0051554B" w:rsidRPr="0051554B" w14:paraId="69196ABD" w14:textId="77777777" w:rsidTr="005F1609">
        <w:tc>
          <w:tcPr>
            <w:tcW w:w="9062" w:type="dxa"/>
          </w:tcPr>
          <w:p w14:paraId="0482F435" w14:textId="77777777" w:rsidR="00D75783" w:rsidRPr="0051554B" w:rsidRDefault="00D75783" w:rsidP="005E1BDB">
            <w:pPr>
              <w:spacing w:before="120" w:after="120" w:line="276" w:lineRule="auto"/>
              <w:rPr>
                <w:sz w:val="24"/>
                <w:szCs w:val="24"/>
              </w:rPr>
            </w:pPr>
            <w:r w:rsidRPr="0051554B">
              <w:rPr>
                <w:sz w:val="24"/>
                <w:szCs w:val="24"/>
              </w:rPr>
              <w:t>Osoby pochodzące z obszarów wiejskich należy rozumieć jako osoby przebywające na obszarach słabo zaludnionych zgodnie ze stopniem urbanizacji (DEGURBA kategoria 3).</w:t>
            </w:r>
          </w:p>
          <w:p w14:paraId="2EDF5086" w14:textId="77777777" w:rsidR="00D75783" w:rsidRPr="0051554B" w:rsidRDefault="00D75783" w:rsidP="005E1BDB">
            <w:pPr>
              <w:spacing w:before="120" w:after="120" w:line="276" w:lineRule="auto"/>
              <w:rPr>
                <w:sz w:val="24"/>
                <w:szCs w:val="24"/>
              </w:rPr>
            </w:pPr>
            <w:r w:rsidRPr="0051554B">
              <w:rPr>
                <w:sz w:val="24"/>
                <w:szCs w:val="24"/>
              </w:rPr>
              <w:t>Obszary słabo zaludnione to obszary, na których więcej niż 50% populacji zamieszkuje tereny wiejskie.</w:t>
            </w:r>
          </w:p>
          <w:p w14:paraId="4820F228" w14:textId="77777777" w:rsidR="00D75783" w:rsidRPr="0051554B" w:rsidRDefault="00D75783" w:rsidP="005E1BDB">
            <w:pPr>
              <w:pStyle w:val="Akapitzlist"/>
              <w:spacing w:before="120" w:after="120" w:line="276" w:lineRule="auto"/>
              <w:ind w:left="0"/>
              <w:contextualSpacing w:val="0"/>
              <w:rPr>
                <w:sz w:val="24"/>
                <w:szCs w:val="24"/>
              </w:rPr>
            </w:pPr>
            <w:r w:rsidRPr="0051554B">
              <w:rPr>
                <w:sz w:val="24"/>
                <w:szCs w:val="24"/>
              </w:rPr>
              <w:t>Wartość tego wskaźnika jest obliczana automatycznie na podstawie gminy zamieszkania uczestnika wg kategorii 3 klasyfikacji DEGURBA.</w:t>
            </w:r>
          </w:p>
          <w:p w14:paraId="32F6BB54" w14:textId="0E2B6729" w:rsidR="00D75783" w:rsidRPr="0051554B" w:rsidRDefault="00D75783" w:rsidP="005E1BDB">
            <w:pPr>
              <w:pStyle w:val="Default"/>
              <w:spacing w:before="120" w:after="120" w:line="276" w:lineRule="auto"/>
              <w:rPr>
                <w:color w:val="auto"/>
              </w:rPr>
            </w:pPr>
            <w:r w:rsidRPr="0051554B">
              <w:rPr>
                <w:color w:val="auto"/>
              </w:rPr>
              <w:t xml:space="preserve">Kategoria 3 DEGURBA jest określana na podstawie: </w:t>
            </w:r>
            <w:hyperlink r:id="rId14" w:history="1">
              <w:r w:rsidRPr="0051554B">
                <w:rPr>
                  <w:rStyle w:val="Hipercze"/>
                  <w:color w:val="auto"/>
                </w:rPr>
                <w:t>http://ec.europa.eu/eurostat/web/nuts/local-administrative-units</w:t>
              </w:r>
            </w:hyperlink>
            <w:r w:rsidRPr="0051554B">
              <w:rPr>
                <w:color w:val="auto"/>
              </w:rPr>
              <w:t xml:space="preserve"> -</w:t>
            </w:r>
            <w:r w:rsidR="000730F0" w:rsidRPr="0051554B">
              <w:rPr>
                <w:color w:val="auto"/>
              </w:rPr>
              <w:t xml:space="preserve"> </w:t>
            </w:r>
            <w:r w:rsidRPr="0051554B">
              <w:rPr>
                <w:color w:val="auto"/>
              </w:rPr>
              <w:t xml:space="preserve">tabela dla roku odniesienia 2019. </w:t>
            </w:r>
          </w:p>
          <w:p w14:paraId="3E7D5457" w14:textId="77777777" w:rsidR="00D75783" w:rsidRPr="0051554B" w:rsidRDefault="00D75783" w:rsidP="005E1BDB">
            <w:pPr>
              <w:spacing w:before="120" w:after="120" w:line="276" w:lineRule="auto"/>
              <w:rPr>
                <w:rFonts w:eastAsia="Calibri"/>
                <w:sz w:val="24"/>
                <w:szCs w:val="24"/>
              </w:rPr>
            </w:pPr>
            <w:r w:rsidRPr="0051554B">
              <w:rPr>
                <w:sz w:val="24"/>
                <w:szCs w:val="24"/>
              </w:rPr>
              <w:t>Przynależność do grupy osób pochodzących z obszarów wiejskich określana jest w momencie rozpoczęcia udziału w projekcie, tj. w chwili rozpoczęcia udziału w pierwszej formie wsparcia w projekcie.</w:t>
            </w:r>
          </w:p>
        </w:tc>
      </w:tr>
      <w:tr w:rsidR="0051554B" w:rsidRPr="0051554B" w14:paraId="2C7799ED" w14:textId="77777777" w:rsidTr="001E4ABC">
        <w:tc>
          <w:tcPr>
            <w:tcW w:w="9062" w:type="dxa"/>
          </w:tcPr>
          <w:p w14:paraId="76F83E36" w14:textId="77777777" w:rsidR="005E1FE3" w:rsidRPr="0051554B" w:rsidRDefault="005E1FE3" w:rsidP="005E1BDB">
            <w:pPr>
              <w:tabs>
                <w:tab w:val="left" w:pos="499"/>
              </w:tabs>
              <w:spacing w:before="120" w:after="120" w:line="276" w:lineRule="auto"/>
              <w:rPr>
                <w:b/>
                <w:bCs/>
                <w:sz w:val="24"/>
                <w:szCs w:val="24"/>
              </w:rPr>
            </w:pPr>
            <w:bookmarkStart w:id="28" w:name="_Hlk143600085"/>
            <w:r w:rsidRPr="0051554B">
              <w:rPr>
                <w:b/>
                <w:bCs/>
                <w:sz w:val="24"/>
                <w:szCs w:val="24"/>
              </w:rPr>
              <w:t>Nazwa wskaźnika</w:t>
            </w:r>
          </w:p>
        </w:tc>
      </w:tr>
      <w:tr w:rsidR="0051554B" w:rsidRPr="0051554B" w14:paraId="02A6DE51" w14:textId="77777777" w:rsidTr="001E4ABC">
        <w:tc>
          <w:tcPr>
            <w:tcW w:w="9062" w:type="dxa"/>
          </w:tcPr>
          <w:p w14:paraId="0358D9C4" w14:textId="77777777" w:rsidR="005E1FE3" w:rsidRPr="0051554B" w:rsidRDefault="005E1FE3" w:rsidP="005E1BDB">
            <w:pPr>
              <w:tabs>
                <w:tab w:val="left" w:pos="499"/>
              </w:tabs>
              <w:spacing w:before="120" w:after="120" w:line="276" w:lineRule="auto"/>
              <w:rPr>
                <w:b/>
                <w:bCs/>
                <w:sz w:val="24"/>
                <w:szCs w:val="24"/>
              </w:rPr>
            </w:pPr>
            <w:r w:rsidRPr="0051554B">
              <w:rPr>
                <w:spacing w:val="-1"/>
                <w:sz w:val="24"/>
                <w:szCs w:val="24"/>
              </w:rPr>
              <w:t>Liczba osób z niepełnosprawnościami objętych wsparciem w programie</w:t>
            </w:r>
          </w:p>
        </w:tc>
      </w:tr>
      <w:tr w:rsidR="0051554B" w:rsidRPr="0051554B" w14:paraId="0C5C362A" w14:textId="77777777" w:rsidTr="001E4ABC">
        <w:tc>
          <w:tcPr>
            <w:tcW w:w="9062" w:type="dxa"/>
          </w:tcPr>
          <w:p w14:paraId="56AB800C" w14:textId="77777777" w:rsidR="005E1FE3" w:rsidRPr="0051554B" w:rsidRDefault="005E1FE3" w:rsidP="005E1BDB">
            <w:pPr>
              <w:tabs>
                <w:tab w:val="left" w:pos="499"/>
              </w:tabs>
              <w:spacing w:before="120" w:after="120" w:line="276" w:lineRule="auto"/>
              <w:rPr>
                <w:b/>
                <w:bCs/>
                <w:sz w:val="24"/>
                <w:szCs w:val="24"/>
              </w:rPr>
            </w:pPr>
            <w:r w:rsidRPr="0051554B">
              <w:rPr>
                <w:b/>
                <w:bCs/>
                <w:sz w:val="24"/>
                <w:szCs w:val="24"/>
              </w:rPr>
              <w:t>Definicja wskaźnika</w:t>
            </w:r>
          </w:p>
        </w:tc>
      </w:tr>
      <w:bookmarkEnd w:id="28"/>
      <w:tr w:rsidR="0051554B" w:rsidRPr="0051554B" w14:paraId="145AB7A7" w14:textId="77777777" w:rsidTr="001E4ABC">
        <w:tc>
          <w:tcPr>
            <w:tcW w:w="9062" w:type="dxa"/>
          </w:tcPr>
          <w:p w14:paraId="48969FA8" w14:textId="77777777" w:rsidR="005E1FE3" w:rsidRPr="0051554B" w:rsidRDefault="005E1FE3" w:rsidP="005E1BDB">
            <w:pPr>
              <w:spacing w:before="120" w:after="120" w:line="276" w:lineRule="auto"/>
              <w:rPr>
                <w:sz w:val="24"/>
                <w:szCs w:val="24"/>
              </w:rPr>
            </w:pPr>
            <w:r w:rsidRPr="0051554B">
              <w:rPr>
                <w:sz w:val="24"/>
                <w:szCs w:val="24"/>
              </w:rPr>
              <w:t xml:space="preserve">Za osoby z niepełnosprawnościami uznaje się osoby niepełnosprawne w świetle przepisów ustawy z dnia 27 sierpnia 1997 r. o rehabilitacji zawodowej i społecznej oraz zatrudnianiu osób niepełnosprawnych, a także osoby z zaburzeniami psychicznymi, o których mowa w ustawie z dnia 19 sierpnia 1994 r. o ochronie zdrowia psychicznego tj. osoby z odpowiednim orzeczeniem lub innym dokumentem poświadczającym stan zdrowia. </w:t>
            </w:r>
          </w:p>
          <w:p w14:paraId="5577C4ED" w14:textId="77777777" w:rsidR="005E1FE3" w:rsidRPr="0051554B" w:rsidRDefault="005E1FE3" w:rsidP="005E1BDB">
            <w:pPr>
              <w:widowControl/>
              <w:autoSpaceDE/>
              <w:autoSpaceDN/>
              <w:adjustRightInd/>
              <w:spacing w:before="120" w:after="120" w:line="276" w:lineRule="auto"/>
              <w:rPr>
                <w:sz w:val="24"/>
                <w:szCs w:val="24"/>
              </w:rPr>
            </w:pPr>
            <w:r w:rsidRPr="0051554B">
              <w:rPr>
                <w:sz w:val="24"/>
                <w:szCs w:val="24"/>
              </w:rPr>
              <w:t>Przynależność do grupy osób z niepełnosprawnościami określana jest w momencie rozpoczęcia udziału w projekcie, tj. w chwili rozpoczęcia udziału w pierwszej formie wsparcia w projekcie.</w:t>
            </w:r>
          </w:p>
          <w:p w14:paraId="6ECA8A37" w14:textId="77777777" w:rsidR="005E1FE3" w:rsidRPr="0051554B" w:rsidRDefault="005E1FE3" w:rsidP="005E1BDB">
            <w:pPr>
              <w:widowControl/>
              <w:autoSpaceDE/>
              <w:autoSpaceDN/>
              <w:adjustRightInd/>
              <w:spacing w:before="120" w:after="120" w:line="276" w:lineRule="auto"/>
              <w:rPr>
                <w:sz w:val="24"/>
                <w:szCs w:val="24"/>
              </w:rPr>
            </w:pPr>
            <w:r w:rsidRPr="0051554B">
              <w:rPr>
                <w:sz w:val="24"/>
                <w:szCs w:val="24"/>
              </w:rPr>
              <w:t xml:space="preserve">W przypadku, gdy niepełnosprawność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z niepełnosprawnościami w ogólnej liczbie uczestników w podziale na płeć były uzyskiwane za pomocą metod, które można statystycznie uzasadnić. Jeśli nie jest to możliwe, należy wykorzystać tzw. wiarygodne szacunki (różne metody </w:t>
            </w:r>
            <w:r w:rsidRPr="0051554B">
              <w:rPr>
                <w:sz w:val="24"/>
                <w:szCs w:val="24"/>
              </w:rPr>
              <w:lastRenderedPageBreak/>
              <w:t>szacowania opisano w załączniku do Wytycznych monitorowania). Wybraną metodę szacowania należy udokumentować. Uwaga: w danym projekcie może być stosowana wyłącznie jedna metoda monitorowania tego wskaźnika tj. szacowanie lub zbieranie danych osobowych dot. tego wskaźnika od uczestników.</w:t>
            </w:r>
          </w:p>
          <w:p w14:paraId="6B25632D" w14:textId="77777777" w:rsidR="005E1FE3" w:rsidRPr="0051554B" w:rsidRDefault="005E1FE3" w:rsidP="005E1BDB">
            <w:pPr>
              <w:tabs>
                <w:tab w:val="left" w:pos="499"/>
              </w:tabs>
              <w:spacing w:before="120" w:after="120" w:line="276" w:lineRule="auto"/>
              <w:rPr>
                <w:b/>
                <w:bCs/>
                <w:sz w:val="24"/>
                <w:szCs w:val="24"/>
              </w:rPr>
            </w:pPr>
            <w:r w:rsidRPr="0051554B">
              <w:rPr>
                <w:sz w:val="24"/>
                <w:szCs w:val="24"/>
              </w:rPr>
              <w:t>Zasady dotyczące możliwości wykorzystania wiarygodnych szacunków przez beneficjentów w danym naborze określane są przez właściwą dla programu Instytucję Zarządzającą.</w:t>
            </w:r>
          </w:p>
        </w:tc>
      </w:tr>
    </w:tbl>
    <w:p w14:paraId="4BA382B6" w14:textId="499FD050" w:rsidR="00003B22" w:rsidRPr="0051554B" w:rsidRDefault="00003B22" w:rsidP="003636A1">
      <w:pPr>
        <w:pStyle w:val="Akapitzlist"/>
        <w:numPr>
          <w:ilvl w:val="0"/>
          <w:numId w:val="20"/>
        </w:numPr>
        <w:shd w:val="clear" w:color="auto" w:fill="FFFFFF"/>
        <w:tabs>
          <w:tab w:val="left" w:pos="307"/>
        </w:tabs>
        <w:spacing w:before="240" w:after="240" w:line="276" w:lineRule="auto"/>
        <w:ind w:left="850" w:hanging="493"/>
        <w:contextualSpacing w:val="0"/>
        <w:rPr>
          <w:b/>
          <w:bCs/>
          <w:spacing w:val="-1"/>
          <w:sz w:val="24"/>
          <w:szCs w:val="24"/>
        </w:rPr>
      </w:pPr>
      <w:bookmarkStart w:id="29" w:name="_Hlk135810524"/>
      <w:bookmarkStart w:id="30" w:name="_Hlk135723440"/>
      <w:r w:rsidRPr="0051554B">
        <w:rPr>
          <w:b/>
          <w:bCs/>
          <w:spacing w:val="-1"/>
          <w:sz w:val="24"/>
          <w:szCs w:val="24"/>
        </w:rPr>
        <w:lastRenderedPageBreak/>
        <w:t>W</w:t>
      </w:r>
      <w:r w:rsidR="00255E04" w:rsidRPr="0051554B">
        <w:rPr>
          <w:b/>
          <w:bCs/>
          <w:spacing w:val="-1"/>
          <w:sz w:val="24"/>
          <w:szCs w:val="24"/>
        </w:rPr>
        <w:t>skaźniki</w:t>
      </w:r>
      <w:r w:rsidRPr="0051554B">
        <w:rPr>
          <w:b/>
          <w:bCs/>
          <w:spacing w:val="-1"/>
          <w:sz w:val="24"/>
          <w:szCs w:val="24"/>
        </w:rPr>
        <w:t xml:space="preserve"> </w:t>
      </w:r>
      <w:bookmarkEnd w:id="29"/>
      <w:r w:rsidR="00255E04" w:rsidRPr="0051554B">
        <w:rPr>
          <w:b/>
          <w:bCs/>
          <w:spacing w:val="-1"/>
          <w:sz w:val="24"/>
          <w:szCs w:val="24"/>
        </w:rPr>
        <w:t>rezultatu</w:t>
      </w:r>
    </w:p>
    <w:tbl>
      <w:tblPr>
        <w:tblStyle w:val="Tabela-Siatka"/>
        <w:tblW w:w="0" w:type="auto"/>
        <w:tblLook w:val="04A0" w:firstRow="1" w:lastRow="0" w:firstColumn="1" w:lastColumn="0" w:noHBand="0" w:noVBand="1"/>
      </w:tblPr>
      <w:tblGrid>
        <w:gridCol w:w="4531"/>
        <w:gridCol w:w="4531"/>
      </w:tblGrid>
      <w:tr w:rsidR="0051554B" w:rsidRPr="0051554B" w14:paraId="069CF376" w14:textId="77777777" w:rsidTr="005F1609">
        <w:tc>
          <w:tcPr>
            <w:tcW w:w="9062" w:type="dxa"/>
            <w:gridSpan w:val="2"/>
            <w:shd w:val="clear" w:color="auto" w:fill="E7E6E6" w:themeFill="background2"/>
          </w:tcPr>
          <w:p w14:paraId="5ADA5FE0" w14:textId="38329630" w:rsidR="00003B22" w:rsidRPr="0087047F" w:rsidRDefault="00003B22" w:rsidP="005F1609">
            <w:pPr>
              <w:tabs>
                <w:tab w:val="left" w:pos="499"/>
              </w:tabs>
              <w:spacing w:before="120" w:after="120" w:line="276" w:lineRule="auto"/>
              <w:rPr>
                <w:b/>
                <w:bCs/>
                <w:sz w:val="24"/>
                <w:szCs w:val="24"/>
              </w:rPr>
            </w:pPr>
            <w:r w:rsidRPr="0087047F">
              <w:rPr>
                <w:b/>
                <w:bCs/>
                <w:sz w:val="24"/>
                <w:szCs w:val="24"/>
              </w:rPr>
              <w:t>Wskaźniki kluczowe monitorowane w celu szczegółowym (</w:t>
            </w:r>
            <w:r w:rsidR="00674A44" w:rsidRPr="0087047F">
              <w:rPr>
                <w:b/>
                <w:bCs/>
                <w:sz w:val="24"/>
                <w:szCs w:val="24"/>
              </w:rPr>
              <w:t>d</w:t>
            </w:r>
            <w:r w:rsidRPr="0087047F">
              <w:rPr>
                <w:b/>
                <w:bCs/>
                <w:sz w:val="24"/>
                <w:szCs w:val="24"/>
              </w:rPr>
              <w:t>)</w:t>
            </w:r>
          </w:p>
        </w:tc>
      </w:tr>
      <w:bookmarkEnd w:id="30"/>
      <w:tr w:rsidR="0051554B" w:rsidRPr="0051554B" w14:paraId="1FE0026E" w14:textId="77777777" w:rsidTr="00C41CC0">
        <w:tc>
          <w:tcPr>
            <w:tcW w:w="4531" w:type="dxa"/>
          </w:tcPr>
          <w:p w14:paraId="07A81086" w14:textId="77777777" w:rsidR="00893BB3" w:rsidRPr="0051554B" w:rsidRDefault="00893BB3" w:rsidP="005F1609">
            <w:pPr>
              <w:tabs>
                <w:tab w:val="left" w:pos="499"/>
              </w:tabs>
              <w:spacing w:before="120" w:after="120" w:line="276" w:lineRule="auto"/>
              <w:rPr>
                <w:b/>
                <w:bCs/>
                <w:sz w:val="24"/>
                <w:szCs w:val="24"/>
              </w:rPr>
            </w:pPr>
            <w:r w:rsidRPr="0051554B">
              <w:rPr>
                <w:b/>
                <w:bCs/>
                <w:sz w:val="24"/>
                <w:szCs w:val="24"/>
              </w:rPr>
              <w:t>Nazwa wskaźnika</w:t>
            </w:r>
          </w:p>
        </w:tc>
        <w:tc>
          <w:tcPr>
            <w:tcW w:w="4531" w:type="dxa"/>
          </w:tcPr>
          <w:p w14:paraId="13F7AE22" w14:textId="23BF45AC" w:rsidR="00893BB3" w:rsidRPr="0051554B" w:rsidRDefault="00893BB3" w:rsidP="005F1609">
            <w:pPr>
              <w:tabs>
                <w:tab w:val="left" w:pos="499"/>
              </w:tabs>
              <w:spacing w:before="120" w:after="120" w:line="276" w:lineRule="auto"/>
              <w:rPr>
                <w:b/>
                <w:bCs/>
                <w:sz w:val="24"/>
                <w:szCs w:val="24"/>
              </w:rPr>
            </w:pPr>
            <w:r w:rsidRPr="0051554B">
              <w:rPr>
                <w:b/>
                <w:bCs/>
                <w:sz w:val="24"/>
                <w:szCs w:val="24"/>
              </w:rPr>
              <w:t>Wartość docelowa wskaźnika do osiągnięcia w ramach projektu</w:t>
            </w:r>
          </w:p>
        </w:tc>
      </w:tr>
      <w:tr w:rsidR="0051554B" w:rsidRPr="0051554B" w14:paraId="316ECF74" w14:textId="77777777" w:rsidTr="00A77D7C">
        <w:tc>
          <w:tcPr>
            <w:tcW w:w="4531" w:type="dxa"/>
          </w:tcPr>
          <w:p w14:paraId="3BFAE8BC" w14:textId="77777777" w:rsidR="00893BB3" w:rsidRPr="0051554B" w:rsidRDefault="00893BB3" w:rsidP="005F1609">
            <w:pPr>
              <w:shd w:val="clear" w:color="auto" w:fill="FFFFFF"/>
              <w:tabs>
                <w:tab w:val="left" w:pos="442"/>
              </w:tabs>
              <w:spacing w:before="120" w:after="120" w:line="276" w:lineRule="auto"/>
              <w:rPr>
                <w:sz w:val="24"/>
                <w:szCs w:val="24"/>
              </w:rPr>
            </w:pPr>
            <w:r w:rsidRPr="0051554B">
              <w:rPr>
                <w:spacing w:val="-1"/>
                <w:sz w:val="24"/>
                <w:szCs w:val="24"/>
              </w:rPr>
              <w:t>Liczba osób, które uzyskały kwalifikacje po opuszczeniu programu.</w:t>
            </w:r>
          </w:p>
        </w:tc>
        <w:tc>
          <w:tcPr>
            <w:tcW w:w="4531" w:type="dxa"/>
          </w:tcPr>
          <w:p w14:paraId="6FC9F2A6" w14:textId="2FA729FC" w:rsidR="00893BB3" w:rsidRPr="00D20016" w:rsidRDefault="00D85C47" w:rsidP="005F1609">
            <w:pPr>
              <w:shd w:val="clear" w:color="auto" w:fill="FFFFFF"/>
              <w:tabs>
                <w:tab w:val="left" w:pos="442"/>
              </w:tabs>
              <w:spacing w:before="120" w:after="120" w:line="276" w:lineRule="auto"/>
              <w:rPr>
                <w:sz w:val="24"/>
                <w:szCs w:val="24"/>
              </w:rPr>
            </w:pPr>
            <w:r w:rsidRPr="00D20016">
              <w:rPr>
                <w:sz w:val="24"/>
                <w:szCs w:val="24"/>
              </w:rPr>
              <w:t>co najmniej 80% uczestników szkoleń – wartość docelową we wniosku o dofinansowanie należy wskazać jako liczbę osób</w:t>
            </w:r>
          </w:p>
        </w:tc>
      </w:tr>
      <w:tr w:rsidR="0051554B" w:rsidRPr="0051554B" w14:paraId="007BB39A" w14:textId="77777777" w:rsidTr="005F1609">
        <w:tc>
          <w:tcPr>
            <w:tcW w:w="9062" w:type="dxa"/>
            <w:gridSpan w:val="2"/>
          </w:tcPr>
          <w:p w14:paraId="03196671" w14:textId="77777777" w:rsidR="00003B22" w:rsidRPr="0051554B" w:rsidRDefault="00003B22" w:rsidP="005F1609">
            <w:pPr>
              <w:tabs>
                <w:tab w:val="left" w:pos="499"/>
              </w:tabs>
              <w:spacing w:before="120" w:after="120" w:line="276" w:lineRule="auto"/>
              <w:rPr>
                <w:b/>
                <w:bCs/>
                <w:sz w:val="24"/>
                <w:szCs w:val="24"/>
              </w:rPr>
            </w:pPr>
            <w:r w:rsidRPr="0051554B">
              <w:rPr>
                <w:b/>
                <w:bCs/>
                <w:sz w:val="24"/>
                <w:szCs w:val="24"/>
              </w:rPr>
              <w:t>Definicja wskaźnika</w:t>
            </w:r>
          </w:p>
        </w:tc>
      </w:tr>
      <w:tr w:rsidR="0051554B" w:rsidRPr="0051554B" w14:paraId="4355E9D0" w14:textId="77777777" w:rsidTr="005F1609">
        <w:tc>
          <w:tcPr>
            <w:tcW w:w="9062" w:type="dxa"/>
            <w:gridSpan w:val="2"/>
          </w:tcPr>
          <w:p w14:paraId="24A5D76B" w14:textId="77777777" w:rsidR="00003B22" w:rsidRPr="0051554B" w:rsidRDefault="00003B22" w:rsidP="005F1609">
            <w:pPr>
              <w:spacing w:before="120" w:after="120" w:line="276" w:lineRule="auto"/>
              <w:rPr>
                <w:sz w:val="24"/>
                <w:szCs w:val="24"/>
              </w:rPr>
            </w:pPr>
            <w:r w:rsidRPr="0051554B">
              <w:rPr>
                <w:sz w:val="24"/>
                <w:szCs w:val="24"/>
              </w:rPr>
              <w:t xml:space="preserve">Do wskaźnika wlicza się osoby, które otrzymały wsparcie EFS+ i uzyskały kwalifikacje lub kompetencje po opuszczeniu projektu. </w:t>
            </w:r>
          </w:p>
          <w:p w14:paraId="0945DE63" w14:textId="77777777" w:rsidR="00003B22" w:rsidRPr="0051554B" w:rsidRDefault="00003B22" w:rsidP="005F1609">
            <w:pPr>
              <w:spacing w:before="120" w:after="120" w:line="276" w:lineRule="auto"/>
              <w:rPr>
                <w:sz w:val="24"/>
                <w:szCs w:val="24"/>
              </w:rPr>
            </w:pPr>
            <w:r w:rsidRPr="0051554B">
              <w:rPr>
                <w:sz w:val="24"/>
                <w:szCs w:val="24"/>
              </w:rPr>
              <w:t xml:space="preserve">Kwalifikacje to określony zestaw efektów uczenia się w zakresie wiedzy, umiejętności oraz kompetencji społecznych nabytych w drodze edukacji formalnej, edukacji </w:t>
            </w:r>
            <w:proofErr w:type="spellStart"/>
            <w:r w:rsidRPr="0051554B">
              <w:rPr>
                <w:sz w:val="24"/>
                <w:szCs w:val="24"/>
              </w:rPr>
              <w:t>pozaformalnej</w:t>
            </w:r>
            <w:proofErr w:type="spellEnd"/>
            <w:r w:rsidRPr="0051554B">
              <w:rPr>
                <w:sz w:val="24"/>
                <w:szCs w:val="24"/>
              </w:rPr>
              <w:t xml:space="preserve"> lub poprzez uczenie się nieformalne, zgodnych z ustalonymi dla danej kwalifikacji wymaganiami, których osiągnięcie zostało sprawdzone w walidacji oraz formalnie potwierdzone przez instytucję uprawnioną do certyfikowania</w:t>
            </w:r>
          </w:p>
          <w:p w14:paraId="58713D57" w14:textId="77777777" w:rsidR="00003B22" w:rsidRPr="0051554B" w:rsidRDefault="00003B22" w:rsidP="005F1609">
            <w:pPr>
              <w:spacing w:before="120" w:after="120" w:line="276" w:lineRule="auto"/>
              <w:rPr>
                <w:sz w:val="24"/>
                <w:szCs w:val="24"/>
              </w:rPr>
            </w:pPr>
            <w:r w:rsidRPr="0051554B">
              <w:rPr>
                <w:sz w:val="24"/>
                <w:szCs w:val="24"/>
              </w:rPr>
              <w:t xml:space="preserve">Kwalifikacje mogą być nadawane przez: </w:t>
            </w:r>
          </w:p>
          <w:p w14:paraId="0B4B0BBC" w14:textId="77777777" w:rsidR="00003B22" w:rsidRPr="0051554B" w:rsidRDefault="00003B22" w:rsidP="005F1609">
            <w:pPr>
              <w:widowControl/>
              <w:numPr>
                <w:ilvl w:val="0"/>
                <w:numId w:val="11"/>
              </w:numPr>
              <w:autoSpaceDE/>
              <w:autoSpaceDN/>
              <w:adjustRightInd/>
              <w:spacing w:before="120" w:after="120" w:line="276" w:lineRule="auto"/>
              <w:contextualSpacing/>
              <w:rPr>
                <w:sz w:val="24"/>
                <w:szCs w:val="24"/>
              </w:rPr>
            </w:pPr>
            <w:r w:rsidRPr="0051554B">
              <w:rPr>
                <w:sz w:val="24"/>
                <w:szCs w:val="24"/>
              </w:rPr>
              <w:t>podmioty uprawnione do realizacji procesów walidacji i certyfikowania zgodnie z ustawą z dnia 22 grudnia 2015 r. o Zintegrowanym Systemie Kwalifikacji,</w:t>
            </w:r>
          </w:p>
          <w:p w14:paraId="590DF447" w14:textId="77777777" w:rsidR="00003B22" w:rsidRPr="0051554B" w:rsidRDefault="00003B22" w:rsidP="005F1609">
            <w:pPr>
              <w:widowControl/>
              <w:numPr>
                <w:ilvl w:val="0"/>
                <w:numId w:val="11"/>
              </w:numPr>
              <w:autoSpaceDE/>
              <w:autoSpaceDN/>
              <w:adjustRightInd/>
              <w:spacing w:before="120" w:after="120" w:line="276" w:lineRule="auto"/>
              <w:contextualSpacing/>
              <w:rPr>
                <w:sz w:val="24"/>
                <w:szCs w:val="24"/>
              </w:rPr>
            </w:pPr>
            <w:r w:rsidRPr="0051554B">
              <w:rPr>
                <w:sz w:val="24"/>
                <w:szCs w:val="24"/>
              </w:rPr>
              <w:t>podmioty uprawnione do realizacji procesów walidacji i certyfikowania na mocy innych przepisów prawa,</w:t>
            </w:r>
          </w:p>
          <w:p w14:paraId="07611E7D" w14:textId="77777777" w:rsidR="00003B22" w:rsidRPr="0051554B" w:rsidRDefault="00003B22" w:rsidP="005F1609">
            <w:pPr>
              <w:widowControl/>
              <w:numPr>
                <w:ilvl w:val="0"/>
                <w:numId w:val="11"/>
              </w:numPr>
              <w:autoSpaceDE/>
              <w:autoSpaceDN/>
              <w:adjustRightInd/>
              <w:spacing w:before="120" w:after="120" w:line="276" w:lineRule="auto"/>
              <w:contextualSpacing/>
              <w:rPr>
                <w:sz w:val="24"/>
                <w:szCs w:val="24"/>
              </w:rPr>
            </w:pPr>
            <w:r w:rsidRPr="0051554B">
              <w:rPr>
                <w:sz w:val="24"/>
                <w:szCs w:val="24"/>
              </w:rPr>
              <w:t>podmioty uprawnione do wydawania dokumentów potwierdzających uzyskanie kwalifikacji, w tym w zawodzie,</w:t>
            </w:r>
          </w:p>
          <w:p w14:paraId="33DB5AF5" w14:textId="77777777" w:rsidR="00003B22" w:rsidRPr="0051554B" w:rsidRDefault="00003B22" w:rsidP="005F1609">
            <w:pPr>
              <w:widowControl/>
              <w:numPr>
                <w:ilvl w:val="0"/>
                <w:numId w:val="11"/>
              </w:numPr>
              <w:autoSpaceDE/>
              <w:autoSpaceDN/>
              <w:adjustRightInd/>
              <w:spacing w:before="120" w:after="120" w:line="276" w:lineRule="auto"/>
              <w:contextualSpacing/>
              <w:rPr>
                <w:i/>
                <w:iCs/>
                <w:sz w:val="24"/>
                <w:szCs w:val="24"/>
              </w:rPr>
            </w:pPr>
            <w:r w:rsidRPr="0051554B">
              <w:rPr>
                <w:sz w:val="24"/>
                <w:szCs w:val="24"/>
              </w:rPr>
              <w:t>organy władz publicznych lub samorządów zawodowych, uprawnione do wydawania dokumentów potwierdzających kwalifikację na podstawie ustawy lub rozporządzenia.</w:t>
            </w:r>
          </w:p>
          <w:p w14:paraId="013D2FAA" w14:textId="77777777" w:rsidR="00003B22" w:rsidRPr="0051554B" w:rsidRDefault="00003B22" w:rsidP="005F1609">
            <w:pPr>
              <w:spacing w:before="120" w:after="120" w:line="276" w:lineRule="auto"/>
              <w:rPr>
                <w:sz w:val="24"/>
                <w:szCs w:val="24"/>
              </w:rPr>
            </w:pPr>
            <w:r w:rsidRPr="0051554B">
              <w:rPr>
                <w:sz w:val="24"/>
                <w:szCs w:val="24"/>
              </w:rPr>
              <w:t xml:space="preserve">Poza kwalifikacjami włączonymi do Zintegrowanego Systemu Kwalifikacji, można wskazać przykłady innych kwalifikacji, które mają znaczenie w określonych </w:t>
            </w:r>
            <w:r w:rsidRPr="0051554B">
              <w:rPr>
                <w:sz w:val="24"/>
                <w:szCs w:val="24"/>
              </w:rPr>
              <w:lastRenderedPageBreak/>
              <w:t>środowiskach działalności społecznej lub zawodowej oraz mają stworzony własny system walidacji i certyfikowania. Ponadto, pomimo braku regulacji ze strony państwa polskiego, kwalifikacjami są również certyfikaty, dla których wypracowano już system walidacji i certyfikowania efektów uczenia się na poziomie międzynarodowym.</w:t>
            </w:r>
          </w:p>
          <w:p w14:paraId="235A4B40" w14:textId="77777777" w:rsidR="00003B22" w:rsidRPr="0051554B" w:rsidRDefault="00003B22" w:rsidP="005F1609">
            <w:pPr>
              <w:spacing w:before="120" w:after="120" w:line="276" w:lineRule="auto"/>
              <w:rPr>
                <w:sz w:val="24"/>
                <w:szCs w:val="24"/>
              </w:rPr>
            </w:pPr>
            <w:r w:rsidRPr="0051554B">
              <w:rPr>
                <w:sz w:val="24"/>
                <w:szCs w:val="24"/>
              </w:rPr>
              <w:t xml:space="preserve">Do wskaźnika wliczane są również osoby, które w wyniku realizacji projektu nabyły kompetencje, tj. wyodrębnione zestawy efektów uczenia się / kształcenia, które zostały sprawdzone w procesie walidacji w sposób zgodny z wymaganiami ustalonymi dla danej kompetencji, odnoszącymi się w szczególności do składających się na nią efektów uczenia się. </w:t>
            </w:r>
          </w:p>
          <w:p w14:paraId="5A059C75" w14:textId="77777777" w:rsidR="00003B22" w:rsidRPr="0051554B" w:rsidRDefault="00003B22" w:rsidP="005F1609">
            <w:pPr>
              <w:spacing w:before="120" w:after="120" w:line="276" w:lineRule="auto"/>
              <w:rPr>
                <w:sz w:val="24"/>
                <w:szCs w:val="24"/>
              </w:rPr>
            </w:pPr>
            <w:r w:rsidRPr="0051554B">
              <w:rPr>
                <w:sz w:val="24"/>
                <w:szCs w:val="24"/>
              </w:rPr>
              <w:t xml:space="preserve">Fakt nabycia kompetencji jest weryfikowany w ramach następujących etapów: </w:t>
            </w:r>
          </w:p>
          <w:p w14:paraId="2450216A" w14:textId="32215248" w:rsidR="00003B22" w:rsidRPr="0051554B" w:rsidRDefault="00003B22" w:rsidP="005F1609">
            <w:pPr>
              <w:spacing w:before="120" w:after="120" w:line="276" w:lineRule="auto"/>
              <w:rPr>
                <w:sz w:val="24"/>
                <w:szCs w:val="24"/>
              </w:rPr>
            </w:pPr>
            <w:r w:rsidRPr="0051554B">
              <w:rPr>
                <w:sz w:val="24"/>
                <w:szCs w:val="24"/>
              </w:rPr>
              <w:t>a) ETAP I</w:t>
            </w:r>
            <w:r w:rsidR="000730F0" w:rsidRPr="0051554B">
              <w:rPr>
                <w:sz w:val="24"/>
                <w:szCs w:val="24"/>
              </w:rPr>
              <w:t xml:space="preserve"> </w:t>
            </w:r>
            <w:r w:rsidRPr="0051554B">
              <w:rPr>
                <w:sz w:val="24"/>
                <w:szCs w:val="24"/>
              </w:rPr>
              <w:t>– Zakres – zdefiniowanie w ramach wniosku o dofinansowanie (w przypadku projektów) lub usługi (w przypadku Podmiotowego Systemu Finansowania) grupy docelowej do objęcia wsparciem oraz zakresu tematycznego wsparcia, który będzie poddany ocenie,</w:t>
            </w:r>
          </w:p>
          <w:p w14:paraId="311EA6B1" w14:textId="77777777" w:rsidR="00003B22" w:rsidRPr="0051554B" w:rsidRDefault="00003B22" w:rsidP="005F1609">
            <w:pPr>
              <w:spacing w:before="120" w:after="120" w:line="276" w:lineRule="auto"/>
              <w:rPr>
                <w:sz w:val="24"/>
                <w:szCs w:val="24"/>
              </w:rPr>
            </w:pPr>
            <w:r w:rsidRPr="0051554B">
              <w:rPr>
                <w:sz w:val="24"/>
                <w:szCs w:val="24"/>
              </w:rPr>
              <w:t>b) ETAP II – Wzorzec – określony przed rozpoczęciem form wsparcia i zrealizowany w projekcie/usłudze standard wymagań, tj. efektów uczenia się, które osiągną uczestnicy w wyniku przeprowadzonych działań (wraz z informacjami o  kryteriach i metodach weryfikacji tych efektów). Sposób (miejsce) definiowania informacji wymaganych w etapie II powinien zostać określony przez instytucję organizującą konkurs/przeprowadzającą nabór projektów,</w:t>
            </w:r>
          </w:p>
          <w:p w14:paraId="7FED9D34" w14:textId="77777777" w:rsidR="00003B22" w:rsidRPr="0051554B" w:rsidRDefault="00003B22" w:rsidP="005F1609">
            <w:pPr>
              <w:spacing w:before="120" w:after="120" w:line="276" w:lineRule="auto"/>
              <w:rPr>
                <w:sz w:val="24"/>
                <w:szCs w:val="24"/>
              </w:rPr>
            </w:pPr>
            <w:r w:rsidRPr="0051554B">
              <w:rPr>
                <w:sz w:val="24"/>
                <w:szCs w:val="24"/>
              </w:rPr>
              <w:t xml:space="preserve">c) ETAP III – Ocena – przeprowadzenie weryfikacji na podstawie kryteriów opisanych we wzorcu (etap II) po zakończeniu wsparcia udzielonego danej osobie, przy zachowaniu rozdzielności funkcji pomiędzy procesem kształcenia i walidacji (np. walidacja jest prowadzona przez zewnętrzny podmiot w stosunku do instytucji szkoleniowej lub w jednej instytucji szkoleniowej proces walidacji jest prowadzony przez inną osobę aniżeli proces kształcenia), </w:t>
            </w:r>
          </w:p>
          <w:p w14:paraId="59B4C9FA" w14:textId="77777777" w:rsidR="00003B22" w:rsidRPr="0051554B" w:rsidRDefault="00003B22" w:rsidP="005F1609">
            <w:pPr>
              <w:spacing w:before="120" w:after="120" w:line="276" w:lineRule="auto"/>
              <w:rPr>
                <w:sz w:val="24"/>
                <w:szCs w:val="24"/>
              </w:rPr>
            </w:pPr>
            <w:r w:rsidRPr="0051554B">
              <w:rPr>
                <w:sz w:val="24"/>
                <w:szCs w:val="24"/>
              </w:rPr>
              <w:t xml:space="preserve">d) ETAP IV – Porównanie – porównanie uzyskanych wyników etapu III (ocena) z przyjętymi wymaganiami (określonymi na etapie II efektami uczenia się) po zakończeniu wsparcia udzielanego danej osobie. Nabycie kompetencji potwierdzone jest uzyskaniem dokumentu zawierającego wyszczególnione efekty uczenia się odnoszące się do nabytej kompetencji. </w:t>
            </w:r>
          </w:p>
          <w:p w14:paraId="07B55FDA" w14:textId="77777777" w:rsidR="00003B22" w:rsidRPr="0051554B" w:rsidRDefault="00003B22" w:rsidP="005F1609">
            <w:pPr>
              <w:spacing w:before="120" w:after="120" w:line="276" w:lineRule="auto"/>
              <w:rPr>
                <w:sz w:val="24"/>
                <w:szCs w:val="24"/>
              </w:rPr>
            </w:pPr>
            <w:r w:rsidRPr="0051554B">
              <w:rPr>
                <w:sz w:val="24"/>
                <w:szCs w:val="24"/>
              </w:rPr>
              <w:t xml:space="preserve">Przez efekty uczenia się należy rozumieć wiedzę, umiejętności oraz kompetencje społeczne nabyte w edukacji formalnej, edukacji </w:t>
            </w:r>
            <w:proofErr w:type="spellStart"/>
            <w:r w:rsidRPr="0051554B">
              <w:rPr>
                <w:sz w:val="24"/>
                <w:szCs w:val="24"/>
              </w:rPr>
              <w:t>pozaformalnej</w:t>
            </w:r>
            <w:proofErr w:type="spellEnd"/>
            <w:r w:rsidRPr="0051554B">
              <w:rPr>
                <w:sz w:val="24"/>
                <w:szCs w:val="24"/>
              </w:rPr>
              <w:t xml:space="preserve"> lub poprzez uczenie się nieformalne, zgodne z ustalonymi dla danej kwalifikacji lub kompetencji wymaganiami. </w:t>
            </w:r>
          </w:p>
          <w:p w14:paraId="542AF47A" w14:textId="77777777" w:rsidR="00003B22" w:rsidRPr="0051554B" w:rsidRDefault="00003B22" w:rsidP="005F1609">
            <w:pPr>
              <w:spacing w:before="120" w:after="120" w:line="276" w:lineRule="auto"/>
              <w:rPr>
                <w:sz w:val="24"/>
                <w:szCs w:val="24"/>
              </w:rPr>
            </w:pPr>
            <w:r w:rsidRPr="0051554B">
              <w:rPr>
                <w:sz w:val="24"/>
                <w:szCs w:val="24"/>
              </w:rPr>
              <w:t xml:space="preserve">Wykazywać należy wyłącznie kwalifikacje lub kompetencje osiągnięte w wyniku udziału w projekcie EFS+. Powinny one być wykazywane tylko raz dla uczestnika/projektu. </w:t>
            </w:r>
          </w:p>
          <w:p w14:paraId="0EF1D4B3" w14:textId="77777777" w:rsidR="00003B22" w:rsidRPr="0051554B" w:rsidRDefault="00003B22" w:rsidP="005F1609">
            <w:pPr>
              <w:spacing w:before="120" w:after="120" w:line="276" w:lineRule="auto"/>
              <w:rPr>
                <w:sz w:val="24"/>
                <w:szCs w:val="24"/>
              </w:rPr>
            </w:pPr>
            <w:r w:rsidRPr="0051554B">
              <w:rPr>
                <w:sz w:val="24"/>
                <w:szCs w:val="24"/>
              </w:rPr>
              <w:t xml:space="preserve">Do wskaźnika należy wliczać jedynie osoby, które uzyskały </w:t>
            </w:r>
            <w:r w:rsidRPr="0051554B">
              <w:rPr>
                <w:sz w:val="24"/>
                <w:szCs w:val="24"/>
              </w:rPr>
              <w:lastRenderedPageBreak/>
              <w:t>kwalifikacje/kompetencje w trakcie lub bezpośrednio po zakończeniu udziału w projekcie, tj. w ciągu czterech tygodni, które minęły od momentu zakończenia udziału w projekcie.</w:t>
            </w:r>
          </w:p>
          <w:p w14:paraId="6E798B7A" w14:textId="77777777" w:rsidR="00003B22" w:rsidRPr="0051554B" w:rsidRDefault="00003B22" w:rsidP="005F1609">
            <w:pPr>
              <w:spacing w:before="120" w:after="120" w:line="276" w:lineRule="auto"/>
              <w:rPr>
                <w:sz w:val="24"/>
                <w:szCs w:val="24"/>
              </w:rPr>
            </w:pPr>
            <w:r w:rsidRPr="0051554B">
              <w:rPr>
                <w:sz w:val="24"/>
                <w:szCs w:val="24"/>
              </w:rPr>
              <w:t>Jeżeli okres oczekiwania na wyniki walidacji/certyfikacji jest dłuższy niż cztery tygodnie od zakończenia udziału w projekcie, ale egzamin odbył się w trakcie tych czterech tygodni, wówczas można uwzględnić osoby we wskaźniku (po otrzymaniu wyników). We wskaźniku należy uwzględnić jednak tylko te osoby, które otrzymały wyniki do czasu ostatecznego rozliczenia projektu.</w:t>
            </w:r>
          </w:p>
          <w:p w14:paraId="47E8A6DB" w14:textId="77777777" w:rsidR="00003B22" w:rsidRPr="0051554B" w:rsidRDefault="00003B22" w:rsidP="005F1609">
            <w:pPr>
              <w:tabs>
                <w:tab w:val="left" w:pos="499"/>
              </w:tabs>
              <w:spacing w:before="120" w:after="120" w:line="276" w:lineRule="auto"/>
              <w:rPr>
                <w:sz w:val="24"/>
                <w:szCs w:val="24"/>
              </w:rPr>
            </w:pPr>
            <w:r w:rsidRPr="0051554B">
              <w:rPr>
                <w:sz w:val="24"/>
                <w:szCs w:val="24"/>
              </w:rPr>
              <w:t xml:space="preserve">Dodatkowe informacje na temat monitorowania uzyskiwania kwalifikacji i kompetencji w ramach projektów współfinansowanych z EFS+ zawarte są w załączniku nr 2 do </w:t>
            </w:r>
            <w:r w:rsidRPr="0051554B">
              <w:rPr>
                <w:bCs/>
                <w:sz w:val="24"/>
                <w:szCs w:val="24"/>
              </w:rPr>
              <w:t>Wytycznych w zakresie monitorowania postępu rzeczowego realizacji programów operacyjnych na lata 2021-2027.</w:t>
            </w:r>
          </w:p>
        </w:tc>
      </w:tr>
      <w:tr w:rsidR="0051554B" w:rsidRPr="0051554B" w14:paraId="7B74F6D4" w14:textId="77777777" w:rsidTr="005F1609">
        <w:tc>
          <w:tcPr>
            <w:tcW w:w="9062" w:type="dxa"/>
            <w:gridSpan w:val="2"/>
          </w:tcPr>
          <w:p w14:paraId="59A3C978" w14:textId="77777777" w:rsidR="00003B22" w:rsidRPr="0051554B" w:rsidRDefault="00003B22" w:rsidP="005F1609">
            <w:pPr>
              <w:spacing w:before="120" w:after="120" w:line="276" w:lineRule="auto"/>
              <w:rPr>
                <w:sz w:val="24"/>
                <w:szCs w:val="24"/>
              </w:rPr>
            </w:pPr>
            <w:r w:rsidRPr="0051554B">
              <w:rPr>
                <w:b/>
                <w:bCs/>
                <w:sz w:val="24"/>
                <w:szCs w:val="24"/>
              </w:rPr>
              <w:lastRenderedPageBreak/>
              <w:t>Nazwa wskaźnika</w:t>
            </w:r>
          </w:p>
        </w:tc>
      </w:tr>
      <w:tr w:rsidR="0051554B" w:rsidRPr="0051554B" w14:paraId="6FE7C5A9" w14:textId="77777777" w:rsidTr="005F1609">
        <w:tc>
          <w:tcPr>
            <w:tcW w:w="9062" w:type="dxa"/>
            <w:gridSpan w:val="2"/>
          </w:tcPr>
          <w:p w14:paraId="512E14FB" w14:textId="77777777" w:rsidR="00003B22" w:rsidRPr="0051554B" w:rsidRDefault="00003B22" w:rsidP="005F1609">
            <w:pPr>
              <w:spacing w:before="120" w:after="120" w:line="276" w:lineRule="auto"/>
              <w:rPr>
                <w:sz w:val="24"/>
                <w:szCs w:val="24"/>
              </w:rPr>
            </w:pPr>
            <w:r w:rsidRPr="0051554B">
              <w:rPr>
                <w:rFonts w:eastAsia="Calibri"/>
                <w:bCs/>
                <w:sz w:val="24"/>
                <w:szCs w:val="24"/>
              </w:rPr>
              <w:t>Liczba osób, które uzyskały zielone kwalifikacje po opuszczeniu programu</w:t>
            </w:r>
          </w:p>
        </w:tc>
      </w:tr>
      <w:tr w:rsidR="0051554B" w:rsidRPr="0051554B" w14:paraId="1A628F10" w14:textId="77777777" w:rsidTr="005F1609">
        <w:tc>
          <w:tcPr>
            <w:tcW w:w="9062" w:type="dxa"/>
            <w:gridSpan w:val="2"/>
          </w:tcPr>
          <w:p w14:paraId="2996D47D" w14:textId="77777777" w:rsidR="00003B22" w:rsidRPr="0051554B" w:rsidRDefault="00003B22" w:rsidP="005F1609">
            <w:pPr>
              <w:spacing w:before="120" w:after="120" w:line="276" w:lineRule="auto"/>
              <w:rPr>
                <w:sz w:val="24"/>
                <w:szCs w:val="24"/>
              </w:rPr>
            </w:pPr>
            <w:r w:rsidRPr="0051554B">
              <w:rPr>
                <w:b/>
                <w:bCs/>
                <w:sz w:val="24"/>
                <w:szCs w:val="24"/>
              </w:rPr>
              <w:t>Definicja wskaźnika</w:t>
            </w:r>
          </w:p>
        </w:tc>
      </w:tr>
      <w:tr w:rsidR="0051554B" w:rsidRPr="0051554B" w14:paraId="265B4A0E" w14:textId="77777777" w:rsidTr="005F1609">
        <w:tc>
          <w:tcPr>
            <w:tcW w:w="9062" w:type="dxa"/>
            <w:gridSpan w:val="2"/>
          </w:tcPr>
          <w:p w14:paraId="203C74BB" w14:textId="77777777" w:rsidR="00012EB4" w:rsidRPr="0051554B" w:rsidRDefault="00012EB4" w:rsidP="00012EB4">
            <w:pPr>
              <w:spacing w:before="120" w:after="120" w:line="276" w:lineRule="auto"/>
              <w:rPr>
                <w:sz w:val="24"/>
                <w:szCs w:val="24"/>
              </w:rPr>
            </w:pPr>
            <w:r w:rsidRPr="0051554B">
              <w:rPr>
                <w:sz w:val="24"/>
                <w:szCs w:val="24"/>
              </w:rPr>
              <w:t>Wskaźnik mierzy liczbę osób, które w wyniku wsparcia EFS+ uzyskały zielone kwalifikacje lub nabyły zielone kompetencje.</w:t>
            </w:r>
          </w:p>
          <w:p w14:paraId="4A57008D" w14:textId="77777777" w:rsidR="00012EB4" w:rsidRPr="0051554B" w:rsidRDefault="00012EB4" w:rsidP="00012EB4">
            <w:pPr>
              <w:spacing w:before="120" w:after="120" w:line="276" w:lineRule="auto"/>
              <w:rPr>
                <w:sz w:val="24"/>
                <w:szCs w:val="24"/>
              </w:rPr>
            </w:pPr>
            <w:r w:rsidRPr="0051554B">
              <w:rPr>
                <w:sz w:val="24"/>
                <w:szCs w:val="24"/>
              </w:rPr>
              <w:t>Definicja i sposób pomiaru jak we wskaźniku wspólnym: liczba osób, które uzyskały kwalifikacje po opuszczeniu programu (osoby) – z zastrzeżeniem, że we wskaźniku należy uwzględniać wyłącznie zielone kwalifikacje lub kompetencje.</w:t>
            </w:r>
          </w:p>
          <w:p w14:paraId="06BCFA2B" w14:textId="77777777" w:rsidR="00012EB4" w:rsidRPr="0051554B" w:rsidRDefault="00012EB4" w:rsidP="00012EB4">
            <w:pPr>
              <w:spacing w:before="120" w:after="120" w:line="276" w:lineRule="auto"/>
              <w:rPr>
                <w:sz w:val="24"/>
                <w:szCs w:val="24"/>
              </w:rPr>
            </w:pPr>
            <w:r w:rsidRPr="0051554B">
              <w:rPr>
                <w:sz w:val="24"/>
                <w:szCs w:val="24"/>
              </w:rPr>
              <w:t>Uwaga – zielone kwalifikacje/kompetencje, nabywane w wyniku uczestnictwa projektach w celu szczegółowym g), powinny być uwzględniane również we wskaźniku liczba osób, które uzyskały kwalifikacje po opuszczeniu programu</w:t>
            </w:r>
            <w:r w:rsidRPr="0051554B">
              <w:rPr>
                <w:i/>
                <w:iCs/>
                <w:sz w:val="24"/>
                <w:szCs w:val="24"/>
              </w:rPr>
              <w:t xml:space="preserve"> </w:t>
            </w:r>
            <w:r w:rsidRPr="0051554B">
              <w:rPr>
                <w:sz w:val="24"/>
                <w:szCs w:val="24"/>
              </w:rPr>
              <w:t>(osoby).</w:t>
            </w:r>
          </w:p>
          <w:p w14:paraId="1909C1C4" w14:textId="6191FDC7" w:rsidR="00003B22" w:rsidRPr="0051554B" w:rsidRDefault="00012EB4" w:rsidP="00012EB4">
            <w:pPr>
              <w:spacing w:before="120" w:after="120" w:line="276" w:lineRule="auto"/>
              <w:rPr>
                <w:sz w:val="24"/>
                <w:szCs w:val="24"/>
              </w:rPr>
            </w:pPr>
            <w:r w:rsidRPr="0051554B">
              <w:rPr>
                <w:sz w:val="24"/>
                <w:szCs w:val="24"/>
              </w:rPr>
              <w:t>Wskaźnik jest podrzędny w stosunku do wskaźnika EECR03.</w:t>
            </w:r>
          </w:p>
        </w:tc>
      </w:tr>
      <w:tr w:rsidR="00645DE2" w:rsidRPr="0051554B" w14:paraId="5A6CA10B" w14:textId="77777777" w:rsidTr="005F1609">
        <w:tc>
          <w:tcPr>
            <w:tcW w:w="9062" w:type="dxa"/>
            <w:gridSpan w:val="2"/>
          </w:tcPr>
          <w:p w14:paraId="3F311E85" w14:textId="6B3FF17F" w:rsidR="00645DE2" w:rsidRPr="0051554B" w:rsidRDefault="00645DE2" w:rsidP="00012EB4">
            <w:pPr>
              <w:spacing w:before="120" w:after="120" w:line="276" w:lineRule="auto"/>
              <w:rPr>
                <w:sz w:val="24"/>
                <w:szCs w:val="24"/>
              </w:rPr>
            </w:pPr>
            <w:r w:rsidRPr="0051554B">
              <w:rPr>
                <w:b/>
                <w:bCs/>
                <w:sz w:val="24"/>
                <w:szCs w:val="24"/>
              </w:rPr>
              <w:t>Nazwa wskaźnika</w:t>
            </w:r>
          </w:p>
        </w:tc>
      </w:tr>
      <w:tr w:rsidR="00645DE2" w:rsidRPr="0051554B" w14:paraId="226DFCEF" w14:textId="77777777" w:rsidTr="005F1609">
        <w:tc>
          <w:tcPr>
            <w:tcW w:w="9062" w:type="dxa"/>
            <w:gridSpan w:val="2"/>
          </w:tcPr>
          <w:p w14:paraId="5FC84E3A" w14:textId="3B02744D" w:rsidR="00645DE2" w:rsidRPr="00645DE2" w:rsidRDefault="00645DE2" w:rsidP="00012EB4">
            <w:pPr>
              <w:spacing w:before="120" w:after="120" w:line="276" w:lineRule="auto"/>
              <w:rPr>
                <w:sz w:val="24"/>
                <w:szCs w:val="24"/>
              </w:rPr>
            </w:pPr>
            <w:r w:rsidRPr="0087047F">
              <w:rPr>
                <w:sz w:val="24"/>
                <w:szCs w:val="24"/>
              </w:rPr>
              <w:t xml:space="preserve">Liczba osób, które w wyniku realizacji wsparcia z zakresu </w:t>
            </w:r>
            <w:proofErr w:type="spellStart"/>
            <w:r w:rsidRPr="0087047F">
              <w:rPr>
                <w:sz w:val="24"/>
                <w:szCs w:val="24"/>
              </w:rPr>
              <w:t>outplacementu</w:t>
            </w:r>
            <w:proofErr w:type="spellEnd"/>
            <w:r w:rsidRPr="0087047F">
              <w:rPr>
                <w:sz w:val="24"/>
                <w:szCs w:val="24"/>
              </w:rPr>
              <w:t xml:space="preserve">/poprawy środowiska pracy podjęły pracę lub kontynuowały zatrudnienie </w:t>
            </w:r>
            <w:r w:rsidRPr="0087047F">
              <w:rPr>
                <w:sz w:val="24"/>
                <w:szCs w:val="24"/>
              </w:rPr>
              <w:br w:type="page"/>
              <w:t>(osoby)</w:t>
            </w:r>
          </w:p>
        </w:tc>
      </w:tr>
      <w:tr w:rsidR="00645DE2" w:rsidRPr="0051554B" w14:paraId="1FED837C" w14:textId="77777777" w:rsidTr="005F1609">
        <w:tc>
          <w:tcPr>
            <w:tcW w:w="9062" w:type="dxa"/>
            <w:gridSpan w:val="2"/>
          </w:tcPr>
          <w:p w14:paraId="271D08F6" w14:textId="0E157BBF" w:rsidR="00645DE2" w:rsidRPr="0051554B" w:rsidRDefault="00645DE2" w:rsidP="00012EB4">
            <w:pPr>
              <w:spacing w:before="120" w:after="120" w:line="276" w:lineRule="auto"/>
              <w:rPr>
                <w:sz w:val="24"/>
                <w:szCs w:val="24"/>
              </w:rPr>
            </w:pPr>
            <w:r w:rsidRPr="0051554B">
              <w:rPr>
                <w:b/>
                <w:bCs/>
                <w:sz w:val="24"/>
                <w:szCs w:val="24"/>
              </w:rPr>
              <w:t>Definicja wskaźnika</w:t>
            </w:r>
          </w:p>
        </w:tc>
      </w:tr>
      <w:tr w:rsidR="00421322" w:rsidRPr="0051554B" w14:paraId="28A278E8" w14:textId="77777777" w:rsidTr="005F1609">
        <w:tc>
          <w:tcPr>
            <w:tcW w:w="9062" w:type="dxa"/>
            <w:gridSpan w:val="2"/>
          </w:tcPr>
          <w:p w14:paraId="72138E11" w14:textId="77777777" w:rsidR="00421322" w:rsidRPr="0087047F" w:rsidRDefault="00421322" w:rsidP="0087047F">
            <w:pPr>
              <w:spacing w:before="120" w:after="120" w:line="23" w:lineRule="atLeast"/>
              <w:jc w:val="both"/>
              <w:rPr>
                <w:sz w:val="24"/>
                <w:szCs w:val="24"/>
              </w:rPr>
            </w:pPr>
            <w:r w:rsidRPr="0087047F">
              <w:rPr>
                <w:sz w:val="24"/>
                <w:szCs w:val="24"/>
              </w:rPr>
              <w:t>Wskaźnik mierzy liczbę osób, które:</w:t>
            </w:r>
          </w:p>
          <w:p w14:paraId="733E23E0" w14:textId="77777777" w:rsidR="00421322" w:rsidRPr="0087047F" w:rsidRDefault="00421322" w:rsidP="003636A1">
            <w:pPr>
              <w:pStyle w:val="Akapitzlist"/>
              <w:widowControl/>
              <w:numPr>
                <w:ilvl w:val="0"/>
                <w:numId w:val="47"/>
              </w:numPr>
              <w:autoSpaceDE/>
              <w:autoSpaceDN/>
              <w:adjustRightInd/>
              <w:spacing w:after="120" w:line="23" w:lineRule="atLeast"/>
              <w:ind w:left="310" w:hanging="251"/>
              <w:rPr>
                <w:sz w:val="24"/>
                <w:szCs w:val="24"/>
              </w:rPr>
            </w:pPr>
            <w:r w:rsidRPr="0087047F">
              <w:rPr>
                <w:sz w:val="24"/>
                <w:szCs w:val="24"/>
              </w:rPr>
              <w:t xml:space="preserve">podjęły pracę lub kontynuowały zatrudnienie w dotychczasowym lub nowym miejscu pracy w wyniku realizacji działań i programów typu </w:t>
            </w:r>
            <w:proofErr w:type="spellStart"/>
            <w:r w:rsidRPr="0087047F">
              <w:rPr>
                <w:i/>
                <w:iCs/>
                <w:sz w:val="24"/>
                <w:szCs w:val="24"/>
              </w:rPr>
              <w:t>outplacement</w:t>
            </w:r>
            <w:proofErr w:type="spellEnd"/>
            <w:r w:rsidRPr="0087047F">
              <w:rPr>
                <w:i/>
                <w:iCs/>
                <w:sz w:val="24"/>
                <w:szCs w:val="24"/>
              </w:rPr>
              <w:t xml:space="preserve"> </w:t>
            </w:r>
            <w:r w:rsidRPr="0087047F">
              <w:rPr>
                <w:iCs/>
                <w:sz w:val="24"/>
                <w:szCs w:val="24"/>
              </w:rPr>
              <w:t>lub</w:t>
            </w:r>
          </w:p>
          <w:p w14:paraId="31F33266" w14:textId="77777777" w:rsidR="00421322" w:rsidRPr="0087047F" w:rsidRDefault="00421322" w:rsidP="003636A1">
            <w:pPr>
              <w:pStyle w:val="Akapitzlist"/>
              <w:widowControl/>
              <w:numPr>
                <w:ilvl w:val="0"/>
                <w:numId w:val="47"/>
              </w:numPr>
              <w:autoSpaceDE/>
              <w:autoSpaceDN/>
              <w:adjustRightInd/>
              <w:spacing w:after="120" w:line="23" w:lineRule="atLeast"/>
              <w:ind w:left="310" w:hanging="251"/>
              <w:rPr>
                <w:sz w:val="24"/>
                <w:szCs w:val="24"/>
              </w:rPr>
            </w:pPr>
            <w:r w:rsidRPr="0087047F">
              <w:rPr>
                <w:sz w:val="24"/>
                <w:szCs w:val="24"/>
              </w:rPr>
              <w:t xml:space="preserve"> dzięki podjęciu przez pracodawcę działań, wskazanych we wskaźniku produktu </w:t>
            </w:r>
            <w:r w:rsidRPr="0087047F">
              <w:rPr>
                <w:i/>
                <w:iCs/>
                <w:sz w:val="24"/>
                <w:szCs w:val="24"/>
              </w:rPr>
              <w:t>liczba pracodawców objętych wsparciem dotyczącym poprawy środowiska pracy, (podmioty)</w:t>
            </w:r>
            <w:r w:rsidRPr="0087047F">
              <w:rPr>
                <w:sz w:val="24"/>
                <w:szCs w:val="24"/>
              </w:rPr>
              <w:t xml:space="preserve"> utrzymały zatrudnienie u dotychczasowego pracodawcy lub dzięki wdrożeniu ww. działań zostały przyjęte do pracy.</w:t>
            </w:r>
          </w:p>
          <w:p w14:paraId="59E14DCB" w14:textId="683479F3" w:rsidR="00421322" w:rsidRPr="0087047F" w:rsidRDefault="00421322" w:rsidP="0087047F">
            <w:pPr>
              <w:spacing w:after="120" w:line="23" w:lineRule="atLeast"/>
              <w:rPr>
                <w:sz w:val="24"/>
                <w:szCs w:val="24"/>
              </w:rPr>
            </w:pPr>
            <w:r w:rsidRPr="0087047F">
              <w:rPr>
                <w:sz w:val="24"/>
                <w:szCs w:val="24"/>
              </w:rPr>
              <w:lastRenderedPageBreak/>
              <w:t xml:space="preserve">Definicja </w:t>
            </w:r>
            <w:proofErr w:type="spellStart"/>
            <w:r w:rsidRPr="0087047F">
              <w:rPr>
                <w:sz w:val="24"/>
                <w:szCs w:val="24"/>
              </w:rPr>
              <w:t>outplacementu</w:t>
            </w:r>
            <w:proofErr w:type="spellEnd"/>
            <w:r w:rsidRPr="0087047F">
              <w:rPr>
                <w:sz w:val="24"/>
                <w:szCs w:val="24"/>
              </w:rPr>
              <w:t xml:space="preserve"> jak we wskaźniku </w:t>
            </w:r>
            <w:r w:rsidRPr="0087047F">
              <w:rPr>
                <w:i/>
                <w:sz w:val="24"/>
                <w:szCs w:val="24"/>
              </w:rPr>
              <w:t>liczba osób objętych wsparciem z</w:t>
            </w:r>
            <w:r w:rsidR="00D85C47">
              <w:rPr>
                <w:i/>
                <w:sz w:val="24"/>
                <w:szCs w:val="24"/>
              </w:rPr>
              <w:t> </w:t>
            </w:r>
            <w:r w:rsidRPr="0087047F">
              <w:rPr>
                <w:i/>
                <w:sz w:val="24"/>
                <w:szCs w:val="24"/>
              </w:rPr>
              <w:t xml:space="preserve">zakresu </w:t>
            </w:r>
            <w:proofErr w:type="spellStart"/>
            <w:r w:rsidRPr="0087047F">
              <w:rPr>
                <w:i/>
                <w:sz w:val="24"/>
                <w:szCs w:val="24"/>
              </w:rPr>
              <w:t>outplacementu</w:t>
            </w:r>
            <w:proofErr w:type="spellEnd"/>
            <w:r w:rsidRPr="0087047F">
              <w:rPr>
                <w:i/>
                <w:sz w:val="24"/>
                <w:szCs w:val="24"/>
              </w:rPr>
              <w:t xml:space="preserve"> (osoby)</w:t>
            </w:r>
            <w:r w:rsidRPr="0087047F">
              <w:rPr>
                <w:sz w:val="24"/>
                <w:szCs w:val="24"/>
              </w:rPr>
              <w:t>.</w:t>
            </w:r>
          </w:p>
          <w:p w14:paraId="33723D50" w14:textId="77777777" w:rsidR="00421322" w:rsidRPr="0087047F" w:rsidRDefault="00421322" w:rsidP="0087047F">
            <w:pPr>
              <w:spacing w:after="120" w:line="23" w:lineRule="atLeast"/>
              <w:rPr>
                <w:sz w:val="24"/>
                <w:szCs w:val="24"/>
              </w:rPr>
            </w:pPr>
            <w:r w:rsidRPr="0087047F">
              <w:rPr>
                <w:i/>
                <w:iCs/>
                <w:sz w:val="24"/>
                <w:szCs w:val="24"/>
              </w:rPr>
              <w:t xml:space="preserve">Osoby, które </w:t>
            </w:r>
            <w:r w:rsidRPr="0087047F">
              <w:rPr>
                <w:sz w:val="24"/>
                <w:szCs w:val="24"/>
              </w:rPr>
              <w:t>podjęły</w:t>
            </w:r>
            <w:r w:rsidRPr="0087047F">
              <w:rPr>
                <w:i/>
                <w:iCs/>
                <w:sz w:val="24"/>
                <w:szCs w:val="24"/>
              </w:rPr>
              <w:t xml:space="preserve"> pracę - </w:t>
            </w:r>
            <w:r w:rsidRPr="0087047F">
              <w:rPr>
                <w:sz w:val="24"/>
                <w:szCs w:val="24"/>
              </w:rPr>
              <w:t>liczone są we wskaźniku w odniesieniu do osób bezrobotnych i biernych zawodowo, natomiast w przypadku</w:t>
            </w:r>
            <w:r w:rsidRPr="0087047F">
              <w:rPr>
                <w:i/>
                <w:iCs/>
                <w:sz w:val="24"/>
                <w:szCs w:val="24"/>
              </w:rPr>
              <w:t xml:space="preserve"> osób kontynuujących zatrudnienie - </w:t>
            </w:r>
            <w:r w:rsidRPr="0087047F">
              <w:rPr>
                <w:sz w:val="24"/>
                <w:szCs w:val="24"/>
              </w:rPr>
              <w:t>w odniesieniu do pracujących w momencie przystąpienia do projektu.</w:t>
            </w:r>
            <w:r w:rsidRPr="0087047F">
              <w:rPr>
                <w:sz w:val="24"/>
                <w:szCs w:val="24"/>
              </w:rPr>
              <w:br w:type="page"/>
            </w:r>
          </w:p>
          <w:p w14:paraId="40A6F45D" w14:textId="40374029" w:rsidR="00421322" w:rsidRPr="0087047F" w:rsidRDefault="00421322" w:rsidP="0087047F">
            <w:pPr>
              <w:spacing w:after="120" w:line="23" w:lineRule="atLeast"/>
              <w:rPr>
                <w:sz w:val="24"/>
                <w:szCs w:val="24"/>
              </w:rPr>
            </w:pPr>
            <w:r w:rsidRPr="0087047F">
              <w:rPr>
                <w:sz w:val="24"/>
                <w:szCs w:val="24"/>
              </w:rPr>
              <w:t>W przypadku wsparcia w postaci adaptacji środowiska pracy, należy uwzględnić tylko wsparcie bezpośrednio związane z konkretnym miejscem pracy, np. zakup oprogramowania do pracy zdalnej i wykazać pracowników, którzy z niego korzystają podczas wykonywania obowiązków. W przypadku, gdy z danego sprzętu/</w:t>
            </w:r>
            <w:r w:rsidR="00D85C47">
              <w:rPr>
                <w:sz w:val="24"/>
                <w:szCs w:val="24"/>
              </w:rPr>
              <w:t xml:space="preserve"> </w:t>
            </w:r>
            <w:r w:rsidRPr="0087047F">
              <w:rPr>
                <w:sz w:val="24"/>
                <w:szCs w:val="24"/>
              </w:rPr>
              <w:t>udogodnienia korzysta kilka osób, we wskaźniku należy wykazać wszystkie osoby, które dzięki sfinansowaniu tego sprzętu/udogodnienia podjęły lub utrzymały zatrudnienie (np. pętla indukcyjna umożliwiająca pracę kilku osobom z</w:t>
            </w:r>
            <w:r w:rsidR="00D85C47">
              <w:rPr>
                <w:sz w:val="24"/>
                <w:szCs w:val="24"/>
              </w:rPr>
              <w:t> </w:t>
            </w:r>
            <w:r w:rsidRPr="0087047F">
              <w:rPr>
                <w:sz w:val="24"/>
                <w:szCs w:val="24"/>
              </w:rPr>
              <w:t>niepełnosprawnością słuchu).</w:t>
            </w:r>
          </w:p>
          <w:p w14:paraId="5FF96681" w14:textId="77777777" w:rsidR="00421322" w:rsidRPr="0087047F" w:rsidRDefault="00421322" w:rsidP="0087047F">
            <w:pPr>
              <w:spacing w:after="120" w:line="23" w:lineRule="atLeast"/>
              <w:rPr>
                <w:sz w:val="24"/>
                <w:szCs w:val="24"/>
              </w:rPr>
            </w:pPr>
            <w:r w:rsidRPr="0087047F">
              <w:rPr>
                <w:sz w:val="24"/>
                <w:szCs w:val="24"/>
              </w:rPr>
              <w:t>Definicje osób pracujących, bezrobotnych oraz biernych zawodowo zostały zdefiniowane we wskaźnikach wspólnych.</w:t>
            </w:r>
          </w:p>
          <w:p w14:paraId="13511515" w14:textId="7DDE5114" w:rsidR="00421322" w:rsidRPr="00421322" w:rsidRDefault="00421322" w:rsidP="0087047F">
            <w:pPr>
              <w:spacing w:after="120" w:line="23" w:lineRule="atLeast"/>
              <w:rPr>
                <w:b/>
                <w:bCs/>
                <w:sz w:val="24"/>
                <w:szCs w:val="24"/>
              </w:rPr>
            </w:pPr>
            <w:r w:rsidRPr="0087047F">
              <w:rPr>
                <w:rStyle w:val="Hipercze"/>
                <w:iCs/>
                <w:sz w:val="24"/>
                <w:szCs w:val="24"/>
              </w:rPr>
              <w:t>We wskaźniku należy wykazywać również osoby, które uzyskały wsparcie EFS+ na podjęcie działalności gospodarczej.</w:t>
            </w:r>
          </w:p>
        </w:tc>
      </w:tr>
    </w:tbl>
    <w:p w14:paraId="2C5E76F7" w14:textId="16784BB7" w:rsidR="00B960B9" w:rsidRPr="0051554B" w:rsidRDefault="00D20016" w:rsidP="00D20016">
      <w:pPr>
        <w:shd w:val="clear" w:color="auto" w:fill="FFFFFF"/>
        <w:spacing w:before="240" w:after="120" w:line="276" w:lineRule="auto"/>
        <w:rPr>
          <w:b/>
          <w:bCs/>
          <w:spacing w:val="-1"/>
          <w:sz w:val="24"/>
          <w:szCs w:val="24"/>
        </w:rPr>
      </w:pPr>
      <w:r>
        <w:rPr>
          <w:b/>
          <w:bCs/>
          <w:spacing w:val="-1"/>
          <w:sz w:val="24"/>
          <w:szCs w:val="24"/>
        </w:rPr>
        <w:lastRenderedPageBreak/>
        <w:t xml:space="preserve">     </w:t>
      </w:r>
      <w:r w:rsidR="00B960B9" w:rsidRPr="0051554B">
        <w:rPr>
          <w:b/>
          <w:bCs/>
          <w:spacing w:val="-1"/>
          <w:sz w:val="24"/>
          <w:szCs w:val="24"/>
        </w:rPr>
        <w:t>Uwaga!</w:t>
      </w:r>
    </w:p>
    <w:p w14:paraId="472201B4" w14:textId="22A5396A" w:rsidR="0036592B" w:rsidRDefault="004B70D1" w:rsidP="00D20016">
      <w:pPr>
        <w:shd w:val="clear" w:color="auto" w:fill="FFFFFF"/>
        <w:tabs>
          <w:tab w:val="left" w:pos="307"/>
        </w:tabs>
        <w:spacing w:before="240" w:after="120" w:line="276" w:lineRule="auto"/>
        <w:ind w:left="307"/>
        <w:rPr>
          <w:spacing w:val="-1"/>
          <w:sz w:val="24"/>
          <w:szCs w:val="24"/>
        </w:rPr>
      </w:pPr>
      <w:r>
        <w:rPr>
          <w:spacing w:val="-1"/>
          <w:sz w:val="24"/>
          <w:szCs w:val="24"/>
        </w:rPr>
        <w:t>W</w:t>
      </w:r>
      <w:r w:rsidR="00B960B9" w:rsidRPr="0051554B">
        <w:rPr>
          <w:spacing w:val="-1"/>
          <w:sz w:val="24"/>
          <w:szCs w:val="24"/>
        </w:rPr>
        <w:t>nioskodawca na etapie konstruowania wniosku o dofinansowanie powinien zdefiniować własne wskaźniki – specyficzne dla projektu, o ile wynikają z</w:t>
      </w:r>
      <w:r w:rsidR="000730F0" w:rsidRPr="0051554B">
        <w:rPr>
          <w:spacing w:val="-1"/>
          <w:sz w:val="24"/>
          <w:szCs w:val="24"/>
        </w:rPr>
        <w:t> </w:t>
      </w:r>
      <w:r w:rsidR="00B960B9" w:rsidRPr="0051554B">
        <w:rPr>
          <w:spacing w:val="-1"/>
          <w:sz w:val="24"/>
          <w:szCs w:val="24"/>
        </w:rPr>
        <w:t>zaplanowanych działań oraz struktury grupy docelowej</w:t>
      </w:r>
      <w:r w:rsidR="005964CF" w:rsidRPr="0051554B">
        <w:rPr>
          <w:spacing w:val="-1"/>
          <w:sz w:val="24"/>
          <w:szCs w:val="24"/>
        </w:rPr>
        <w:t>, w</w:t>
      </w:r>
      <w:r w:rsidR="00123EA2" w:rsidRPr="0051554B">
        <w:rPr>
          <w:spacing w:val="-1"/>
          <w:sz w:val="24"/>
          <w:szCs w:val="24"/>
        </w:rPr>
        <w:t xml:space="preserve"> tym</w:t>
      </w:r>
      <w:r w:rsidR="005964CF" w:rsidRPr="0051554B">
        <w:rPr>
          <w:spacing w:val="-1"/>
          <w:sz w:val="24"/>
          <w:szCs w:val="24"/>
        </w:rPr>
        <w:t xml:space="preserve">: </w:t>
      </w:r>
    </w:p>
    <w:p w14:paraId="43FECEBA" w14:textId="5370141B" w:rsidR="004B70D1" w:rsidRDefault="004B70D1" w:rsidP="003636A1">
      <w:pPr>
        <w:pStyle w:val="Akapitzlist"/>
        <w:numPr>
          <w:ilvl w:val="0"/>
          <w:numId w:val="59"/>
        </w:numPr>
        <w:shd w:val="clear" w:color="auto" w:fill="FFFFFF"/>
        <w:tabs>
          <w:tab w:val="left" w:pos="307"/>
        </w:tabs>
        <w:spacing w:before="240" w:after="120" w:line="276" w:lineRule="auto"/>
        <w:rPr>
          <w:spacing w:val="-1"/>
          <w:sz w:val="24"/>
          <w:szCs w:val="24"/>
        </w:rPr>
      </w:pPr>
      <w:r>
        <w:rPr>
          <w:spacing w:val="-1"/>
          <w:sz w:val="24"/>
          <w:szCs w:val="24"/>
        </w:rPr>
        <w:t>Liczba osób objętych wsparciem w postaci szkoleń;</w:t>
      </w:r>
    </w:p>
    <w:p w14:paraId="03E6E33E" w14:textId="7F6FD4CA" w:rsidR="004B70D1" w:rsidRPr="0087047F" w:rsidRDefault="004B70D1" w:rsidP="003636A1">
      <w:pPr>
        <w:pStyle w:val="Akapitzlist"/>
        <w:numPr>
          <w:ilvl w:val="0"/>
          <w:numId w:val="59"/>
        </w:numPr>
        <w:shd w:val="clear" w:color="auto" w:fill="FFFFFF"/>
        <w:tabs>
          <w:tab w:val="left" w:pos="307"/>
        </w:tabs>
        <w:spacing w:before="240" w:after="120" w:line="276" w:lineRule="auto"/>
        <w:rPr>
          <w:spacing w:val="-1"/>
          <w:sz w:val="24"/>
          <w:szCs w:val="24"/>
        </w:rPr>
      </w:pPr>
      <w:r w:rsidRPr="004B70D1">
        <w:rPr>
          <w:spacing w:val="-1"/>
          <w:sz w:val="24"/>
          <w:szCs w:val="24"/>
        </w:rPr>
        <w:t>Liczba osób, które otrzymały środki na podjęcie działalności gospodarczej</w:t>
      </w:r>
      <w:r>
        <w:rPr>
          <w:spacing w:val="-1"/>
          <w:sz w:val="24"/>
          <w:szCs w:val="24"/>
        </w:rPr>
        <w:t xml:space="preserve"> w projekcie.</w:t>
      </w:r>
    </w:p>
    <w:p w14:paraId="46CF2A82" w14:textId="5D4BFC7C" w:rsidR="0036592B" w:rsidRPr="00841FA7" w:rsidRDefault="0036592B" w:rsidP="00D20016">
      <w:pPr>
        <w:shd w:val="clear" w:color="auto" w:fill="FFFFFF"/>
        <w:tabs>
          <w:tab w:val="left" w:pos="307"/>
        </w:tabs>
        <w:spacing w:before="240" w:after="120" w:line="276" w:lineRule="auto"/>
        <w:ind w:left="307"/>
        <w:rPr>
          <w:b/>
          <w:bCs/>
          <w:color w:val="000000" w:themeColor="text1"/>
          <w:sz w:val="24"/>
          <w:szCs w:val="24"/>
        </w:rPr>
      </w:pPr>
      <w:r w:rsidRPr="00841FA7">
        <w:rPr>
          <w:b/>
          <w:bCs/>
          <w:color w:val="000000" w:themeColor="text1"/>
          <w:sz w:val="24"/>
          <w:szCs w:val="24"/>
        </w:rPr>
        <w:t>Uwaga!</w:t>
      </w:r>
    </w:p>
    <w:p w14:paraId="12AF138E" w14:textId="5C0D387C" w:rsidR="005964CF" w:rsidRPr="0051554B" w:rsidRDefault="0036592B" w:rsidP="00D20016">
      <w:pPr>
        <w:shd w:val="clear" w:color="auto" w:fill="FFFFFF"/>
        <w:spacing w:after="120" w:line="276" w:lineRule="auto"/>
        <w:ind w:left="307"/>
        <w:rPr>
          <w:bCs/>
          <w:sz w:val="24"/>
          <w:szCs w:val="24"/>
        </w:rPr>
      </w:pPr>
      <w:r w:rsidRPr="00841FA7">
        <w:rPr>
          <w:color w:val="000000" w:themeColor="text1"/>
          <w:sz w:val="24"/>
          <w:szCs w:val="24"/>
        </w:rPr>
        <w:t>Wnioskodawca zobligowany jest do monitorowania na etapie wdrażania projektu</w:t>
      </w:r>
      <w:r>
        <w:rPr>
          <w:color w:val="000000" w:themeColor="text1"/>
          <w:sz w:val="24"/>
          <w:szCs w:val="24"/>
        </w:rPr>
        <w:t xml:space="preserve"> </w:t>
      </w:r>
      <w:r w:rsidRPr="00841FA7">
        <w:rPr>
          <w:color w:val="000000" w:themeColor="text1"/>
          <w:sz w:val="24"/>
          <w:szCs w:val="24"/>
        </w:rPr>
        <w:t xml:space="preserve">na podstawie danych zawartych we wniosku o płatność wskaźników produktu z grupy </w:t>
      </w:r>
      <w:r w:rsidRPr="00841FA7">
        <w:rPr>
          <w:b/>
          <w:bCs/>
          <w:color w:val="000000" w:themeColor="text1"/>
          <w:sz w:val="24"/>
          <w:szCs w:val="24"/>
        </w:rPr>
        <w:t>„Wskaźniki mierzone we wszystkich celach szczegółowych</w:t>
      </w:r>
      <w:r w:rsidRPr="00841FA7">
        <w:rPr>
          <w:color w:val="000000" w:themeColor="text1"/>
          <w:sz w:val="24"/>
          <w:szCs w:val="24"/>
        </w:rPr>
        <w:t xml:space="preserve"> </w:t>
      </w:r>
      <w:r w:rsidRPr="00841FA7">
        <w:rPr>
          <w:b/>
          <w:bCs/>
          <w:color w:val="000000" w:themeColor="text1"/>
          <w:sz w:val="24"/>
          <w:szCs w:val="24"/>
        </w:rPr>
        <w:t>odnoszące się do dostępności”</w:t>
      </w:r>
      <w:r w:rsidRPr="00841FA7">
        <w:rPr>
          <w:color w:val="000000" w:themeColor="text1"/>
          <w:sz w:val="24"/>
          <w:szCs w:val="24"/>
        </w:rPr>
        <w:t xml:space="preserve"> </w:t>
      </w:r>
      <w:r>
        <w:rPr>
          <w:color w:val="000000" w:themeColor="text1"/>
          <w:sz w:val="24"/>
          <w:szCs w:val="24"/>
        </w:rPr>
        <w:t>oraz</w:t>
      </w:r>
      <w:r w:rsidRPr="00841FA7">
        <w:rPr>
          <w:color w:val="000000" w:themeColor="text1"/>
          <w:sz w:val="24"/>
          <w:szCs w:val="24"/>
        </w:rPr>
        <w:t xml:space="preserve"> </w:t>
      </w:r>
      <w:r w:rsidRPr="00841FA7">
        <w:rPr>
          <w:b/>
          <w:bCs/>
          <w:color w:val="000000" w:themeColor="text1"/>
          <w:sz w:val="24"/>
          <w:szCs w:val="24"/>
        </w:rPr>
        <w:t>„Inne wspólne wskaźniki produktu”,</w:t>
      </w:r>
      <w:r w:rsidRPr="00841FA7">
        <w:rPr>
          <w:color w:val="000000" w:themeColor="text1"/>
          <w:sz w:val="24"/>
          <w:szCs w:val="24"/>
        </w:rPr>
        <w:t xml:space="preserve"> natomiast nie jest obligatoryjne wskazywanie wartości docelowych dla tych wskaźników na etapie przygotowywania wniosku o dofinansowanie (można przypisać im wartość docelową „0”).</w:t>
      </w:r>
    </w:p>
    <w:p w14:paraId="52376DB3" w14:textId="31475F3A" w:rsidR="009E03F8" w:rsidRPr="00D20016" w:rsidRDefault="00003B22" w:rsidP="003636A1">
      <w:pPr>
        <w:pStyle w:val="Akapitzlist"/>
        <w:numPr>
          <w:ilvl w:val="0"/>
          <w:numId w:val="17"/>
        </w:numPr>
        <w:shd w:val="clear" w:color="auto" w:fill="FFFFFF"/>
        <w:spacing w:after="120" w:line="276" w:lineRule="auto"/>
        <w:ind w:left="426" w:hanging="284"/>
        <w:contextualSpacing w:val="0"/>
        <w:rPr>
          <w:spacing w:val="-1"/>
          <w:sz w:val="24"/>
          <w:szCs w:val="24"/>
        </w:rPr>
      </w:pPr>
      <w:r w:rsidRPr="00D20016">
        <w:rPr>
          <w:spacing w:val="-1"/>
          <w:sz w:val="24"/>
          <w:szCs w:val="24"/>
        </w:rPr>
        <w:t>Monitorowanie uczestnik</w:t>
      </w:r>
      <w:r w:rsidRPr="00D20016">
        <w:rPr>
          <w:rFonts w:cs="Times New Roman"/>
          <w:spacing w:val="-1"/>
          <w:sz w:val="24"/>
          <w:szCs w:val="24"/>
        </w:rPr>
        <w:t>ó</w:t>
      </w:r>
      <w:r w:rsidRPr="00D20016">
        <w:rPr>
          <w:spacing w:val="-1"/>
          <w:sz w:val="24"/>
          <w:szCs w:val="24"/>
        </w:rPr>
        <w:t>w projekt</w:t>
      </w:r>
      <w:r w:rsidRPr="00D20016">
        <w:rPr>
          <w:rFonts w:cs="Times New Roman"/>
          <w:spacing w:val="-1"/>
          <w:sz w:val="24"/>
          <w:szCs w:val="24"/>
        </w:rPr>
        <w:t>u</w:t>
      </w:r>
      <w:r w:rsidR="009E03F8" w:rsidRPr="00D20016">
        <w:rPr>
          <w:spacing w:val="-1"/>
          <w:sz w:val="24"/>
          <w:szCs w:val="24"/>
        </w:rPr>
        <w:t xml:space="preserve"> </w:t>
      </w:r>
    </w:p>
    <w:p w14:paraId="7DBD8410" w14:textId="1A1D0AB1" w:rsidR="009E03F8" w:rsidRPr="0051554B" w:rsidRDefault="009E03F8" w:rsidP="003636A1">
      <w:pPr>
        <w:pStyle w:val="Akapitzlist"/>
        <w:numPr>
          <w:ilvl w:val="0"/>
          <w:numId w:val="33"/>
        </w:numPr>
        <w:shd w:val="clear" w:color="auto" w:fill="FFFFFF"/>
        <w:spacing w:after="120" w:line="276" w:lineRule="auto"/>
        <w:ind w:left="850" w:hanging="425"/>
        <w:contextualSpacing w:val="0"/>
        <w:rPr>
          <w:sz w:val="24"/>
          <w:szCs w:val="24"/>
        </w:rPr>
      </w:pPr>
      <w:r w:rsidRPr="0051554B">
        <w:rPr>
          <w:sz w:val="24"/>
          <w:szCs w:val="24"/>
        </w:rPr>
        <w:t>Monitorowanie uczestnik</w:t>
      </w:r>
      <w:r w:rsidRPr="0051554B">
        <w:rPr>
          <w:rFonts w:cs="Times New Roman"/>
          <w:sz w:val="24"/>
          <w:szCs w:val="24"/>
        </w:rPr>
        <w:t>ó</w:t>
      </w:r>
      <w:r w:rsidRPr="0051554B">
        <w:rPr>
          <w:sz w:val="24"/>
          <w:szCs w:val="24"/>
        </w:rPr>
        <w:t>w obejmowanych wsparciem w trakcie realizacji projektu odbywa si</w:t>
      </w:r>
      <w:r w:rsidRPr="0051554B">
        <w:rPr>
          <w:rFonts w:cs="Times New Roman"/>
          <w:sz w:val="24"/>
          <w:szCs w:val="24"/>
        </w:rPr>
        <w:t>ę</w:t>
      </w:r>
      <w:r w:rsidRPr="0051554B">
        <w:rPr>
          <w:sz w:val="24"/>
          <w:szCs w:val="24"/>
        </w:rPr>
        <w:t xml:space="preserve"> na podstawie danych zebranych w SM EFS.</w:t>
      </w:r>
    </w:p>
    <w:p w14:paraId="6A805FA2" w14:textId="77777777" w:rsidR="009E03F8" w:rsidRPr="0051554B" w:rsidRDefault="009E03F8" w:rsidP="003636A1">
      <w:pPr>
        <w:pStyle w:val="Akapitzlist"/>
        <w:numPr>
          <w:ilvl w:val="0"/>
          <w:numId w:val="33"/>
        </w:numPr>
        <w:shd w:val="clear" w:color="auto" w:fill="FFFFFF"/>
        <w:spacing w:after="120" w:line="276" w:lineRule="auto"/>
        <w:ind w:left="850" w:hanging="425"/>
        <w:contextualSpacing w:val="0"/>
        <w:rPr>
          <w:spacing w:val="-1"/>
          <w:sz w:val="24"/>
          <w:szCs w:val="24"/>
        </w:rPr>
      </w:pPr>
      <w:r w:rsidRPr="0051554B">
        <w:rPr>
          <w:sz w:val="24"/>
          <w:szCs w:val="24"/>
        </w:rPr>
        <w:t>Podstaw</w:t>
      </w:r>
      <w:r w:rsidRPr="0051554B">
        <w:rPr>
          <w:rFonts w:cs="Times New Roman"/>
          <w:sz w:val="24"/>
          <w:szCs w:val="24"/>
        </w:rPr>
        <w:t>ą</w:t>
      </w:r>
      <w:r w:rsidRPr="0051554B">
        <w:rPr>
          <w:sz w:val="24"/>
          <w:szCs w:val="24"/>
        </w:rPr>
        <w:t xml:space="preserve"> do wprowadzenia informacji o udziale uczestnika b</w:t>
      </w:r>
      <w:r w:rsidRPr="0051554B">
        <w:rPr>
          <w:rFonts w:cs="Times New Roman"/>
          <w:sz w:val="24"/>
          <w:szCs w:val="24"/>
        </w:rPr>
        <w:t>ę</w:t>
      </w:r>
      <w:r w:rsidRPr="0051554B">
        <w:rPr>
          <w:sz w:val="24"/>
          <w:szCs w:val="24"/>
        </w:rPr>
        <w:t>d</w:t>
      </w:r>
      <w:r w:rsidRPr="0051554B">
        <w:rPr>
          <w:rFonts w:cs="Times New Roman"/>
          <w:sz w:val="24"/>
          <w:szCs w:val="24"/>
        </w:rPr>
        <w:t>ą</w:t>
      </w:r>
      <w:r w:rsidRPr="0051554B">
        <w:rPr>
          <w:sz w:val="24"/>
          <w:szCs w:val="24"/>
        </w:rPr>
        <w:t>cego osob</w:t>
      </w:r>
      <w:r w:rsidRPr="0051554B">
        <w:rPr>
          <w:rFonts w:cs="Times New Roman"/>
          <w:sz w:val="24"/>
          <w:szCs w:val="24"/>
        </w:rPr>
        <w:t>ą</w:t>
      </w:r>
      <w:r w:rsidRPr="0051554B">
        <w:rPr>
          <w:sz w:val="24"/>
          <w:szCs w:val="24"/>
        </w:rPr>
        <w:t xml:space="preserve"> fizyczn</w:t>
      </w:r>
      <w:r w:rsidRPr="0051554B">
        <w:rPr>
          <w:rFonts w:cs="Times New Roman"/>
          <w:sz w:val="24"/>
          <w:szCs w:val="24"/>
        </w:rPr>
        <w:t>ą</w:t>
      </w:r>
      <w:r w:rsidRPr="0051554B">
        <w:rPr>
          <w:sz w:val="24"/>
          <w:szCs w:val="24"/>
        </w:rPr>
        <w:t xml:space="preserve"> w projekcie jest zapewnienie danych obejmuj</w:t>
      </w:r>
      <w:r w:rsidRPr="0051554B">
        <w:rPr>
          <w:rFonts w:cs="Times New Roman"/>
          <w:sz w:val="24"/>
          <w:szCs w:val="24"/>
        </w:rPr>
        <w:t>ą</w:t>
      </w:r>
      <w:r w:rsidRPr="0051554B">
        <w:rPr>
          <w:sz w:val="24"/>
          <w:szCs w:val="24"/>
        </w:rPr>
        <w:t xml:space="preserve">cych: dane uczestnika (obywatelstwo, rodzaj uczestnika, nazwa instytucji, </w:t>
      </w:r>
      <w:r w:rsidRPr="0051554B">
        <w:rPr>
          <w:spacing w:val="-1"/>
          <w:sz w:val="24"/>
          <w:szCs w:val="24"/>
        </w:rPr>
        <w:t>imi</w:t>
      </w:r>
      <w:r w:rsidRPr="0051554B">
        <w:rPr>
          <w:rFonts w:cs="Times New Roman"/>
          <w:spacing w:val="-1"/>
          <w:sz w:val="24"/>
          <w:szCs w:val="24"/>
        </w:rPr>
        <w:t>ę</w:t>
      </w:r>
      <w:r w:rsidRPr="0051554B">
        <w:rPr>
          <w:spacing w:val="-1"/>
          <w:sz w:val="24"/>
          <w:szCs w:val="24"/>
        </w:rPr>
        <w:t xml:space="preserve"> i nazwisko, PESEL, wiek w chwili przyst</w:t>
      </w:r>
      <w:r w:rsidRPr="0051554B">
        <w:rPr>
          <w:rFonts w:cs="Times New Roman"/>
          <w:spacing w:val="-1"/>
          <w:sz w:val="24"/>
          <w:szCs w:val="24"/>
        </w:rPr>
        <w:t>ą</w:t>
      </w:r>
      <w:r w:rsidRPr="0051554B">
        <w:rPr>
          <w:spacing w:val="-1"/>
          <w:sz w:val="24"/>
          <w:szCs w:val="24"/>
        </w:rPr>
        <w:t>pienia do projektu, p</w:t>
      </w:r>
      <w:r w:rsidRPr="0051554B">
        <w:rPr>
          <w:rFonts w:cs="Times New Roman"/>
          <w:spacing w:val="-1"/>
          <w:sz w:val="24"/>
          <w:szCs w:val="24"/>
        </w:rPr>
        <w:t>ł</w:t>
      </w:r>
      <w:r w:rsidRPr="0051554B">
        <w:rPr>
          <w:spacing w:val="-1"/>
          <w:sz w:val="24"/>
          <w:szCs w:val="24"/>
        </w:rPr>
        <w:t>e</w:t>
      </w:r>
      <w:r w:rsidRPr="0051554B">
        <w:rPr>
          <w:rFonts w:cs="Times New Roman"/>
          <w:spacing w:val="-1"/>
          <w:sz w:val="24"/>
          <w:szCs w:val="24"/>
        </w:rPr>
        <w:t>ć</w:t>
      </w:r>
      <w:r w:rsidRPr="0051554B">
        <w:rPr>
          <w:spacing w:val="-1"/>
          <w:sz w:val="24"/>
          <w:szCs w:val="24"/>
        </w:rPr>
        <w:t>, wykszta</w:t>
      </w:r>
      <w:r w:rsidRPr="0051554B">
        <w:rPr>
          <w:rFonts w:cs="Times New Roman"/>
          <w:spacing w:val="-1"/>
          <w:sz w:val="24"/>
          <w:szCs w:val="24"/>
        </w:rPr>
        <w:t>ł</w:t>
      </w:r>
      <w:r w:rsidRPr="0051554B">
        <w:rPr>
          <w:spacing w:val="-1"/>
          <w:sz w:val="24"/>
          <w:szCs w:val="24"/>
        </w:rPr>
        <w:t xml:space="preserve">cenie), dane </w:t>
      </w:r>
      <w:r w:rsidRPr="0051554B">
        <w:rPr>
          <w:spacing w:val="-1"/>
          <w:sz w:val="24"/>
          <w:szCs w:val="24"/>
        </w:rPr>
        <w:lastRenderedPageBreak/>
        <w:t>teleadresowe (kraj, wojew</w:t>
      </w:r>
      <w:r w:rsidRPr="0051554B">
        <w:rPr>
          <w:rFonts w:cs="Times New Roman"/>
          <w:spacing w:val="-1"/>
          <w:sz w:val="24"/>
          <w:szCs w:val="24"/>
        </w:rPr>
        <w:t>ó</w:t>
      </w:r>
      <w:r w:rsidRPr="0051554B">
        <w:rPr>
          <w:spacing w:val="-1"/>
          <w:sz w:val="24"/>
          <w:szCs w:val="24"/>
        </w:rPr>
        <w:t>dztwo, powiat, gmina, miejscowo</w:t>
      </w:r>
      <w:r w:rsidRPr="0051554B">
        <w:rPr>
          <w:rFonts w:cs="Times New Roman"/>
          <w:spacing w:val="-1"/>
          <w:sz w:val="24"/>
          <w:szCs w:val="24"/>
        </w:rPr>
        <w:t>ść</w:t>
      </w:r>
      <w:r w:rsidRPr="0051554B">
        <w:rPr>
          <w:spacing w:val="-1"/>
          <w:sz w:val="24"/>
          <w:szCs w:val="24"/>
        </w:rPr>
        <w:t xml:space="preserve">, kod pocztowy, obszar zamieszkania wg stopnia urbanizacji DEGURBA, tel. </w:t>
      </w:r>
      <w:r w:rsidRPr="0051554B">
        <w:rPr>
          <w:sz w:val="24"/>
          <w:szCs w:val="24"/>
        </w:rPr>
        <w:t>kontaktowy, adres e-mail), szczeg</w:t>
      </w:r>
      <w:r w:rsidRPr="0051554B">
        <w:rPr>
          <w:rFonts w:cs="Times New Roman"/>
          <w:sz w:val="24"/>
          <w:szCs w:val="24"/>
        </w:rPr>
        <w:t>ół</w:t>
      </w:r>
      <w:r w:rsidRPr="0051554B">
        <w:rPr>
          <w:sz w:val="24"/>
          <w:szCs w:val="24"/>
        </w:rPr>
        <w:t>y wsparcia (data rozpocz</w:t>
      </w:r>
      <w:r w:rsidRPr="0051554B">
        <w:rPr>
          <w:rFonts w:cs="Times New Roman"/>
          <w:sz w:val="24"/>
          <w:szCs w:val="24"/>
        </w:rPr>
        <w:t>ę</w:t>
      </w:r>
      <w:r w:rsidRPr="0051554B">
        <w:rPr>
          <w:sz w:val="24"/>
          <w:szCs w:val="24"/>
        </w:rPr>
        <w:t>cia i zako</w:t>
      </w:r>
      <w:r w:rsidRPr="0051554B">
        <w:rPr>
          <w:rFonts w:cs="Times New Roman"/>
          <w:sz w:val="24"/>
          <w:szCs w:val="24"/>
        </w:rPr>
        <w:t>ń</w:t>
      </w:r>
      <w:r w:rsidRPr="0051554B">
        <w:rPr>
          <w:sz w:val="24"/>
          <w:szCs w:val="24"/>
        </w:rPr>
        <w:t>czenia udzia</w:t>
      </w:r>
      <w:r w:rsidRPr="0051554B">
        <w:rPr>
          <w:rFonts w:cs="Times New Roman"/>
          <w:sz w:val="24"/>
          <w:szCs w:val="24"/>
        </w:rPr>
        <w:t>ł</w:t>
      </w:r>
      <w:r w:rsidRPr="0051554B">
        <w:rPr>
          <w:sz w:val="24"/>
          <w:szCs w:val="24"/>
        </w:rPr>
        <w:t>u w projekcie, data rozpocz</w:t>
      </w:r>
      <w:r w:rsidRPr="0051554B">
        <w:rPr>
          <w:rFonts w:cs="Times New Roman"/>
          <w:sz w:val="24"/>
          <w:szCs w:val="24"/>
        </w:rPr>
        <w:t>ę</w:t>
      </w:r>
      <w:r w:rsidRPr="0051554B">
        <w:rPr>
          <w:sz w:val="24"/>
          <w:szCs w:val="24"/>
        </w:rPr>
        <w:t>cia udzia</w:t>
      </w:r>
      <w:r w:rsidRPr="0051554B">
        <w:rPr>
          <w:rFonts w:cs="Times New Roman"/>
          <w:sz w:val="24"/>
          <w:szCs w:val="24"/>
        </w:rPr>
        <w:t>ł</w:t>
      </w:r>
      <w:r w:rsidRPr="0051554B">
        <w:rPr>
          <w:sz w:val="24"/>
          <w:szCs w:val="24"/>
        </w:rPr>
        <w:t>u we wsparciu, status na rynku pracy w chwili przyst</w:t>
      </w:r>
      <w:r w:rsidRPr="0051554B">
        <w:rPr>
          <w:rFonts w:cs="Times New Roman"/>
          <w:sz w:val="24"/>
          <w:szCs w:val="24"/>
        </w:rPr>
        <w:t>ą</w:t>
      </w:r>
      <w:r w:rsidRPr="0051554B">
        <w:rPr>
          <w:sz w:val="24"/>
          <w:szCs w:val="24"/>
        </w:rPr>
        <w:t>pienia do projektu, planowana data zako</w:t>
      </w:r>
      <w:r w:rsidRPr="0051554B">
        <w:rPr>
          <w:rFonts w:cs="Times New Roman"/>
          <w:sz w:val="24"/>
          <w:szCs w:val="24"/>
        </w:rPr>
        <w:t>ń</w:t>
      </w:r>
      <w:r w:rsidRPr="0051554B">
        <w:rPr>
          <w:sz w:val="24"/>
          <w:szCs w:val="24"/>
        </w:rPr>
        <w:t>czenia edukacji w plac</w:t>
      </w:r>
      <w:r w:rsidRPr="0051554B">
        <w:rPr>
          <w:rFonts w:cs="Times New Roman"/>
          <w:sz w:val="24"/>
          <w:szCs w:val="24"/>
        </w:rPr>
        <w:t>ó</w:t>
      </w:r>
      <w:r w:rsidRPr="0051554B">
        <w:rPr>
          <w:sz w:val="24"/>
          <w:szCs w:val="24"/>
        </w:rPr>
        <w:t>wce edukacyjnej, w kt</w:t>
      </w:r>
      <w:r w:rsidRPr="0051554B">
        <w:rPr>
          <w:rFonts w:cs="Times New Roman"/>
          <w:sz w:val="24"/>
          <w:szCs w:val="24"/>
        </w:rPr>
        <w:t>ó</w:t>
      </w:r>
      <w:r w:rsidRPr="0051554B">
        <w:rPr>
          <w:sz w:val="24"/>
          <w:szCs w:val="24"/>
        </w:rPr>
        <w:t>rej skorzystano ze wsparcia, sytuacja po zako</w:t>
      </w:r>
      <w:r w:rsidRPr="0051554B">
        <w:rPr>
          <w:rFonts w:cs="Times New Roman"/>
          <w:sz w:val="24"/>
          <w:szCs w:val="24"/>
        </w:rPr>
        <w:t>ń</w:t>
      </w:r>
      <w:r w:rsidRPr="0051554B">
        <w:rPr>
          <w:sz w:val="24"/>
          <w:szCs w:val="24"/>
        </w:rPr>
        <w:t>czeniu udzia</w:t>
      </w:r>
      <w:r w:rsidRPr="0051554B">
        <w:rPr>
          <w:rFonts w:cs="Times New Roman"/>
          <w:sz w:val="24"/>
          <w:szCs w:val="24"/>
        </w:rPr>
        <w:t>ł</w:t>
      </w:r>
      <w:r w:rsidRPr="0051554B">
        <w:rPr>
          <w:sz w:val="24"/>
          <w:szCs w:val="24"/>
        </w:rPr>
        <w:t>u w projekcie, zako</w:t>
      </w:r>
      <w:r w:rsidRPr="0051554B">
        <w:rPr>
          <w:rFonts w:cs="Times New Roman"/>
          <w:sz w:val="24"/>
          <w:szCs w:val="24"/>
        </w:rPr>
        <w:t>ń</w:t>
      </w:r>
      <w:r w:rsidRPr="0051554B">
        <w:rPr>
          <w:sz w:val="24"/>
          <w:szCs w:val="24"/>
        </w:rPr>
        <w:t>czenie udzia</w:t>
      </w:r>
      <w:r w:rsidRPr="0051554B">
        <w:rPr>
          <w:rFonts w:cs="Times New Roman"/>
          <w:sz w:val="24"/>
          <w:szCs w:val="24"/>
        </w:rPr>
        <w:t>ł</w:t>
      </w:r>
      <w:r w:rsidRPr="0051554B">
        <w:rPr>
          <w:sz w:val="24"/>
          <w:szCs w:val="24"/>
        </w:rPr>
        <w:t>u osoby w projekcie zgodnie z zaplanowan</w:t>
      </w:r>
      <w:r w:rsidRPr="0051554B">
        <w:rPr>
          <w:rFonts w:cs="Times New Roman"/>
          <w:sz w:val="24"/>
          <w:szCs w:val="24"/>
        </w:rPr>
        <w:t>ą</w:t>
      </w:r>
      <w:r w:rsidRPr="0051554B">
        <w:rPr>
          <w:sz w:val="24"/>
          <w:szCs w:val="24"/>
        </w:rPr>
        <w:t xml:space="preserve"> dla niej </w:t>
      </w:r>
      <w:r w:rsidRPr="0051554B">
        <w:rPr>
          <w:rFonts w:cs="Times New Roman"/>
          <w:sz w:val="24"/>
          <w:szCs w:val="24"/>
        </w:rPr>
        <w:t>ś</w:t>
      </w:r>
      <w:r w:rsidRPr="0051554B">
        <w:rPr>
          <w:sz w:val="24"/>
          <w:szCs w:val="24"/>
        </w:rPr>
        <w:t>cie</w:t>
      </w:r>
      <w:r w:rsidRPr="0051554B">
        <w:rPr>
          <w:rFonts w:cs="Times New Roman"/>
          <w:sz w:val="24"/>
          <w:szCs w:val="24"/>
        </w:rPr>
        <w:t>ż</w:t>
      </w:r>
      <w:r w:rsidRPr="0051554B">
        <w:rPr>
          <w:sz w:val="24"/>
          <w:szCs w:val="24"/>
        </w:rPr>
        <w:t>k</w:t>
      </w:r>
      <w:r w:rsidRPr="0051554B">
        <w:rPr>
          <w:rFonts w:cs="Times New Roman"/>
          <w:sz w:val="24"/>
          <w:szCs w:val="24"/>
        </w:rPr>
        <w:t>ą</w:t>
      </w:r>
      <w:r w:rsidRPr="0051554B">
        <w:rPr>
          <w:sz w:val="24"/>
          <w:szCs w:val="24"/>
        </w:rPr>
        <w:t xml:space="preserve"> uczestnictwa, rodzaj otrzymanego wsparcia, data za</w:t>
      </w:r>
      <w:r w:rsidRPr="0051554B">
        <w:rPr>
          <w:rFonts w:cs="Times New Roman"/>
          <w:sz w:val="24"/>
          <w:szCs w:val="24"/>
        </w:rPr>
        <w:t>ł</w:t>
      </w:r>
      <w:r w:rsidRPr="0051554B">
        <w:rPr>
          <w:sz w:val="24"/>
          <w:szCs w:val="24"/>
        </w:rPr>
        <w:t>o</w:t>
      </w:r>
      <w:r w:rsidRPr="0051554B">
        <w:rPr>
          <w:rFonts w:cs="Times New Roman"/>
          <w:sz w:val="24"/>
          <w:szCs w:val="24"/>
        </w:rPr>
        <w:t>ż</w:t>
      </w:r>
      <w:r w:rsidRPr="0051554B">
        <w:rPr>
          <w:sz w:val="24"/>
          <w:szCs w:val="24"/>
        </w:rPr>
        <w:t>enia dzia</w:t>
      </w:r>
      <w:r w:rsidRPr="0051554B">
        <w:rPr>
          <w:rFonts w:cs="Times New Roman"/>
          <w:sz w:val="24"/>
          <w:szCs w:val="24"/>
        </w:rPr>
        <w:t>ł</w:t>
      </w:r>
      <w:r w:rsidRPr="0051554B">
        <w:rPr>
          <w:sz w:val="24"/>
          <w:szCs w:val="24"/>
        </w:rPr>
        <w:t>alno</w:t>
      </w:r>
      <w:r w:rsidRPr="0051554B">
        <w:rPr>
          <w:rFonts w:cs="Times New Roman"/>
          <w:sz w:val="24"/>
          <w:szCs w:val="24"/>
        </w:rPr>
        <w:t>ś</w:t>
      </w:r>
      <w:r w:rsidRPr="0051554B">
        <w:rPr>
          <w:sz w:val="24"/>
          <w:szCs w:val="24"/>
        </w:rPr>
        <w:t xml:space="preserve">ci </w:t>
      </w:r>
      <w:r w:rsidRPr="0051554B">
        <w:rPr>
          <w:spacing w:val="-1"/>
          <w:sz w:val="24"/>
          <w:szCs w:val="24"/>
        </w:rPr>
        <w:t>gospodarczej), status uczestnika projektu (przynale</w:t>
      </w:r>
      <w:r w:rsidRPr="0051554B">
        <w:rPr>
          <w:rFonts w:cs="Times New Roman"/>
          <w:spacing w:val="-1"/>
          <w:sz w:val="24"/>
          <w:szCs w:val="24"/>
        </w:rPr>
        <w:t>ż</w:t>
      </w:r>
      <w:r w:rsidRPr="0051554B">
        <w:rPr>
          <w:spacing w:val="-1"/>
          <w:sz w:val="24"/>
          <w:szCs w:val="24"/>
        </w:rPr>
        <w:t>no</w:t>
      </w:r>
      <w:r w:rsidRPr="0051554B">
        <w:rPr>
          <w:rFonts w:cs="Times New Roman"/>
          <w:spacing w:val="-1"/>
          <w:sz w:val="24"/>
          <w:szCs w:val="24"/>
        </w:rPr>
        <w:t>ść</w:t>
      </w:r>
      <w:r w:rsidRPr="0051554B">
        <w:rPr>
          <w:spacing w:val="-1"/>
          <w:sz w:val="24"/>
          <w:szCs w:val="24"/>
        </w:rPr>
        <w:t xml:space="preserve"> do mniejszo</w:t>
      </w:r>
      <w:r w:rsidRPr="0051554B">
        <w:rPr>
          <w:rFonts w:cs="Times New Roman"/>
          <w:spacing w:val="-1"/>
          <w:sz w:val="24"/>
          <w:szCs w:val="24"/>
        </w:rPr>
        <w:t>ś</w:t>
      </w:r>
      <w:r w:rsidRPr="0051554B">
        <w:rPr>
          <w:spacing w:val="-1"/>
          <w:sz w:val="24"/>
          <w:szCs w:val="24"/>
        </w:rPr>
        <w:t xml:space="preserve">ci narodowej </w:t>
      </w:r>
      <w:r w:rsidRPr="0051554B">
        <w:rPr>
          <w:sz w:val="24"/>
          <w:szCs w:val="24"/>
        </w:rPr>
        <w:t>lub etnicznej, migrant</w:t>
      </w:r>
      <w:r w:rsidRPr="0051554B">
        <w:rPr>
          <w:rFonts w:cs="Times New Roman"/>
          <w:sz w:val="24"/>
          <w:szCs w:val="24"/>
        </w:rPr>
        <w:t>ó</w:t>
      </w:r>
      <w:r w:rsidRPr="0051554B">
        <w:rPr>
          <w:sz w:val="24"/>
          <w:szCs w:val="24"/>
        </w:rPr>
        <w:t>w, obce pochodzenie, bezdomno</w:t>
      </w:r>
      <w:r w:rsidRPr="0051554B">
        <w:rPr>
          <w:rFonts w:cs="Times New Roman"/>
          <w:sz w:val="24"/>
          <w:szCs w:val="24"/>
        </w:rPr>
        <w:t>ść</w:t>
      </w:r>
      <w:r w:rsidRPr="0051554B">
        <w:rPr>
          <w:sz w:val="24"/>
          <w:szCs w:val="24"/>
        </w:rPr>
        <w:t xml:space="preserve"> i wykluczenie </w:t>
      </w:r>
      <w:r w:rsidRPr="0051554B">
        <w:rPr>
          <w:spacing w:val="-1"/>
          <w:sz w:val="24"/>
          <w:szCs w:val="24"/>
        </w:rPr>
        <w:t>mieszkaniowe, niepe</w:t>
      </w:r>
      <w:r w:rsidRPr="0051554B">
        <w:rPr>
          <w:rFonts w:cs="Times New Roman"/>
          <w:spacing w:val="-1"/>
          <w:sz w:val="24"/>
          <w:szCs w:val="24"/>
        </w:rPr>
        <w:t>ł</w:t>
      </w:r>
      <w:r w:rsidRPr="0051554B">
        <w:rPr>
          <w:spacing w:val="-1"/>
          <w:sz w:val="24"/>
          <w:szCs w:val="24"/>
        </w:rPr>
        <w:t>nosprawno</w:t>
      </w:r>
      <w:r w:rsidRPr="0051554B">
        <w:rPr>
          <w:rFonts w:cs="Times New Roman"/>
          <w:spacing w:val="-1"/>
          <w:sz w:val="24"/>
          <w:szCs w:val="24"/>
        </w:rPr>
        <w:t>ść</w:t>
      </w:r>
      <w:r w:rsidRPr="0051554B">
        <w:rPr>
          <w:spacing w:val="-1"/>
          <w:sz w:val="24"/>
          <w:szCs w:val="24"/>
        </w:rPr>
        <w:t>).</w:t>
      </w:r>
    </w:p>
    <w:p w14:paraId="6FE8807B" w14:textId="77777777" w:rsidR="009E03F8" w:rsidRPr="0051554B" w:rsidRDefault="009E03F8" w:rsidP="003636A1">
      <w:pPr>
        <w:pStyle w:val="Akapitzlist"/>
        <w:numPr>
          <w:ilvl w:val="0"/>
          <w:numId w:val="33"/>
        </w:numPr>
        <w:shd w:val="clear" w:color="auto" w:fill="FFFFFF"/>
        <w:spacing w:after="120" w:line="276" w:lineRule="auto"/>
        <w:ind w:left="851" w:hanging="425"/>
        <w:contextualSpacing w:val="0"/>
        <w:rPr>
          <w:sz w:val="24"/>
          <w:szCs w:val="24"/>
        </w:rPr>
      </w:pPr>
      <w:r w:rsidRPr="0051554B">
        <w:rPr>
          <w:spacing w:val="-1"/>
          <w:sz w:val="24"/>
          <w:szCs w:val="24"/>
        </w:rPr>
        <w:t>Powy</w:t>
      </w:r>
      <w:r w:rsidRPr="0051554B">
        <w:rPr>
          <w:rFonts w:cs="Times New Roman"/>
          <w:spacing w:val="-1"/>
          <w:sz w:val="24"/>
          <w:szCs w:val="24"/>
        </w:rPr>
        <w:t>ż</w:t>
      </w:r>
      <w:r w:rsidRPr="0051554B">
        <w:rPr>
          <w:spacing w:val="-1"/>
          <w:sz w:val="24"/>
          <w:szCs w:val="24"/>
        </w:rPr>
        <w:t>sze dane s</w:t>
      </w:r>
      <w:r w:rsidRPr="0051554B">
        <w:rPr>
          <w:rFonts w:cs="Times New Roman"/>
          <w:spacing w:val="-1"/>
          <w:sz w:val="24"/>
          <w:szCs w:val="24"/>
        </w:rPr>
        <w:t>ł</w:t>
      </w:r>
      <w:r w:rsidRPr="0051554B">
        <w:rPr>
          <w:spacing w:val="-1"/>
          <w:sz w:val="24"/>
          <w:szCs w:val="24"/>
        </w:rPr>
        <w:t>u</w:t>
      </w:r>
      <w:r w:rsidRPr="0051554B">
        <w:rPr>
          <w:rFonts w:cs="Times New Roman"/>
          <w:spacing w:val="-1"/>
          <w:sz w:val="24"/>
          <w:szCs w:val="24"/>
        </w:rPr>
        <w:t>żą</w:t>
      </w:r>
      <w:r w:rsidRPr="0051554B">
        <w:rPr>
          <w:spacing w:val="-1"/>
          <w:sz w:val="24"/>
          <w:szCs w:val="24"/>
        </w:rPr>
        <w:t xml:space="preserve"> do wykazywania danej osoby jako uczestnika projektu, a tym </w:t>
      </w:r>
      <w:r w:rsidRPr="0051554B">
        <w:rPr>
          <w:sz w:val="24"/>
          <w:szCs w:val="24"/>
        </w:rPr>
        <w:t>samym powi</w:t>
      </w:r>
      <w:r w:rsidRPr="0051554B">
        <w:rPr>
          <w:rFonts w:cs="Times New Roman"/>
          <w:sz w:val="24"/>
          <w:szCs w:val="24"/>
        </w:rPr>
        <w:t>ą</w:t>
      </w:r>
      <w:r w:rsidRPr="0051554B">
        <w:rPr>
          <w:sz w:val="24"/>
          <w:szCs w:val="24"/>
        </w:rPr>
        <w:t>zanych z nim wska</w:t>
      </w:r>
      <w:r w:rsidRPr="0051554B">
        <w:rPr>
          <w:rFonts w:cs="Times New Roman"/>
          <w:sz w:val="24"/>
          <w:szCs w:val="24"/>
        </w:rPr>
        <w:t>ź</w:t>
      </w:r>
      <w:r w:rsidRPr="0051554B">
        <w:rPr>
          <w:sz w:val="24"/>
          <w:szCs w:val="24"/>
        </w:rPr>
        <w:t>nik</w:t>
      </w:r>
      <w:r w:rsidRPr="0051554B">
        <w:rPr>
          <w:rFonts w:cs="Times New Roman"/>
          <w:sz w:val="24"/>
          <w:szCs w:val="24"/>
        </w:rPr>
        <w:t>ó</w:t>
      </w:r>
      <w:r w:rsidRPr="0051554B">
        <w:rPr>
          <w:sz w:val="24"/>
          <w:szCs w:val="24"/>
        </w:rPr>
        <w:t xml:space="preserve">w produktu i rezultatu. Odmowa udzielenia </w:t>
      </w:r>
      <w:r w:rsidRPr="0051554B">
        <w:rPr>
          <w:spacing w:val="-1"/>
          <w:sz w:val="24"/>
          <w:szCs w:val="24"/>
        </w:rPr>
        <w:t>informacji wra</w:t>
      </w:r>
      <w:r w:rsidRPr="0051554B">
        <w:rPr>
          <w:rFonts w:cs="Times New Roman"/>
          <w:spacing w:val="-1"/>
          <w:sz w:val="24"/>
          <w:szCs w:val="24"/>
        </w:rPr>
        <w:t>ż</w:t>
      </w:r>
      <w:r w:rsidRPr="0051554B">
        <w:rPr>
          <w:spacing w:val="-1"/>
          <w:sz w:val="24"/>
          <w:szCs w:val="24"/>
        </w:rPr>
        <w:t>liwych przez uczestnika (tj. niepe</w:t>
      </w:r>
      <w:r w:rsidRPr="0051554B">
        <w:rPr>
          <w:rFonts w:cs="Times New Roman"/>
          <w:spacing w:val="-1"/>
          <w:sz w:val="24"/>
          <w:szCs w:val="24"/>
        </w:rPr>
        <w:t>ł</w:t>
      </w:r>
      <w:r w:rsidRPr="0051554B">
        <w:rPr>
          <w:spacing w:val="-1"/>
          <w:sz w:val="24"/>
          <w:szCs w:val="24"/>
        </w:rPr>
        <w:t>nosprawno</w:t>
      </w:r>
      <w:r w:rsidRPr="0051554B">
        <w:rPr>
          <w:rFonts w:cs="Times New Roman"/>
          <w:spacing w:val="-1"/>
          <w:sz w:val="24"/>
          <w:szCs w:val="24"/>
        </w:rPr>
        <w:t>ś</w:t>
      </w:r>
      <w:r w:rsidRPr="0051554B">
        <w:rPr>
          <w:spacing w:val="-1"/>
          <w:sz w:val="24"/>
          <w:szCs w:val="24"/>
        </w:rPr>
        <w:t xml:space="preserve">ci, bycia migrantem, </w:t>
      </w:r>
      <w:r w:rsidRPr="0051554B">
        <w:rPr>
          <w:sz w:val="24"/>
          <w:szCs w:val="24"/>
        </w:rPr>
        <w:t>obcego pochodzenia i mniejszo</w:t>
      </w:r>
      <w:r w:rsidRPr="0051554B">
        <w:rPr>
          <w:rFonts w:cs="Times New Roman"/>
          <w:sz w:val="24"/>
          <w:szCs w:val="24"/>
        </w:rPr>
        <w:t>ś</w:t>
      </w:r>
      <w:r w:rsidRPr="0051554B">
        <w:rPr>
          <w:sz w:val="24"/>
          <w:szCs w:val="24"/>
        </w:rPr>
        <w:t xml:space="preserve">ci, pochodzenia z grupy w niekorzystnej sytuacji </w:t>
      </w:r>
      <w:r w:rsidRPr="0051554B">
        <w:rPr>
          <w:spacing w:val="-1"/>
          <w:sz w:val="24"/>
          <w:szCs w:val="24"/>
        </w:rPr>
        <w:t>spo</w:t>
      </w:r>
      <w:r w:rsidRPr="0051554B">
        <w:rPr>
          <w:rFonts w:cs="Times New Roman"/>
          <w:spacing w:val="-1"/>
          <w:sz w:val="24"/>
          <w:szCs w:val="24"/>
        </w:rPr>
        <w:t>ł</w:t>
      </w:r>
      <w:r w:rsidRPr="0051554B">
        <w:rPr>
          <w:spacing w:val="-1"/>
          <w:sz w:val="24"/>
          <w:szCs w:val="24"/>
        </w:rPr>
        <w:t>ecznej) nie jest podstaw</w:t>
      </w:r>
      <w:r w:rsidRPr="0051554B">
        <w:rPr>
          <w:rFonts w:cs="Times New Roman"/>
          <w:spacing w:val="-1"/>
          <w:sz w:val="24"/>
          <w:szCs w:val="24"/>
        </w:rPr>
        <w:t>ą</w:t>
      </w:r>
      <w:r w:rsidRPr="0051554B">
        <w:rPr>
          <w:spacing w:val="-1"/>
          <w:sz w:val="24"/>
          <w:szCs w:val="24"/>
        </w:rPr>
        <w:t xml:space="preserve"> do </w:t>
      </w:r>
      <w:proofErr w:type="spellStart"/>
      <w:r w:rsidRPr="0051554B">
        <w:rPr>
          <w:spacing w:val="-1"/>
          <w:sz w:val="24"/>
          <w:szCs w:val="24"/>
        </w:rPr>
        <w:t>niekwalifikowalno</w:t>
      </w:r>
      <w:r w:rsidRPr="0051554B">
        <w:rPr>
          <w:rFonts w:cs="Times New Roman"/>
          <w:spacing w:val="-1"/>
          <w:sz w:val="24"/>
          <w:szCs w:val="24"/>
        </w:rPr>
        <w:t>ś</w:t>
      </w:r>
      <w:r w:rsidRPr="0051554B">
        <w:rPr>
          <w:spacing w:val="-1"/>
          <w:sz w:val="24"/>
          <w:szCs w:val="24"/>
        </w:rPr>
        <w:t>ci</w:t>
      </w:r>
      <w:proofErr w:type="spellEnd"/>
      <w:r w:rsidRPr="0051554B">
        <w:rPr>
          <w:spacing w:val="-1"/>
          <w:sz w:val="24"/>
          <w:szCs w:val="24"/>
        </w:rPr>
        <w:t xml:space="preserve">, o ile wnioskodawca nie kieruje </w:t>
      </w:r>
      <w:r w:rsidRPr="0051554B">
        <w:rPr>
          <w:sz w:val="24"/>
          <w:szCs w:val="24"/>
        </w:rPr>
        <w:t>wsparcia do grup charakteryzuj</w:t>
      </w:r>
      <w:r w:rsidRPr="0051554B">
        <w:rPr>
          <w:rFonts w:cs="Times New Roman"/>
          <w:sz w:val="24"/>
          <w:szCs w:val="24"/>
        </w:rPr>
        <w:t>ą</w:t>
      </w:r>
      <w:r w:rsidRPr="0051554B">
        <w:rPr>
          <w:sz w:val="24"/>
          <w:szCs w:val="24"/>
        </w:rPr>
        <w:t>cych si</w:t>
      </w:r>
      <w:r w:rsidRPr="0051554B">
        <w:rPr>
          <w:rFonts w:cs="Times New Roman"/>
          <w:sz w:val="24"/>
          <w:szCs w:val="24"/>
        </w:rPr>
        <w:t>ę</w:t>
      </w:r>
      <w:r w:rsidRPr="0051554B">
        <w:rPr>
          <w:sz w:val="24"/>
          <w:szCs w:val="24"/>
        </w:rPr>
        <w:t xml:space="preserve"> przedmiotowymi cechami. </w:t>
      </w:r>
    </w:p>
    <w:p w14:paraId="42B2F38E" w14:textId="42FA2DD8" w:rsidR="009E03F8" w:rsidRPr="0051554B" w:rsidRDefault="009E03F8" w:rsidP="003636A1">
      <w:pPr>
        <w:pStyle w:val="Akapitzlist"/>
        <w:numPr>
          <w:ilvl w:val="0"/>
          <w:numId w:val="33"/>
        </w:numPr>
        <w:shd w:val="clear" w:color="auto" w:fill="FFFFFF"/>
        <w:spacing w:after="120" w:line="276" w:lineRule="auto"/>
        <w:ind w:left="851" w:hanging="425"/>
        <w:contextualSpacing w:val="0"/>
        <w:rPr>
          <w:sz w:val="24"/>
          <w:szCs w:val="24"/>
        </w:rPr>
      </w:pPr>
      <w:r w:rsidRPr="0051554B">
        <w:rPr>
          <w:sz w:val="24"/>
          <w:szCs w:val="24"/>
        </w:rPr>
        <w:t>Szczeg</w:t>
      </w:r>
      <w:r w:rsidRPr="0051554B">
        <w:rPr>
          <w:rFonts w:cs="Times New Roman"/>
          <w:sz w:val="24"/>
          <w:szCs w:val="24"/>
        </w:rPr>
        <w:t>ół</w:t>
      </w:r>
      <w:r w:rsidRPr="0051554B">
        <w:rPr>
          <w:sz w:val="24"/>
          <w:szCs w:val="24"/>
        </w:rPr>
        <w:t xml:space="preserve">owy </w:t>
      </w:r>
      <w:r w:rsidRPr="0051554B">
        <w:rPr>
          <w:spacing w:val="-1"/>
          <w:sz w:val="24"/>
          <w:szCs w:val="24"/>
        </w:rPr>
        <w:t xml:space="preserve">zakres danych dotyczących uczestników projektów </w:t>
      </w:r>
      <w:r w:rsidR="007F2D59" w:rsidRPr="0051554B">
        <w:rPr>
          <w:spacing w:val="-1"/>
          <w:sz w:val="24"/>
          <w:szCs w:val="24"/>
        </w:rPr>
        <w:t xml:space="preserve">oraz podmiotów objętych wsparciem </w:t>
      </w:r>
      <w:r w:rsidRPr="0051554B">
        <w:rPr>
          <w:spacing w:val="-1"/>
          <w:sz w:val="24"/>
          <w:szCs w:val="24"/>
        </w:rPr>
        <w:t xml:space="preserve">zawiera załącznik nr 1 </w:t>
      </w:r>
      <w:r w:rsidRPr="0051554B">
        <w:rPr>
          <w:sz w:val="24"/>
          <w:szCs w:val="24"/>
        </w:rPr>
        <w:t xml:space="preserve">do Wytycznych monitorowania. </w:t>
      </w:r>
      <w:r w:rsidRPr="0051554B">
        <w:rPr>
          <w:spacing w:val="-2"/>
          <w:sz w:val="24"/>
          <w:szCs w:val="24"/>
        </w:rPr>
        <w:t>Szczegółowe informacje dotyczące zasad monitorowania postępu rzeczowego w projektach współfinansowanych z EFS+ zostały uregulowane w</w:t>
      </w:r>
      <w:r w:rsidRPr="0051554B">
        <w:rPr>
          <w:sz w:val="24"/>
          <w:szCs w:val="24"/>
        </w:rPr>
        <w:t> r</w:t>
      </w:r>
      <w:r w:rsidRPr="0051554B">
        <w:rPr>
          <w:spacing w:val="-2"/>
          <w:sz w:val="24"/>
          <w:szCs w:val="24"/>
        </w:rPr>
        <w:t>ozdziale 3 Wytycznych monitorowania.</w:t>
      </w:r>
    </w:p>
    <w:p w14:paraId="171912F3" w14:textId="77777777" w:rsidR="00DB0EB4" w:rsidRPr="0051554B" w:rsidRDefault="00DB0EB4" w:rsidP="00F83C21">
      <w:pPr>
        <w:pStyle w:val="Nagwek1"/>
        <w:spacing w:after="240" w:line="276" w:lineRule="auto"/>
        <w:ind w:left="0" w:firstLine="284"/>
        <w:rPr>
          <w:rFonts w:ascii="Arial" w:hAnsi="Arial" w:cs="Arial"/>
          <w:b/>
          <w:bCs/>
          <w:color w:val="auto"/>
          <w:sz w:val="24"/>
          <w:szCs w:val="24"/>
        </w:rPr>
      </w:pPr>
      <w:bookmarkStart w:id="31" w:name="_Toc157670006"/>
      <w:r w:rsidRPr="0051554B">
        <w:rPr>
          <w:rFonts w:ascii="Arial" w:hAnsi="Arial" w:cs="Arial"/>
          <w:b/>
          <w:bCs/>
          <w:color w:val="auto"/>
          <w:sz w:val="24"/>
          <w:szCs w:val="24"/>
        </w:rPr>
        <w:t>ZASADY FINANSOWANIA PROJEKTU</w:t>
      </w:r>
      <w:bookmarkEnd w:id="31"/>
    </w:p>
    <w:p w14:paraId="37F8BB76" w14:textId="240C0200" w:rsidR="00DB0EB4" w:rsidRPr="0051554B" w:rsidRDefault="00DB0EB4" w:rsidP="00B616C3">
      <w:pPr>
        <w:pStyle w:val="Nagwek2"/>
        <w:spacing w:before="240" w:after="240" w:line="276" w:lineRule="auto"/>
        <w:ind w:left="0" w:firstLine="284"/>
        <w:rPr>
          <w:rFonts w:ascii="Arial" w:hAnsi="Arial" w:cs="Arial"/>
          <w:b/>
          <w:bCs/>
          <w:color w:val="auto"/>
          <w:sz w:val="24"/>
          <w:szCs w:val="24"/>
        </w:rPr>
      </w:pPr>
      <w:bookmarkStart w:id="32" w:name="_Toc157670007"/>
      <w:r w:rsidRPr="0051554B">
        <w:rPr>
          <w:rFonts w:ascii="Arial" w:hAnsi="Arial" w:cs="Arial"/>
          <w:b/>
          <w:bCs/>
          <w:color w:val="auto"/>
          <w:sz w:val="24"/>
          <w:szCs w:val="24"/>
        </w:rPr>
        <w:t xml:space="preserve">Pomoc </w:t>
      </w:r>
      <w:r w:rsidR="004C5B78" w:rsidRPr="0051554B">
        <w:rPr>
          <w:rFonts w:ascii="Arial" w:hAnsi="Arial" w:cs="Arial"/>
          <w:b/>
          <w:bCs/>
          <w:color w:val="auto"/>
          <w:sz w:val="24"/>
          <w:szCs w:val="24"/>
        </w:rPr>
        <w:t>publiczna</w:t>
      </w:r>
      <w:bookmarkEnd w:id="32"/>
    </w:p>
    <w:p w14:paraId="143F89A8" w14:textId="09E3D29B" w:rsidR="0077375A" w:rsidRPr="0051554B" w:rsidRDefault="00ED4E39" w:rsidP="00D20016">
      <w:pPr>
        <w:shd w:val="clear" w:color="auto" w:fill="FFFFFF"/>
        <w:spacing w:after="120" w:line="276" w:lineRule="auto"/>
        <w:ind w:left="284"/>
        <w:rPr>
          <w:sz w:val="24"/>
          <w:szCs w:val="24"/>
        </w:rPr>
      </w:pPr>
      <w:r w:rsidRPr="0051554B">
        <w:rPr>
          <w:sz w:val="24"/>
          <w:szCs w:val="24"/>
        </w:rPr>
        <w:t>R</w:t>
      </w:r>
      <w:r w:rsidR="0077375A" w:rsidRPr="0051554B">
        <w:rPr>
          <w:sz w:val="24"/>
          <w:szCs w:val="24"/>
        </w:rPr>
        <w:t xml:space="preserve">ealizacja </w:t>
      </w:r>
      <w:r w:rsidR="0077375A" w:rsidRPr="0051554B">
        <w:rPr>
          <w:spacing w:val="-1"/>
          <w:sz w:val="24"/>
          <w:szCs w:val="24"/>
        </w:rPr>
        <w:t>projekt</w:t>
      </w:r>
      <w:r w:rsidR="004C5B78" w:rsidRPr="0051554B">
        <w:rPr>
          <w:spacing w:val="-1"/>
          <w:sz w:val="24"/>
          <w:szCs w:val="24"/>
        </w:rPr>
        <w:t>u</w:t>
      </w:r>
      <w:r w:rsidRPr="0051554B">
        <w:rPr>
          <w:spacing w:val="-1"/>
          <w:sz w:val="24"/>
          <w:szCs w:val="24"/>
        </w:rPr>
        <w:t xml:space="preserve"> </w:t>
      </w:r>
      <w:r w:rsidR="00A9639C" w:rsidRPr="0051554B">
        <w:rPr>
          <w:spacing w:val="-1"/>
          <w:sz w:val="24"/>
          <w:szCs w:val="24"/>
        </w:rPr>
        <w:t xml:space="preserve">WUP </w:t>
      </w:r>
      <w:r w:rsidR="0017579E" w:rsidRPr="0051554B">
        <w:rPr>
          <w:spacing w:val="-1"/>
          <w:sz w:val="24"/>
          <w:szCs w:val="24"/>
        </w:rPr>
        <w:t>w </w:t>
      </w:r>
      <w:r w:rsidR="00132D2A" w:rsidRPr="0051554B">
        <w:rPr>
          <w:spacing w:val="-1"/>
          <w:sz w:val="24"/>
          <w:szCs w:val="24"/>
        </w:rPr>
        <w:t xml:space="preserve">zakresie pomocy publicznej/pomocy de </w:t>
      </w:r>
      <w:proofErr w:type="spellStart"/>
      <w:r w:rsidR="00132D2A" w:rsidRPr="0051554B">
        <w:rPr>
          <w:spacing w:val="-1"/>
          <w:sz w:val="24"/>
          <w:szCs w:val="24"/>
        </w:rPr>
        <w:t>minimis</w:t>
      </w:r>
      <w:proofErr w:type="spellEnd"/>
      <w:r w:rsidR="0077375A" w:rsidRPr="0051554B">
        <w:rPr>
          <w:spacing w:val="-1"/>
          <w:sz w:val="24"/>
          <w:szCs w:val="24"/>
        </w:rPr>
        <w:t xml:space="preserve"> odbywa się</w:t>
      </w:r>
      <w:r w:rsidR="0017579E" w:rsidRPr="0051554B">
        <w:rPr>
          <w:spacing w:val="-1"/>
          <w:sz w:val="24"/>
          <w:szCs w:val="24"/>
        </w:rPr>
        <w:t xml:space="preserve"> w </w:t>
      </w:r>
      <w:r w:rsidR="0077375A" w:rsidRPr="0051554B">
        <w:rPr>
          <w:spacing w:val="-1"/>
          <w:sz w:val="24"/>
          <w:szCs w:val="24"/>
        </w:rPr>
        <w:t>oparciu o przepisy prawa krajowego</w:t>
      </w:r>
      <w:r w:rsidR="0017579E" w:rsidRPr="0051554B">
        <w:rPr>
          <w:spacing w:val="-1"/>
          <w:sz w:val="24"/>
          <w:szCs w:val="24"/>
        </w:rPr>
        <w:t xml:space="preserve"> i </w:t>
      </w:r>
      <w:r w:rsidR="0077375A" w:rsidRPr="0051554B">
        <w:rPr>
          <w:spacing w:val="-1"/>
          <w:sz w:val="24"/>
          <w:szCs w:val="24"/>
        </w:rPr>
        <w:t>wspólnotowego:</w:t>
      </w:r>
    </w:p>
    <w:p w14:paraId="2F9F0DAF" w14:textId="2A97C4A8" w:rsidR="00E006C6" w:rsidRPr="0051554B" w:rsidRDefault="004C5B78" w:rsidP="003636A1">
      <w:pPr>
        <w:pStyle w:val="Akapitzlist"/>
        <w:numPr>
          <w:ilvl w:val="0"/>
          <w:numId w:val="16"/>
        </w:numPr>
        <w:shd w:val="clear" w:color="auto" w:fill="FFFFFF"/>
        <w:tabs>
          <w:tab w:val="left" w:pos="288"/>
        </w:tabs>
        <w:spacing w:after="120" w:line="276" w:lineRule="auto"/>
        <w:ind w:left="851" w:hanging="425"/>
        <w:contextualSpacing w:val="0"/>
        <w:rPr>
          <w:spacing w:val="-2"/>
          <w:sz w:val="24"/>
          <w:szCs w:val="24"/>
        </w:rPr>
      </w:pPr>
      <w:r w:rsidRPr="0051554B">
        <w:rPr>
          <w:spacing w:val="-2"/>
          <w:sz w:val="24"/>
          <w:szCs w:val="24"/>
        </w:rPr>
        <w:t>Pomoc publiczna – unijna podstawa prawna</w:t>
      </w:r>
      <w:r w:rsidR="00132D2A" w:rsidRPr="0051554B">
        <w:rPr>
          <w:spacing w:val="-2"/>
          <w:sz w:val="24"/>
          <w:szCs w:val="24"/>
        </w:rPr>
        <w:t>:</w:t>
      </w:r>
    </w:p>
    <w:p w14:paraId="45579AC9" w14:textId="4CD9FDE4" w:rsidR="00D20016" w:rsidRPr="00D20016" w:rsidRDefault="00E006C6" w:rsidP="003636A1">
      <w:pPr>
        <w:pStyle w:val="Akapitzlist"/>
        <w:numPr>
          <w:ilvl w:val="0"/>
          <w:numId w:val="67"/>
        </w:numPr>
        <w:shd w:val="clear" w:color="auto" w:fill="FFFFFF"/>
        <w:tabs>
          <w:tab w:val="left" w:pos="851"/>
        </w:tabs>
        <w:spacing w:after="120" w:line="276" w:lineRule="auto"/>
        <w:rPr>
          <w:spacing w:val="-2"/>
          <w:sz w:val="24"/>
          <w:szCs w:val="24"/>
        </w:rPr>
      </w:pPr>
      <w:r w:rsidRPr="00D20016">
        <w:rPr>
          <w:rFonts w:eastAsia="Calibri"/>
          <w:sz w:val="24"/>
          <w:szCs w:val="24"/>
        </w:rPr>
        <w:t>Rozporządzenie Komisji (UE) nr 1407/2013</w:t>
      </w:r>
      <w:r w:rsidR="0017579E" w:rsidRPr="00D20016">
        <w:rPr>
          <w:rFonts w:eastAsia="Calibri"/>
          <w:sz w:val="24"/>
          <w:szCs w:val="24"/>
        </w:rPr>
        <w:t xml:space="preserve"> z </w:t>
      </w:r>
      <w:r w:rsidRPr="00D20016">
        <w:rPr>
          <w:rFonts w:eastAsia="Calibri"/>
          <w:sz w:val="24"/>
          <w:szCs w:val="24"/>
        </w:rPr>
        <w:t>dnia 18 grudnia 2013 r.</w:t>
      </w:r>
      <w:r w:rsidR="0017579E" w:rsidRPr="00D20016">
        <w:rPr>
          <w:rFonts w:eastAsia="Calibri"/>
          <w:sz w:val="24"/>
          <w:szCs w:val="24"/>
        </w:rPr>
        <w:t xml:space="preserve"> w </w:t>
      </w:r>
      <w:r w:rsidRPr="00D20016">
        <w:rPr>
          <w:rFonts w:eastAsia="Calibri"/>
          <w:sz w:val="24"/>
          <w:szCs w:val="24"/>
        </w:rPr>
        <w:t>sprawie stosowania art. 107</w:t>
      </w:r>
      <w:r w:rsidR="0017579E" w:rsidRPr="00D20016">
        <w:rPr>
          <w:rFonts w:eastAsia="Calibri"/>
          <w:sz w:val="24"/>
          <w:szCs w:val="24"/>
        </w:rPr>
        <w:t xml:space="preserve"> i </w:t>
      </w:r>
      <w:r w:rsidRPr="00D20016">
        <w:rPr>
          <w:rFonts w:eastAsia="Calibri"/>
          <w:sz w:val="24"/>
          <w:szCs w:val="24"/>
        </w:rPr>
        <w:t xml:space="preserve">108 Traktatu o funkcjonowaniu Unii Europejskiej do pomocy de </w:t>
      </w:r>
      <w:proofErr w:type="spellStart"/>
      <w:r w:rsidRPr="00D20016">
        <w:rPr>
          <w:rFonts w:eastAsia="Calibri"/>
          <w:sz w:val="24"/>
          <w:szCs w:val="24"/>
        </w:rPr>
        <w:t>minimis</w:t>
      </w:r>
      <w:proofErr w:type="spellEnd"/>
      <w:r w:rsidR="00D20016">
        <w:rPr>
          <w:rFonts w:eastAsia="Calibri"/>
          <w:sz w:val="24"/>
          <w:szCs w:val="24"/>
        </w:rPr>
        <w:t>,</w:t>
      </w:r>
    </w:p>
    <w:p w14:paraId="7AFE5367" w14:textId="69463477" w:rsidR="004C5B78" w:rsidRPr="00D20016" w:rsidRDefault="00E006C6" w:rsidP="003636A1">
      <w:pPr>
        <w:pStyle w:val="Akapitzlist"/>
        <w:numPr>
          <w:ilvl w:val="0"/>
          <w:numId w:val="67"/>
        </w:numPr>
        <w:shd w:val="clear" w:color="auto" w:fill="FFFFFF"/>
        <w:tabs>
          <w:tab w:val="left" w:pos="851"/>
        </w:tabs>
        <w:spacing w:after="120" w:line="276" w:lineRule="auto"/>
        <w:rPr>
          <w:spacing w:val="-2"/>
          <w:sz w:val="24"/>
          <w:szCs w:val="24"/>
        </w:rPr>
      </w:pPr>
      <w:r w:rsidRPr="00D20016">
        <w:rPr>
          <w:rFonts w:eastAsia="Calibri"/>
          <w:sz w:val="24"/>
          <w:szCs w:val="24"/>
        </w:rPr>
        <w:t>Rozporządzenie Komisji (UE) nr 651/2014</w:t>
      </w:r>
      <w:r w:rsidR="0017579E" w:rsidRPr="00D20016">
        <w:rPr>
          <w:rFonts w:eastAsia="Calibri"/>
          <w:sz w:val="24"/>
          <w:szCs w:val="24"/>
        </w:rPr>
        <w:t xml:space="preserve"> z </w:t>
      </w:r>
      <w:r w:rsidRPr="00D20016">
        <w:rPr>
          <w:rFonts w:eastAsia="Calibri"/>
          <w:sz w:val="24"/>
          <w:szCs w:val="24"/>
        </w:rPr>
        <w:t>dnia 17 czerwca 2014 r. uznające niektóre rodzaje pomocy za zgodne</w:t>
      </w:r>
      <w:r w:rsidR="0017579E" w:rsidRPr="00D20016">
        <w:rPr>
          <w:rFonts w:eastAsia="Calibri"/>
          <w:sz w:val="24"/>
          <w:szCs w:val="24"/>
        </w:rPr>
        <w:t xml:space="preserve"> z </w:t>
      </w:r>
      <w:r w:rsidRPr="00D20016">
        <w:rPr>
          <w:rFonts w:eastAsia="Calibri"/>
          <w:sz w:val="24"/>
          <w:szCs w:val="24"/>
        </w:rPr>
        <w:t>rynkiem wewnętrznym</w:t>
      </w:r>
      <w:r w:rsidR="0017579E" w:rsidRPr="00D20016">
        <w:rPr>
          <w:rFonts w:eastAsia="Calibri"/>
          <w:sz w:val="24"/>
          <w:szCs w:val="24"/>
        </w:rPr>
        <w:t xml:space="preserve"> w </w:t>
      </w:r>
      <w:r w:rsidRPr="00D20016">
        <w:rPr>
          <w:rFonts w:eastAsia="Calibri"/>
          <w:sz w:val="24"/>
          <w:szCs w:val="24"/>
        </w:rPr>
        <w:t>zastosowaniu art. 107</w:t>
      </w:r>
      <w:r w:rsidR="0017579E" w:rsidRPr="00D20016">
        <w:rPr>
          <w:rFonts w:eastAsia="Calibri"/>
          <w:sz w:val="24"/>
          <w:szCs w:val="24"/>
        </w:rPr>
        <w:t xml:space="preserve"> i </w:t>
      </w:r>
      <w:r w:rsidRPr="00D20016">
        <w:rPr>
          <w:rFonts w:eastAsia="Calibri"/>
          <w:sz w:val="24"/>
          <w:szCs w:val="24"/>
        </w:rPr>
        <w:t>108 Traktatu</w:t>
      </w:r>
      <w:r w:rsidR="004C5B78" w:rsidRPr="00D20016">
        <w:rPr>
          <w:spacing w:val="-2"/>
          <w:sz w:val="24"/>
          <w:szCs w:val="24"/>
        </w:rPr>
        <w:t xml:space="preserve">, </w:t>
      </w:r>
    </w:p>
    <w:p w14:paraId="2DE90B02" w14:textId="5AD78B1C" w:rsidR="004C5B78" w:rsidRPr="0051554B" w:rsidRDefault="004C5B78" w:rsidP="003636A1">
      <w:pPr>
        <w:pStyle w:val="Akapitzlist"/>
        <w:numPr>
          <w:ilvl w:val="0"/>
          <w:numId w:val="16"/>
        </w:numPr>
        <w:shd w:val="clear" w:color="auto" w:fill="FFFFFF"/>
        <w:tabs>
          <w:tab w:val="left" w:pos="288"/>
        </w:tabs>
        <w:spacing w:after="120" w:line="276" w:lineRule="auto"/>
        <w:ind w:left="710" w:hanging="284"/>
        <w:contextualSpacing w:val="0"/>
        <w:rPr>
          <w:sz w:val="24"/>
          <w:szCs w:val="24"/>
        </w:rPr>
      </w:pPr>
      <w:r w:rsidRPr="0051554B">
        <w:rPr>
          <w:spacing w:val="-2"/>
          <w:sz w:val="24"/>
          <w:szCs w:val="24"/>
        </w:rPr>
        <w:t>Pomoc publiczna – krajowa podstawa prawna</w:t>
      </w:r>
      <w:r w:rsidR="002E537C" w:rsidRPr="0051554B">
        <w:rPr>
          <w:spacing w:val="-2"/>
          <w:sz w:val="24"/>
          <w:szCs w:val="24"/>
        </w:rPr>
        <w:t>:</w:t>
      </w:r>
    </w:p>
    <w:p w14:paraId="09E83BEB" w14:textId="6D189D2A" w:rsidR="00E006C6" w:rsidRPr="00D20016" w:rsidRDefault="00E006C6" w:rsidP="003636A1">
      <w:pPr>
        <w:pStyle w:val="Akapitzlist"/>
        <w:numPr>
          <w:ilvl w:val="0"/>
          <w:numId w:val="68"/>
        </w:numPr>
        <w:shd w:val="clear" w:color="auto" w:fill="FFFFFF"/>
        <w:tabs>
          <w:tab w:val="left" w:pos="851"/>
        </w:tabs>
        <w:spacing w:after="120" w:line="276" w:lineRule="auto"/>
        <w:rPr>
          <w:sz w:val="24"/>
          <w:szCs w:val="24"/>
        </w:rPr>
      </w:pPr>
      <w:r w:rsidRPr="00D20016">
        <w:rPr>
          <w:rFonts w:eastAsia="Calibri"/>
          <w:sz w:val="24"/>
          <w:szCs w:val="24"/>
        </w:rPr>
        <w:t>Rozporządzenie Ministra Funduszy</w:t>
      </w:r>
      <w:r w:rsidR="0017579E" w:rsidRPr="00D20016">
        <w:rPr>
          <w:rFonts w:eastAsia="Calibri"/>
          <w:sz w:val="24"/>
          <w:szCs w:val="24"/>
        </w:rPr>
        <w:t xml:space="preserve"> i </w:t>
      </w:r>
      <w:r w:rsidRPr="00D20016">
        <w:rPr>
          <w:rFonts w:eastAsia="Calibri"/>
          <w:sz w:val="24"/>
          <w:szCs w:val="24"/>
        </w:rPr>
        <w:t>Polityki Regionalnej</w:t>
      </w:r>
      <w:r w:rsidR="0017579E" w:rsidRPr="00D20016">
        <w:rPr>
          <w:rFonts w:eastAsia="Calibri"/>
          <w:sz w:val="24"/>
          <w:szCs w:val="24"/>
        </w:rPr>
        <w:t xml:space="preserve"> z </w:t>
      </w:r>
      <w:r w:rsidRPr="00D20016">
        <w:rPr>
          <w:rFonts w:eastAsia="Calibri"/>
          <w:sz w:val="24"/>
          <w:szCs w:val="24"/>
        </w:rPr>
        <w:t>dnia 20 grudnia 2022 r.</w:t>
      </w:r>
      <w:r w:rsidR="0017579E" w:rsidRPr="00D20016">
        <w:rPr>
          <w:rFonts w:eastAsia="Calibri"/>
          <w:sz w:val="24"/>
          <w:szCs w:val="24"/>
        </w:rPr>
        <w:t xml:space="preserve"> w </w:t>
      </w:r>
      <w:r w:rsidRPr="00D20016">
        <w:rPr>
          <w:rFonts w:eastAsia="Calibri"/>
          <w:sz w:val="24"/>
          <w:szCs w:val="24"/>
        </w:rPr>
        <w:t xml:space="preserve">sprawie udzielania pomocy de </w:t>
      </w:r>
      <w:proofErr w:type="spellStart"/>
      <w:r w:rsidRPr="00D20016">
        <w:rPr>
          <w:rFonts w:eastAsia="Calibri"/>
          <w:sz w:val="24"/>
          <w:szCs w:val="24"/>
        </w:rPr>
        <w:t>minimis</w:t>
      </w:r>
      <w:proofErr w:type="spellEnd"/>
      <w:r w:rsidRPr="00D20016">
        <w:rPr>
          <w:rFonts w:eastAsia="Calibri"/>
          <w:sz w:val="24"/>
          <w:szCs w:val="24"/>
        </w:rPr>
        <w:t xml:space="preserve"> oraz pomocy publicznej</w:t>
      </w:r>
      <w:r w:rsidR="0017579E" w:rsidRPr="00D20016">
        <w:rPr>
          <w:rFonts w:eastAsia="Calibri"/>
          <w:sz w:val="24"/>
          <w:szCs w:val="24"/>
        </w:rPr>
        <w:t xml:space="preserve"> w </w:t>
      </w:r>
      <w:r w:rsidRPr="00D20016">
        <w:rPr>
          <w:rFonts w:eastAsia="Calibri"/>
          <w:sz w:val="24"/>
          <w:szCs w:val="24"/>
        </w:rPr>
        <w:t>ramach programów finansowanych</w:t>
      </w:r>
      <w:r w:rsidR="0017579E" w:rsidRPr="00D20016">
        <w:rPr>
          <w:rFonts w:eastAsia="Calibri"/>
          <w:sz w:val="24"/>
          <w:szCs w:val="24"/>
        </w:rPr>
        <w:t xml:space="preserve"> z </w:t>
      </w:r>
      <w:r w:rsidRPr="00D20016">
        <w:rPr>
          <w:rFonts w:eastAsia="Calibri"/>
          <w:sz w:val="24"/>
          <w:szCs w:val="24"/>
        </w:rPr>
        <w:t xml:space="preserve">Europejskiego </w:t>
      </w:r>
      <w:r w:rsidRPr="00D20016">
        <w:rPr>
          <w:rFonts w:eastAsia="Calibri"/>
          <w:sz w:val="24"/>
          <w:szCs w:val="24"/>
        </w:rPr>
        <w:lastRenderedPageBreak/>
        <w:t>Funduszu Społecznego Plus (EFS+) na lata 2021–2027 (Dz. U.</w:t>
      </w:r>
      <w:r w:rsidR="0017579E" w:rsidRPr="00D20016">
        <w:rPr>
          <w:rFonts w:eastAsia="Calibri"/>
          <w:sz w:val="24"/>
          <w:szCs w:val="24"/>
        </w:rPr>
        <w:t xml:space="preserve"> z </w:t>
      </w:r>
      <w:r w:rsidRPr="00D20016">
        <w:rPr>
          <w:rFonts w:eastAsia="Calibri"/>
          <w:sz w:val="24"/>
          <w:szCs w:val="24"/>
        </w:rPr>
        <w:t>2022 r. poz. 2782)</w:t>
      </w:r>
      <w:r w:rsidR="00EA16F8" w:rsidRPr="00D20016">
        <w:rPr>
          <w:rFonts w:eastAsia="Calibri"/>
          <w:sz w:val="24"/>
          <w:szCs w:val="24"/>
        </w:rPr>
        <w:t>.</w:t>
      </w:r>
    </w:p>
    <w:p w14:paraId="7BFCE6F2" w14:textId="77777777" w:rsidR="00DB0EB4" w:rsidRPr="0051554B" w:rsidRDefault="00DB0EB4" w:rsidP="00B616C3">
      <w:pPr>
        <w:pStyle w:val="Nagwek2"/>
        <w:spacing w:before="240" w:after="240" w:line="276" w:lineRule="auto"/>
        <w:ind w:left="284" w:hanging="284"/>
        <w:rPr>
          <w:rFonts w:ascii="Arial" w:hAnsi="Arial" w:cs="Arial"/>
          <w:b/>
          <w:bCs/>
          <w:color w:val="auto"/>
          <w:sz w:val="24"/>
          <w:szCs w:val="24"/>
        </w:rPr>
      </w:pPr>
      <w:bookmarkStart w:id="33" w:name="_Toc157670008"/>
      <w:r w:rsidRPr="0051554B">
        <w:rPr>
          <w:rFonts w:ascii="Arial" w:hAnsi="Arial" w:cs="Arial"/>
          <w:b/>
          <w:bCs/>
          <w:color w:val="auto"/>
          <w:sz w:val="24"/>
          <w:szCs w:val="24"/>
        </w:rPr>
        <w:t>Budżet projektu</w:t>
      </w:r>
      <w:bookmarkEnd w:id="33"/>
    </w:p>
    <w:p w14:paraId="61BFD13B" w14:textId="77777777" w:rsidR="00B616C3" w:rsidRPr="0051554B" w:rsidRDefault="00436110" w:rsidP="003636A1">
      <w:pPr>
        <w:pStyle w:val="Akapitzlist"/>
        <w:numPr>
          <w:ilvl w:val="0"/>
          <w:numId w:val="34"/>
        </w:numPr>
        <w:tabs>
          <w:tab w:val="left" w:pos="426"/>
        </w:tabs>
        <w:spacing w:after="120" w:line="276" w:lineRule="auto"/>
        <w:ind w:left="426" w:hanging="284"/>
        <w:contextualSpacing w:val="0"/>
        <w:rPr>
          <w:sz w:val="24"/>
          <w:szCs w:val="24"/>
        </w:rPr>
      </w:pPr>
      <w:r w:rsidRPr="0051554B">
        <w:rPr>
          <w:sz w:val="24"/>
          <w:szCs w:val="24"/>
        </w:rPr>
        <w:t>Przy konstruowaniu budżetu projektu należy kierować się ogólnymi warunkami kwalifikowalności, określonymi</w:t>
      </w:r>
      <w:r w:rsidR="0017579E" w:rsidRPr="0051554B">
        <w:rPr>
          <w:sz w:val="24"/>
          <w:szCs w:val="24"/>
        </w:rPr>
        <w:t xml:space="preserve"> w </w:t>
      </w:r>
      <w:r w:rsidRPr="0051554B">
        <w:rPr>
          <w:sz w:val="24"/>
          <w:szCs w:val="24"/>
        </w:rPr>
        <w:t>Wytycznych kwalifikowalności,</w:t>
      </w:r>
      <w:r w:rsidR="0017579E" w:rsidRPr="0051554B">
        <w:rPr>
          <w:sz w:val="24"/>
          <w:szCs w:val="24"/>
        </w:rPr>
        <w:t xml:space="preserve"> w </w:t>
      </w:r>
      <w:r w:rsidRPr="0051554B">
        <w:rPr>
          <w:sz w:val="24"/>
          <w:szCs w:val="24"/>
        </w:rPr>
        <w:t>szczególności racjonalnością, efektywnością oraz zasadą należytego zarządzania finansami nie tylko na poziomie poszczególnych wydatków, ale również usług wykazywanych na poziomie całego projektu. Wykazanie danego wydatku</w:t>
      </w:r>
      <w:r w:rsidR="0017579E" w:rsidRPr="0051554B">
        <w:rPr>
          <w:sz w:val="24"/>
          <w:szCs w:val="24"/>
        </w:rPr>
        <w:t xml:space="preserve"> w </w:t>
      </w:r>
      <w:r w:rsidRPr="0051554B">
        <w:rPr>
          <w:sz w:val="24"/>
          <w:szCs w:val="24"/>
        </w:rPr>
        <w:t>budżecie projektu nie zwalnia</w:t>
      </w:r>
      <w:r w:rsidR="0017579E" w:rsidRPr="0051554B">
        <w:rPr>
          <w:sz w:val="24"/>
          <w:szCs w:val="24"/>
        </w:rPr>
        <w:t xml:space="preserve"> z </w:t>
      </w:r>
      <w:r w:rsidRPr="0051554B">
        <w:rPr>
          <w:sz w:val="24"/>
          <w:szCs w:val="24"/>
        </w:rPr>
        <w:t>konieczności ponoszenia wydatków zgodnie</w:t>
      </w:r>
      <w:r w:rsidR="0017579E" w:rsidRPr="0051554B">
        <w:rPr>
          <w:sz w:val="24"/>
          <w:szCs w:val="24"/>
        </w:rPr>
        <w:t xml:space="preserve"> z </w:t>
      </w:r>
      <w:r w:rsidRPr="0051554B">
        <w:rPr>
          <w:sz w:val="24"/>
          <w:szCs w:val="24"/>
        </w:rPr>
        <w:t>zasadą należytego zarządzania finansami.</w:t>
      </w:r>
    </w:p>
    <w:p w14:paraId="09218E78" w14:textId="228EF7A9" w:rsidR="009C36B4" w:rsidRPr="0051554B" w:rsidRDefault="009C36B4" w:rsidP="003636A1">
      <w:pPr>
        <w:pStyle w:val="Akapitzlist"/>
        <w:numPr>
          <w:ilvl w:val="0"/>
          <w:numId w:val="34"/>
        </w:numPr>
        <w:tabs>
          <w:tab w:val="left" w:pos="426"/>
        </w:tabs>
        <w:spacing w:after="120" w:line="276" w:lineRule="auto"/>
        <w:ind w:left="426" w:hanging="284"/>
        <w:contextualSpacing w:val="0"/>
        <w:rPr>
          <w:sz w:val="24"/>
          <w:szCs w:val="24"/>
        </w:rPr>
      </w:pPr>
      <w:r w:rsidRPr="0051554B">
        <w:rPr>
          <w:sz w:val="24"/>
          <w:szCs w:val="24"/>
        </w:rPr>
        <w:t xml:space="preserve">Sporządzany we wniosku budżet ma postać budżetu zadaniowego. Wnioskodawca przedstawia w budżecie planowane koszty projektu z podziałem na </w:t>
      </w:r>
      <w:r w:rsidRPr="0051554B">
        <w:rPr>
          <w:b/>
          <w:sz w:val="24"/>
          <w:szCs w:val="24"/>
        </w:rPr>
        <w:t>koszty bezpośrednie</w:t>
      </w:r>
      <w:r w:rsidRPr="0051554B">
        <w:rPr>
          <w:sz w:val="24"/>
          <w:szCs w:val="24"/>
        </w:rPr>
        <w:t xml:space="preserve"> – koszty dotyczące realizacji poszczególnych zadań merytorycznych w projekcie oraz </w:t>
      </w:r>
      <w:r w:rsidRPr="0051554B">
        <w:rPr>
          <w:b/>
          <w:sz w:val="24"/>
          <w:szCs w:val="24"/>
        </w:rPr>
        <w:t>koszty pośrednie</w:t>
      </w:r>
      <w:r w:rsidRPr="0051554B">
        <w:rPr>
          <w:sz w:val="24"/>
          <w:szCs w:val="24"/>
        </w:rPr>
        <w:t xml:space="preserve"> – koszty administracyjne związane z obsługą techniczną projektu. </w:t>
      </w:r>
    </w:p>
    <w:p w14:paraId="68DC548F" w14:textId="77777777" w:rsidR="00DB0EB4" w:rsidRPr="0051554B" w:rsidRDefault="00DB0EB4" w:rsidP="00B616C3">
      <w:pPr>
        <w:pStyle w:val="Nagwek2"/>
        <w:tabs>
          <w:tab w:val="left" w:pos="426"/>
        </w:tabs>
        <w:spacing w:before="240" w:after="240" w:line="276" w:lineRule="auto"/>
        <w:ind w:left="0" w:firstLine="0"/>
        <w:rPr>
          <w:rFonts w:ascii="Arial" w:hAnsi="Arial" w:cs="Arial"/>
          <w:b/>
          <w:bCs/>
          <w:color w:val="auto"/>
          <w:sz w:val="24"/>
          <w:szCs w:val="24"/>
        </w:rPr>
      </w:pPr>
      <w:bookmarkStart w:id="34" w:name="_Toc157670009"/>
      <w:r w:rsidRPr="0051554B">
        <w:rPr>
          <w:rFonts w:ascii="Arial" w:hAnsi="Arial" w:cs="Arial"/>
          <w:b/>
          <w:bCs/>
          <w:color w:val="auto"/>
          <w:sz w:val="24"/>
          <w:szCs w:val="24"/>
        </w:rPr>
        <w:t>Kwalifikowalność wydatków</w:t>
      </w:r>
      <w:bookmarkEnd w:id="34"/>
    </w:p>
    <w:p w14:paraId="35157F32" w14:textId="77777777" w:rsidR="00820E05" w:rsidRPr="0051554B" w:rsidRDefault="00820E05" w:rsidP="003636A1">
      <w:pPr>
        <w:pStyle w:val="Akapitzlist"/>
        <w:numPr>
          <w:ilvl w:val="0"/>
          <w:numId w:val="22"/>
        </w:numPr>
        <w:spacing w:after="120" w:line="276" w:lineRule="auto"/>
        <w:contextualSpacing w:val="0"/>
        <w:rPr>
          <w:sz w:val="24"/>
          <w:szCs w:val="24"/>
        </w:rPr>
      </w:pPr>
      <w:r w:rsidRPr="0051554B">
        <w:rPr>
          <w:sz w:val="24"/>
          <w:szCs w:val="24"/>
        </w:rPr>
        <w:t>Wydatki ponoszone w ramach projektu muszą być zgodne z:</w:t>
      </w:r>
    </w:p>
    <w:p w14:paraId="3FF19767" w14:textId="77777777" w:rsidR="00820E05" w:rsidRPr="0051554B" w:rsidRDefault="00820E05" w:rsidP="003636A1">
      <w:pPr>
        <w:pStyle w:val="Akapitzlist"/>
        <w:numPr>
          <w:ilvl w:val="0"/>
          <w:numId w:val="23"/>
        </w:numPr>
        <w:spacing w:after="120" w:line="276" w:lineRule="auto"/>
        <w:contextualSpacing w:val="0"/>
        <w:rPr>
          <w:sz w:val="24"/>
          <w:szCs w:val="24"/>
        </w:rPr>
      </w:pPr>
      <w:r w:rsidRPr="0051554B">
        <w:rPr>
          <w:sz w:val="24"/>
          <w:szCs w:val="24"/>
        </w:rPr>
        <w:t>wytycznymi kwalifikowalności;</w:t>
      </w:r>
    </w:p>
    <w:p w14:paraId="324A2A8D" w14:textId="77777777" w:rsidR="00820E05" w:rsidRPr="0051554B" w:rsidRDefault="00820E05" w:rsidP="003636A1">
      <w:pPr>
        <w:pStyle w:val="Akapitzlist"/>
        <w:numPr>
          <w:ilvl w:val="0"/>
          <w:numId w:val="23"/>
        </w:numPr>
        <w:spacing w:after="120" w:line="276" w:lineRule="auto"/>
        <w:contextualSpacing w:val="0"/>
        <w:rPr>
          <w:sz w:val="24"/>
          <w:szCs w:val="24"/>
        </w:rPr>
      </w:pPr>
      <w:r w:rsidRPr="0051554B">
        <w:rPr>
          <w:sz w:val="24"/>
          <w:szCs w:val="24"/>
        </w:rPr>
        <w:t>wytycznymi programów regionalnych;</w:t>
      </w:r>
    </w:p>
    <w:p w14:paraId="624F3EC9" w14:textId="77777777" w:rsidR="00820E05" w:rsidRPr="0051554B" w:rsidRDefault="00820E05" w:rsidP="003636A1">
      <w:pPr>
        <w:pStyle w:val="Akapitzlist"/>
        <w:numPr>
          <w:ilvl w:val="0"/>
          <w:numId w:val="23"/>
        </w:numPr>
        <w:spacing w:after="120" w:line="276" w:lineRule="auto"/>
        <w:contextualSpacing w:val="0"/>
        <w:rPr>
          <w:sz w:val="24"/>
          <w:szCs w:val="24"/>
        </w:rPr>
      </w:pPr>
      <w:r w:rsidRPr="0051554B">
        <w:rPr>
          <w:sz w:val="24"/>
          <w:szCs w:val="24"/>
        </w:rPr>
        <w:t>dokumentami programowymi;</w:t>
      </w:r>
    </w:p>
    <w:p w14:paraId="15287D83" w14:textId="1CC98CC8" w:rsidR="00820E05" w:rsidRPr="0051554B" w:rsidRDefault="00AD4816" w:rsidP="003636A1">
      <w:pPr>
        <w:pStyle w:val="Akapitzlist"/>
        <w:numPr>
          <w:ilvl w:val="0"/>
          <w:numId w:val="23"/>
        </w:numPr>
        <w:spacing w:after="120" w:line="276" w:lineRule="auto"/>
        <w:contextualSpacing w:val="0"/>
        <w:rPr>
          <w:sz w:val="24"/>
          <w:szCs w:val="24"/>
        </w:rPr>
      </w:pPr>
      <w:r w:rsidRPr="0051554B">
        <w:rPr>
          <w:sz w:val="24"/>
          <w:szCs w:val="24"/>
        </w:rPr>
        <w:t xml:space="preserve">uchwałą </w:t>
      </w:r>
      <w:r w:rsidR="002B498D" w:rsidRPr="0051554B">
        <w:rPr>
          <w:sz w:val="24"/>
          <w:szCs w:val="24"/>
          <w:lang w:eastAsia="zh-CN"/>
        </w:rPr>
        <w:t>w sprawie realizacji projektu</w:t>
      </w:r>
      <w:r w:rsidR="00820E05" w:rsidRPr="0051554B">
        <w:rPr>
          <w:sz w:val="24"/>
          <w:szCs w:val="24"/>
        </w:rPr>
        <w:t>.</w:t>
      </w:r>
    </w:p>
    <w:p w14:paraId="4D63D1EC" w14:textId="77777777" w:rsidR="00820E05" w:rsidRPr="0051554B" w:rsidRDefault="00820E05" w:rsidP="003636A1">
      <w:pPr>
        <w:pStyle w:val="Akapitzlist"/>
        <w:widowControl/>
        <w:numPr>
          <w:ilvl w:val="0"/>
          <w:numId w:val="22"/>
        </w:numPr>
        <w:spacing w:after="120" w:line="276" w:lineRule="auto"/>
        <w:contextualSpacing w:val="0"/>
        <w:rPr>
          <w:bCs/>
          <w:sz w:val="24"/>
          <w:szCs w:val="24"/>
          <w:lang w:val="x-none"/>
        </w:rPr>
      </w:pPr>
      <w:r w:rsidRPr="0051554B">
        <w:rPr>
          <w:bCs/>
          <w:sz w:val="24"/>
          <w:szCs w:val="24"/>
          <w:lang w:val="x-none"/>
        </w:rPr>
        <w:t>Koszty pośrednie rozliczane są wyłącznie z wykorzystaniem następujących stawek ryczałtowych, liczonych od kosztów bezpośrednich:</w:t>
      </w:r>
    </w:p>
    <w:p w14:paraId="09792194" w14:textId="77777777" w:rsidR="00820E05" w:rsidRPr="0051554B" w:rsidRDefault="00820E05" w:rsidP="003636A1">
      <w:pPr>
        <w:pStyle w:val="Akapitzlist"/>
        <w:widowControl/>
        <w:numPr>
          <w:ilvl w:val="0"/>
          <w:numId w:val="24"/>
        </w:numPr>
        <w:autoSpaceDE/>
        <w:autoSpaceDN/>
        <w:adjustRightInd/>
        <w:spacing w:after="120" w:line="276" w:lineRule="auto"/>
        <w:contextualSpacing w:val="0"/>
        <w:rPr>
          <w:sz w:val="24"/>
          <w:szCs w:val="24"/>
          <w:lang w:val="x-none"/>
        </w:rPr>
      </w:pPr>
      <w:r w:rsidRPr="0051554B">
        <w:rPr>
          <w:sz w:val="24"/>
          <w:szCs w:val="24"/>
          <w:lang w:val="x-none"/>
        </w:rPr>
        <w:t>25 % kosztów bezpośrednich – w przypadku projektów o wartości kosztów bezpośrednich</w:t>
      </w:r>
      <w:r w:rsidRPr="0051554B">
        <w:rPr>
          <w:rStyle w:val="Odwoanieprzypisudolnego"/>
          <w:sz w:val="24"/>
          <w:szCs w:val="24"/>
          <w:lang w:val="x-none"/>
        </w:rPr>
        <w:footnoteReference w:id="3"/>
      </w:r>
      <w:r w:rsidRPr="0051554B">
        <w:rPr>
          <w:sz w:val="24"/>
          <w:szCs w:val="24"/>
          <w:lang w:val="x-none"/>
        </w:rPr>
        <w:t xml:space="preserve"> do 830 tys. PLN włącznie,</w:t>
      </w:r>
    </w:p>
    <w:p w14:paraId="0709F240" w14:textId="77777777" w:rsidR="00820E05" w:rsidRPr="0051554B" w:rsidRDefault="00820E05" w:rsidP="003636A1">
      <w:pPr>
        <w:pStyle w:val="Akapitzlist"/>
        <w:widowControl/>
        <w:numPr>
          <w:ilvl w:val="0"/>
          <w:numId w:val="24"/>
        </w:numPr>
        <w:autoSpaceDE/>
        <w:autoSpaceDN/>
        <w:adjustRightInd/>
        <w:spacing w:after="120" w:line="276" w:lineRule="auto"/>
        <w:contextualSpacing w:val="0"/>
        <w:rPr>
          <w:sz w:val="24"/>
          <w:szCs w:val="24"/>
          <w:lang w:val="x-none"/>
        </w:rPr>
      </w:pPr>
      <w:r w:rsidRPr="0051554B">
        <w:rPr>
          <w:sz w:val="24"/>
          <w:szCs w:val="24"/>
          <w:lang w:val="x-none"/>
        </w:rPr>
        <w:t>20 % kosztów bezpośrednich – w przypadku projektów o wartości kosztów bezpośrednich</w:t>
      </w:r>
      <w:r w:rsidRPr="0051554B">
        <w:rPr>
          <w:rStyle w:val="Odwoanieprzypisudolnego"/>
          <w:sz w:val="24"/>
          <w:szCs w:val="24"/>
          <w:lang w:val="x-none"/>
        </w:rPr>
        <w:footnoteReference w:id="4"/>
      </w:r>
      <w:r w:rsidRPr="0051554B">
        <w:rPr>
          <w:sz w:val="24"/>
          <w:szCs w:val="24"/>
          <w:lang w:val="x-none"/>
        </w:rPr>
        <w:t xml:space="preserve"> powyżej 830 tys.</w:t>
      </w:r>
      <w:r w:rsidRPr="0051554B" w:rsidDel="004B0E3A">
        <w:rPr>
          <w:sz w:val="24"/>
          <w:szCs w:val="24"/>
          <w:lang w:val="x-none"/>
        </w:rPr>
        <w:t xml:space="preserve"> </w:t>
      </w:r>
      <w:r w:rsidRPr="0051554B">
        <w:rPr>
          <w:sz w:val="24"/>
          <w:szCs w:val="24"/>
          <w:lang w:val="x-none"/>
        </w:rPr>
        <w:t>PLN do 1 740 tys. PLN włącznie,</w:t>
      </w:r>
    </w:p>
    <w:p w14:paraId="239F3FAB" w14:textId="77777777" w:rsidR="00820E05" w:rsidRPr="0051554B" w:rsidRDefault="00820E05" w:rsidP="003636A1">
      <w:pPr>
        <w:pStyle w:val="Akapitzlist"/>
        <w:widowControl/>
        <w:numPr>
          <w:ilvl w:val="0"/>
          <w:numId w:val="24"/>
        </w:numPr>
        <w:autoSpaceDE/>
        <w:autoSpaceDN/>
        <w:adjustRightInd/>
        <w:spacing w:after="120" w:line="276" w:lineRule="auto"/>
        <w:contextualSpacing w:val="0"/>
        <w:rPr>
          <w:sz w:val="24"/>
          <w:szCs w:val="24"/>
          <w:lang w:val="x-none"/>
        </w:rPr>
      </w:pPr>
      <w:r w:rsidRPr="0051554B">
        <w:rPr>
          <w:sz w:val="24"/>
          <w:szCs w:val="24"/>
          <w:lang w:val="x-none"/>
        </w:rPr>
        <w:t>15 % kosztów bezpośrednich – w przypadku projektów o wartości kosztów bezpośrednich</w:t>
      </w:r>
      <w:r w:rsidRPr="0051554B">
        <w:rPr>
          <w:rStyle w:val="Odwoanieprzypisudolnego"/>
          <w:sz w:val="24"/>
          <w:szCs w:val="24"/>
          <w:lang w:val="x-none"/>
        </w:rPr>
        <w:footnoteReference w:id="5"/>
      </w:r>
      <w:r w:rsidRPr="0051554B">
        <w:rPr>
          <w:sz w:val="24"/>
          <w:szCs w:val="24"/>
          <w:lang w:val="x-none"/>
        </w:rPr>
        <w:t xml:space="preserve"> powyżej 1 740 tys.</w:t>
      </w:r>
      <w:r w:rsidRPr="0051554B" w:rsidDel="004B0E3A">
        <w:rPr>
          <w:sz w:val="24"/>
          <w:szCs w:val="24"/>
          <w:lang w:val="x-none"/>
        </w:rPr>
        <w:t xml:space="preserve"> </w:t>
      </w:r>
      <w:r w:rsidRPr="0051554B">
        <w:rPr>
          <w:sz w:val="24"/>
          <w:szCs w:val="24"/>
          <w:lang w:val="x-none"/>
        </w:rPr>
        <w:t>PLN do 4 550 tys.</w:t>
      </w:r>
      <w:r w:rsidRPr="0051554B" w:rsidDel="00705797">
        <w:rPr>
          <w:sz w:val="24"/>
          <w:szCs w:val="24"/>
          <w:lang w:val="x-none"/>
        </w:rPr>
        <w:t xml:space="preserve"> </w:t>
      </w:r>
      <w:r w:rsidRPr="0051554B">
        <w:rPr>
          <w:sz w:val="24"/>
          <w:szCs w:val="24"/>
          <w:lang w:val="x-none"/>
        </w:rPr>
        <w:t>PLN włącznie,</w:t>
      </w:r>
    </w:p>
    <w:p w14:paraId="2F5A425D" w14:textId="77777777" w:rsidR="00820E05" w:rsidRPr="0051554B" w:rsidRDefault="00820E05" w:rsidP="003636A1">
      <w:pPr>
        <w:pStyle w:val="Akapitzlist"/>
        <w:widowControl/>
        <w:numPr>
          <w:ilvl w:val="0"/>
          <w:numId w:val="24"/>
        </w:numPr>
        <w:autoSpaceDE/>
        <w:autoSpaceDN/>
        <w:adjustRightInd/>
        <w:spacing w:after="120" w:line="276" w:lineRule="auto"/>
        <w:contextualSpacing w:val="0"/>
        <w:rPr>
          <w:sz w:val="24"/>
          <w:szCs w:val="24"/>
          <w:lang w:val="x-none"/>
        </w:rPr>
      </w:pPr>
      <w:r w:rsidRPr="0051554B">
        <w:rPr>
          <w:sz w:val="24"/>
          <w:szCs w:val="24"/>
          <w:lang w:val="x-none"/>
        </w:rPr>
        <w:t>10 % kosztów bezpośrednich – w przypadku projektów o wartości kosztów bezpośrednich</w:t>
      </w:r>
      <w:r w:rsidRPr="0051554B">
        <w:rPr>
          <w:rStyle w:val="Odwoanieprzypisudolnego"/>
          <w:sz w:val="24"/>
          <w:szCs w:val="24"/>
          <w:lang w:val="x-none"/>
        </w:rPr>
        <w:footnoteReference w:id="6"/>
      </w:r>
      <w:r w:rsidRPr="0051554B">
        <w:rPr>
          <w:sz w:val="24"/>
          <w:szCs w:val="24"/>
          <w:lang w:val="x-none"/>
        </w:rPr>
        <w:t xml:space="preserve"> przekraczającej 4 550 tys. PLN.</w:t>
      </w:r>
    </w:p>
    <w:p w14:paraId="34B0A8F3" w14:textId="77777777" w:rsidR="00820E05" w:rsidRPr="0051554B" w:rsidRDefault="00820E05" w:rsidP="003636A1">
      <w:pPr>
        <w:pStyle w:val="Akapitzlist"/>
        <w:widowControl/>
        <w:numPr>
          <w:ilvl w:val="0"/>
          <w:numId w:val="22"/>
        </w:numPr>
        <w:autoSpaceDE/>
        <w:autoSpaceDN/>
        <w:adjustRightInd/>
        <w:spacing w:after="120" w:line="276" w:lineRule="auto"/>
        <w:contextualSpacing w:val="0"/>
        <w:rPr>
          <w:sz w:val="24"/>
          <w:szCs w:val="24"/>
        </w:rPr>
      </w:pPr>
      <w:r w:rsidRPr="0051554B">
        <w:rPr>
          <w:sz w:val="24"/>
          <w:szCs w:val="24"/>
        </w:rPr>
        <w:lastRenderedPageBreak/>
        <w:t>Koszty pośrednie projektu EFS+ stanowią następujące koszty administracyjne</w:t>
      </w:r>
      <w:r w:rsidRPr="0051554B">
        <w:rPr>
          <w:sz w:val="24"/>
          <w:szCs w:val="24"/>
        </w:rPr>
        <w:br/>
        <w:t>związane z techniczną obsługą realizacji projektu:</w:t>
      </w:r>
    </w:p>
    <w:p w14:paraId="784E50D5" w14:textId="0994DD47" w:rsidR="00820E05" w:rsidRPr="0051554B" w:rsidRDefault="00820E05" w:rsidP="003636A1">
      <w:pPr>
        <w:pStyle w:val="Akapitzlist"/>
        <w:widowControl/>
        <w:numPr>
          <w:ilvl w:val="0"/>
          <w:numId w:val="25"/>
        </w:numPr>
        <w:autoSpaceDE/>
        <w:autoSpaceDN/>
        <w:adjustRightInd/>
        <w:spacing w:after="120" w:line="276" w:lineRule="auto"/>
        <w:contextualSpacing w:val="0"/>
        <w:rPr>
          <w:sz w:val="24"/>
          <w:szCs w:val="24"/>
        </w:rPr>
      </w:pPr>
      <w:r w:rsidRPr="0051554B">
        <w:rPr>
          <w:sz w:val="24"/>
          <w:szCs w:val="24"/>
        </w:rPr>
        <w:t>koszty koordynatora lub kierownika projektu oraz innego personelu</w:t>
      </w:r>
      <w:r w:rsidR="00B616C3" w:rsidRPr="0051554B">
        <w:rPr>
          <w:sz w:val="24"/>
          <w:szCs w:val="24"/>
        </w:rPr>
        <w:t xml:space="preserve"> </w:t>
      </w:r>
      <w:r w:rsidRPr="0051554B">
        <w:rPr>
          <w:sz w:val="24"/>
          <w:szCs w:val="24"/>
        </w:rPr>
        <w:t>bezpośrednio angażowanego w zarządzanie, rozliczanie, monitorowanie</w:t>
      </w:r>
      <w:r w:rsidR="00B616C3" w:rsidRPr="0051554B">
        <w:rPr>
          <w:sz w:val="24"/>
          <w:szCs w:val="24"/>
        </w:rPr>
        <w:t xml:space="preserve"> </w:t>
      </w:r>
      <w:r w:rsidRPr="0051554B">
        <w:rPr>
          <w:sz w:val="24"/>
          <w:szCs w:val="24"/>
        </w:rPr>
        <w:t>projektu lub prowadzenie innych działań administracyjnych w projekcie, w tym</w:t>
      </w:r>
      <w:r w:rsidR="00B616C3" w:rsidRPr="0051554B">
        <w:rPr>
          <w:sz w:val="24"/>
          <w:szCs w:val="24"/>
        </w:rPr>
        <w:t xml:space="preserve"> </w:t>
      </w:r>
      <w:r w:rsidRPr="0051554B">
        <w:rPr>
          <w:sz w:val="24"/>
          <w:szCs w:val="24"/>
        </w:rPr>
        <w:t>koszty wynagrodzenia tych osób, wyposażenia ich stanowiska pracy, ich</w:t>
      </w:r>
      <w:r w:rsidR="00B616C3" w:rsidRPr="0051554B">
        <w:rPr>
          <w:sz w:val="24"/>
          <w:szCs w:val="24"/>
        </w:rPr>
        <w:t xml:space="preserve"> </w:t>
      </w:r>
      <w:r w:rsidRPr="0051554B">
        <w:rPr>
          <w:sz w:val="24"/>
          <w:szCs w:val="24"/>
        </w:rPr>
        <w:t>przejazdów, delegacji służbowych i szkoleń oraz koszty związane z wdrażaniem polityki równych szans przez te osoby,</w:t>
      </w:r>
    </w:p>
    <w:p w14:paraId="6F80046C" w14:textId="77777777" w:rsidR="00820E05" w:rsidRPr="0051554B" w:rsidRDefault="00820E05" w:rsidP="003636A1">
      <w:pPr>
        <w:pStyle w:val="Akapitzlist"/>
        <w:widowControl/>
        <w:numPr>
          <w:ilvl w:val="0"/>
          <w:numId w:val="25"/>
        </w:numPr>
        <w:autoSpaceDE/>
        <w:autoSpaceDN/>
        <w:adjustRightInd/>
        <w:spacing w:after="120" w:line="276" w:lineRule="auto"/>
        <w:contextualSpacing w:val="0"/>
        <w:rPr>
          <w:sz w:val="24"/>
          <w:szCs w:val="24"/>
        </w:rPr>
      </w:pPr>
      <w:r w:rsidRPr="0051554B">
        <w:rPr>
          <w:sz w:val="24"/>
          <w:szCs w:val="24"/>
        </w:rPr>
        <w:t>koszty zarządu (koszty wynagrodzenia osób uprawnionych do reprezentowania jednostki, których zakresy czynności nie są przypisane wyłącznie do projektu, np. kierownik jednostki),</w:t>
      </w:r>
    </w:p>
    <w:p w14:paraId="1D36859E" w14:textId="74FA2AFE" w:rsidR="00820E05" w:rsidRPr="0051554B" w:rsidRDefault="00820E05" w:rsidP="003636A1">
      <w:pPr>
        <w:pStyle w:val="Akapitzlist"/>
        <w:widowControl/>
        <w:numPr>
          <w:ilvl w:val="0"/>
          <w:numId w:val="25"/>
        </w:numPr>
        <w:autoSpaceDE/>
        <w:autoSpaceDN/>
        <w:adjustRightInd/>
        <w:spacing w:after="120" w:line="276" w:lineRule="auto"/>
        <w:contextualSpacing w:val="0"/>
        <w:rPr>
          <w:sz w:val="24"/>
          <w:szCs w:val="24"/>
        </w:rPr>
      </w:pPr>
      <w:r w:rsidRPr="0051554B">
        <w:rPr>
          <w:sz w:val="24"/>
          <w:szCs w:val="24"/>
        </w:rPr>
        <w:t>koszty personelu obsługowego (obsługa kadrowa, finansowa, administracyjna,</w:t>
      </w:r>
      <w:r w:rsidR="00B616C3" w:rsidRPr="0051554B">
        <w:rPr>
          <w:sz w:val="24"/>
          <w:szCs w:val="24"/>
        </w:rPr>
        <w:t xml:space="preserve"> </w:t>
      </w:r>
      <w:r w:rsidRPr="0051554B">
        <w:rPr>
          <w:sz w:val="24"/>
          <w:szCs w:val="24"/>
        </w:rPr>
        <w:t>sekretariat, kancelaria, obsługa prawna, w tym ta dotycząca zamówień) na</w:t>
      </w:r>
      <w:r w:rsidR="00B616C3" w:rsidRPr="0051554B">
        <w:rPr>
          <w:sz w:val="24"/>
          <w:szCs w:val="24"/>
        </w:rPr>
        <w:t xml:space="preserve"> </w:t>
      </w:r>
      <w:r w:rsidRPr="0051554B">
        <w:rPr>
          <w:sz w:val="24"/>
          <w:szCs w:val="24"/>
        </w:rPr>
        <w:t>potrzeby funkcjonowania jednostki,</w:t>
      </w:r>
    </w:p>
    <w:p w14:paraId="4FB0C4E8" w14:textId="6CEC8CEE" w:rsidR="00820E05" w:rsidRPr="0051554B" w:rsidRDefault="00820E05" w:rsidP="003636A1">
      <w:pPr>
        <w:pStyle w:val="Akapitzlist"/>
        <w:widowControl/>
        <w:numPr>
          <w:ilvl w:val="0"/>
          <w:numId w:val="25"/>
        </w:numPr>
        <w:autoSpaceDE/>
        <w:autoSpaceDN/>
        <w:adjustRightInd/>
        <w:spacing w:after="120" w:line="276" w:lineRule="auto"/>
        <w:contextualSpacing w:val="0"/>
        <w:rPr>
          <w:sz w:val="24"/>
          <w:szCs w:val="24"/>
        </w:rPr>
      </w:pPr>
      <w:r w:rsidRPr="0051554B">
        <w:rPr>
          <w:sz w:val="24"/>
          <w:szCs w:val="24"/>
        </w:rPr>
        <w:t>koszty obsługi księgowej (wynagrodzenia osób księgujących wydatki w projekcie, w tym zlecenia prowadzenia obsługi księgowej projektu biuru</w:t>
      </w:r>
      <w:r w:rsidR="00B616C3" w:rsidRPr="0051554B">
        <w:rPr>
          <w:sz w:val="24"/>
          <w:szCs w:val="24"/>
        </w:rPr>
        <w:t xml:space="preserve"> </w:t>
      </w:r>
      <w:r w:rsidRPr="0051554B">
        <w:rPr>
          <w:sz w:val="24"/>
          <w:szCs w:val="24"/>
        </w:rPr>
        <w:t>rachunkowemu),</w:t>
      </w:r>
    </w:p>
    <w:p w14:paraId="4B7ECF33" w14:textId="52CF91F3" w:rsidR="00820E05" w:rsidRPr="0051554B" w:rsidRDefault="00820E05" w:rsidP="003636A1">
      <w:pPr>
        <w:pStyle w:val="Akapitzlist"/>
        <w:widowControl/>
        <w:numPr>
          <w:ilvl w:val="0"/>
          <w:numId w:val="25"/>
        </w:numPr>
        <w:autoSpaceDE/>
        <w:autoSpaceDN/>
        <w:adjustRightInd/>
        <w:spacing w:after="120" w:line="276" w:lineRule="auto"/>
        <w:contextualSpacing w:val="0"/>
        <w:rPr>
          <w:sz w:val="24"/>
          <w:szCs w:val="24"/>
        </w:rPr>
      </w:pPr>
      <w:r w:rsidRPr="0051554B">
        <w:rPr>
          <w:sz w:val="24"/>
          <w:szCs w:val="24"/>
        </w:rPr>
        <w:t>koszty utrzymania powierzchni biurowych (czynsz, najem, opłaty</w:t>
      </w:r>
      <w:r w:rsidR="00B616C3" w:rsidRPr="0051554B">
        <w:rPr>
          <w:sz w:val="24"/>
          <w:szCs w:val="24"/>
        </w:rPr>
        <w:t xml:space="preserve"> </w:t>
      </w:r>
      <w:r w:rsidRPr="0051554B">
        <w:rPr>
          <w:sz w:val="24"/>
          <w:szCs w:val="24"/>
        </w:rPr>
        <w:t>administracyjne) związanych z obsługą administracyjną projektu,</w:t>
      </w:r>
    </w:p>
    <w:p w14:paraId="5ADFA5FA" w14:textId="3DF7A0FE" w:rsidR="00820E05" w:rsidRPr="0051554B" w:rsidRDefault="00820E05" w:rsidP="003636A1">
      <w:pPr>
        <w:pStyle w:val="Akapitzlist"/>
        <w:widowControl/>
        <w:numPr>
          <w:ilvl w:val="0"/>
          <w:numId w:val="25"/>
        </w:numPr>
        <w:autoSpaceDE/>
        <w:autoSpaceDN/>
        <w:adjustRightInd/>
        <w:spacing w:after="120" w:line="276" w:lineRule="auto"/>
        <w:contextualSpacing w:val="0"/>
        <w:rPr>
          <w:sz w:val="24"/>
          <w:szCs w:val="24"/>
        </w:rPr>
      </w:pPr>
      <w:r w:rsidRPr="0051554B">
        <w:rPr>
          <w:sz w:val="24"/>
          <w:szCs w:val="24"/>
        </w:rPr>
        <w:t>wydatki związane z otworzeniem lub prowadzeniem wyodrębnionego na rzecz</w:t>
      </w:r>
      <w:r w:rsidR="00B616C3" w:rsidRPr="0051554B">
        <w:rPr>
          <w:sz w:val="24"/>
          <w:szCs w:val="24"/>
        </w:rPr>
        <w:t xml:space="preserve"> </w:t>
      </w:r>
      <w:r w:rsidRPr="0051554B">
        <w:rPr>
          <w:sz w:val="24"/>
          <w:szCs w:val="24"/>
        </w:rPr>
        <w:t>projektu subkonta na rachunku płatniczym lub odrębnego rachunku</w:t>
      </w:r>
      <w:r w:rsidR="00B616C3" w:rsidRPr="0051554B">
        <w:rPr>
          <w:sz w:val="24"/>
          <w:szCs w:val="24"/>
        </w:rPr>
        <w:t xml:space="preserve"> </w:t>
      </w:r>
      <w:r w:rsidRPr="0051554B">
        <w:rPr>
          <w:sz w:val="24"/>
          <w:szCs w:val="24"/>
        </w:rPr>
        <w:t>płatniczego,</w:t>
      </w:r>
    </w:p>
    <w:p w14:paraId="50EF487A" w14:textId="47C0954F" w:rsidR="00820E05" w:rsidRPr="0051554B" w:rsidRDefault="00820E05" w:rsidP="003636A1">
      <w:pPr>
        <w:pStyle w:val="Akapitzlist"/>
        <w:widowControl/>
        <w:numPr>
          <w:ilvl w:val="0"/>
          <w:numId w:val="25"/>
        </w:numPr>
        <w:autoSpaceDE/>
        <w:autoSpaceDN/>
        <w:adjustRightInd/>
        <w:spacing w:after="120" w:line="276" w:lineRule="auto"/>
        <w:contextualSpacing w:val="0"/>
        <w:rPr>
          <w:sz w:val="24"/>
          <w:szCs w:val="24"/>
        </w:rPr>
      </w:pPr>
      <w:r w:rsidRPr="0051554B">
        <w:rPr>
          <w:sz w:val="24"/>
          <w:szCs w:val="24"/>
        </w:rPr>
        <w:t>działania informacyjno-promocyjne projektu (np. zakup materiałów</w:t>
      </w:r>
      <w:r w:rsidR="00B616C3" w:rsidRPr="0051554B">
        <w:rPr>
          <w:sz w:val="24"/>
          <w:szCs w:val="24"/>
        </w:rPr>
        <w:t xml:space="preserve"> </w:t>
      </w:r>
      <w:r w:rsidRPr="0051554B">
        <w:rPr>
          <w:sz w:val="24"/>
          <w:szCs w:val="24"/>
        </w:rPr>
        <w:t>promocyjnych i informacyjnych, zakup ogłoszeń prasowych, utworzenie i prowadzenie strony internetowej o projekcie, oznakowanie projektu, plakaty,</w:t>
      </w:r>
      <w:r w:rsidR="00B616C3" w:rsidRPr="0051554B">
        <w:rPr>
          <w:sz w:val="24"/>
          <w:szCs w:val="24"/>
        </w:rPr>
        <w:t xml:space="preserve"> </w:t>
      </w:r>
      <w:r w:rsidRPr="0051554B">
        <w:rPr>
          <w:sz w:val="24"/>
          <w:szCs w:val="24"/>
        </w:rPr>
        <w:t>ulotki, itp.), z wyłączeniem działań, o których mowa w art. 50 ust. 1 lit. e</w:t>
      </w:r>
      <w:r w:rsidR="00B616C3" w:rsidRPr="0051554B">
        <w:rPr>
          <w:sz w:val="24"/>
          <w:szCs w:val="24"/>
        </w:rPr>
        <w:t xml:space="preserve"> </w:t>
      </w:r>
      <w:r w:rsidRPr="0051554B">
        <w:rPr>
          <w:sz w:val="24"/>
          <w:szCs w:val="24"/>
        </w:rPr>
        <w:t>rozporządzenia ogólnego,</w:t>
      </w:r>
    </w:p>
    <w:p w14:paraId="06BC564D" w14:textId="4B5E5917" w:rsidR="00820E05" w:rsidRPr="0051554B" w:rsidRDefault="00820E05" w:rsidP="003636A1">
      <w:pPr>
        <w:pStyle w:val="Akapitzlist"/>
        <w:widowControl/>
        <w:numPr>
          <w:ilvl w:val="0"/>
          <w:numId w:val="25"/>
        </w:numPr>
        <w:autoSpaceDE/>
        <w:autoSpaceDN/>
        <w:adjustRightInd/>
        <w:spacing w:after="120" w:line="276" w:lineRule="auto"/>
        <w:contextualSpacing w:val="0"/>
        <w:rPr>
          <w:sz w:val="24"/>
          <w:szCs w:val="24"/>
        </w:rPr>
      </w:pPr>
      <w:r w:rsidRPr="0051554B">
        <w:rPr>
          <w:sz w:val="24"/>
          <w:szCs w:val="24"/>
        </w:rPr>
        <w:t>amortyzacja, najem lub zakup aktywów (środków trwałych i wartości</w:t>
      </w:r>
      <w:r w:rsidR="00B616C3" w:rsidRPr="0051554B">
        <w:rPr>
          <w:sz w:val="24"/>
          <w:szCs w:val="24"/>
        </w:rPr>
        <w:t xml:space="preserve"> </w:t>
      </w:r>
      <w:r w:rsidRPr="0051554B">
        <w:rPr>
          <w:sz w:val="24"/>
          <w:szCs w:val="24"/>
        </w:rPr>
        <w:t>niematerialnych i prawnych) używanych na potrzeby osób, o których mowa w lit. a - d,</w:t>
      </w:r>
    </w:p>
    <w:p w14:paraId="0247839F" w14:textId="22975586" w:rsidR="00820E05" w:rsidRPr="0051554B" w:rsidRDefault="00820E05" w:rsidP="003636A1">
      <w:pPr>
        <w:pStyle w:val="Akapitzlist"/>
        <w:widowControl/>
        <w:numPr>
          <w:ilvl w:val="0"/>
          <w:numId w:val="25"/>
        </w:numPr>
        <w:autoSpaceDE/>
        <w:autoSpaceDN/>
        <w:adjustRightInd/>
        <w:spacing w:after="120" w:line="276" w:lineRule="auto"/>
        <w:contextualSpacing w:val="0"/>
        <w:rPr>
          <w:sz w:val="24"/>
          <w:szCs w:val="24"/>
        </w:rPr>
      </w:pPr>
      <w:r w:rsidRPr="0051554B">
        <w:rPr>
          <w:sz w:val="24"/>
          <w:szCs w:val="24"/>
        </w:rPr>
        <w:t>opłaty za energię elektryczną, cieplną, gazową i wodę, opłaty przesyłowe,</w:t>
      </w:r>
      <w:r w:rsidR="00B616C3" w:rsidRPr="0051554B">
        <w:rPr>
          <w:sz w:val="24"/>
          <w:szCs w:val="24"/>
        </w:rPr>
        <w:t xml:space="preserve"> </w:t>
      </w:r>
      <w:r w:rsidRPr="0051554B">
        <w:rPr>
          <w:sz w:val="24"/>
          <w:szCs w:val="24"/>
        </w:rPr>
        <w:t>opłaty za sprzątanie, ochronę, opłaty za odprowadzanie ścieków w zakresie</w:t>
      </w:r>
      <w:r w:rsidR="00B616C3" w:rsidRPr="0051554B">
        <w:rPr>
          <w:sz w:val="24"/>
          <w:szCs w:val="24"/>
        </w:rPr>
        <w:t xml:space="preserve"> </w:t>
      </w:r>
      <w:r w:rsidRPr="0051554B">
        <w:rPr>
          <w:sz w:val="24"/>
          <w:szCs w:val="24"/>
        </w:rPr>
        <w:t>związanym z obsługą administracyjną projektu,</w:t>
      </w:r>
    </w:p>
    <w:p w14:paraId="0C910E5B" w14:textId="23C2183C" w:rsidR="00820E05" w:rsidRPr="0051554B" w:rsidRDefault="00820E05" w:rsidP="003636A1">
      <w:pPr>
        <w:pStyle w:val="Akapitzlist"/>
        <w:widowControl/>
        <w:numPr>
          <w:ilvl w:val="0"/>
          <w:numId w:val="25"/>
        </w:numPr>
        <w:autoSpaceDE/>
        <w:autoSpaceDN/>
        <w:adjustRightInd/>
        <w:spacing w:after="120" w:line="276" w:lineRule="auto"/>
        <w:contextualSpacing w:val="0"/>
        <w:rPr>
          <w:sz w:val="24"/>
          <w:szCs w:val="24"/>
        </w:rPr>
      </w:pPr>
      <w:r w:rsidRPr="0051554B">
        <w:rPr>
          <w:sz w:val="24"/>
          <w:szCs w:val="24"/>
        </w:rPr>
        <w:t>koszty usług pocztowych, telefonicznych, internetowych, kurierskich</w:t>
      </w:r>
      <w:r w:rsidR="00B616C3" w:rsidRPr="0051554B">
        <w:rPr>
          <w:sz w:val="24"/>
          <w:szCs w:val="24"/>
        </w:rPr>
        <w:t xml:space="preserve"> </w:t>
      </w:r>
      <w:r w:rsidRPr="0051554B">
        <w:rPr>
          <w:sz w:val="24"/>
          <w:szCs w:val="24"/>
        </w:rPr>
        <w:t>związanych z obsługą administracyjną projektu,</w:t>
      </w:r>
    </w:p>
    <w:p w14:paraId="33E07741" w14:textId="19347A28" w:rsidR="00820E05" w:rsidRPr="0051554B" w:rsidRDefault="00820E05" w:rsidP="003636A1">
      <w:pPr>
        <w:pStyle w:val="Akapitzlist"/>
        <w:widowControl/>
        <w:numPr>
          <w:ilvl w:val="0"/>
          <w:numId w:val="25"/>
        </w:numPr>
        <w:autoSpaceDE/>
        <w:autoSpaceDN/>
        <w:adjustRightInd/>
        <w:spacing w:after="120" w:line="276" w:lineRule="auto"/>
        <w:contextualSpacing w:val="0"/>
        <w:rPr>
          <w:sz w:val="24"/>
          <w:szCs w:val="24"/>
        </w:rPr>
      </w:pPr>
      <w:r w:rsidRPr="0051554B">
        <w:rPr>
          <w:sz w:val="24"/>
          <w:szCs w:val="24"/>
        </w:rPr>
        <w:t>koszty biurowe związane z obsługą administracyjną projektu (np. zakup</w:t>
      </w:r>
      <w:r w:rsidR="00B616C3" w:rsidRPr="0051554B">
        <w:rPr>
          <w:sz w:val="24"/>
          <w:szCs w:val="24"/>
        </w:rPr>
        <w:t xml:space="preserve"> </w:t>
      </w:r>
      <w:r w:rsidRPr="0051554B">
        <w:rPr>
          <w:sz w:val="24"/>
          <w:szCs w:val="24"/>
        </w:rPr>
        <w:t>materiałów biurowych i artykułów piśmienniczych, koszty usług powielania</w:t>
      </w:r>
      <w:r w:rsidR="00B616C3" w:rsidRPr="0051554B">
        <w:rPr>
          <w:sz w:val="24"/>
          <w:szCs w:val="24"/>
        </w:rPr>
        <w:t xml:space="preserve"> </w:t>
      </w:r>
      <w:r w:rsidRPr="0051554B">
        <w:rPr>
          <w:sz w:val="24"/>
          <w:szCs w:val="24"/>
        </w:rPr>
        <w:t>dokumentów),</w:t>
      </w:r>
    </w:p>
    <w:p w14:paraId="454BB9F1" w14:textId="2CB7AF5E" w:rsidR="00820E05" w:rsidRPr="0051554B" w:rsidRDefault="00820E05" w:rsidP="003636A1">
      <w:pPr>
        <w:pStyle w:val="Akapitzlist"/>
        <w:widowControl/>
        <w:numPr>
          <w:ilvl w:val="0"/>
          <w:numId w:val="25"/>
        </w:numPr>
        <w:autoSpaceDE/>
        <w:autoSpaceDN/>
        <w:adjustRightInd/>
        <w:spacing w:after="120" w:line="276" w:lineRule="auto"/>
        <w:contextualSpacing w:val="0"/>
        <w:rPr>
          <w:sz w:val="24"/>
          <w:szCs w:val="24"/>
        </w:rPr>
      </w:pPr>
      <w:r w:rsidRPr="0051554B">
        <w:rPr>
          <w:sz w:val="24"/>
          <w:szCs w:val="24"/>
        </w:rPr>
        <w:lastRenderedPageBreak/>
        <w:t xml:space="preserve">koszty zabezpieczenia prawidłowej realizacji </w:t>
      </w:r>
      <w:r w:rsidR="00730259" w:rsidRPr="0051554B">
        <w:rPr>
          <w:sz w:val="24"/>
          <w:szCs w:val="24"/>
        </w:rPr>
        <w:t>uchwały</w:t>
      </w:r>
      <w:r w:rsidR="00730259" w:rsidRPr="0051554B">
        <w:rPr>
          <w:sz w:val="24"/>
          <w:szCs w:val="24"/>
          <w:lang w:eastAsia="zh-CN"/>
        </w:rPr>
        <w:t xml:space="preserve"> w sprawie realizacji projektu</w:t>
      </w:r>
      <w:r w:rsidRPr="0051554B">
        <w:rPr>
          <w:sz w:val="24"/>
          <w:szCs w:val="24"/>
        </w:rPr>
        <w:t>,</w:t>
      </w:r>
    </w:p>
    <w:p w14:paraId="05292C22" w14:textId="77777777" w:rsidR="00820E05" w:rsidRPr="0051554B" w:rsidRDefault="00820E05" w:rsidP="003636A1">
      <w:pPr>
        <w:pStyle w:val="Akapitzlist"/>
        <w:widowControl/>
        <w:numPr>
          <w:ilvl w:val="0"/>
          <w:numId w:val="25"/>
        </w:numPr>
        <w:autoSpaceDE/>
        <w:autoSpaceDN/>
        <w:adjustRightInd/>
        <w:spacing w:after="120" w:line="276" w:lineRule="auto"/>
        <w:contextualSpacing w:val="0"/>
        <w:rPr>
          <w:sz w:val="24"/>
          <w:szCs w:val="24"/>
        </w:rPr>
      </w:pPr>
      <w:r w:rsidRPr="0051554B">
        <w:rPr>
          <w:sz w:val="24"/>
          <w:szCs w:val="24"/>
        </w:rPr>
        <w:t>koszty ubezpieczeń majątkowych.</w:t>
      </w:r>
    </w:p>
    <w:p w14:paraId="178EBA6B" w14:textId="05183702" w:rsidR="00820E05" w:rsidRPr="0051554B" w:rsidRDefault="00820E05" w:rsidP="003636A1">
      <w:pPr>
        <w:pStyle w:val="Akapitzlist"/>
        <w:widowControl/>
        <w:numPr>
          <w:ilvl w:val="0"/>
          <w:numId w:val="22"/>
        </w:numPr>
        <w:autoSpaceDE/>
        <w:autoSpaceDN/>
        <w:adjustRightInd/>
        <w:spacing w:after="120" w:line="276" w:lineRule="auto"/>
        <w:ind w:left="357" w:hanging="357"/>
        <w:contextualSpacing w:val="0"/>
        <w:rPr>
          <w:sz w:val="24"/>
          <w:szCs w:val="24"/>
        </w:rPr>
      </w:pPr>
      <w:r w:rsidRPr="0051554B">
        <w:rPr>
          <w:sz w:val="24"/>
          <w:szCs w:val="24"/>
        </w:rPr>
        <w:t>Niedopuszczalna jest sytuacja, w której koszty pośrednie zostaną rozliczone w ramach kosztów bezpośrednich. Właściwa instytucja dokonująca oceny</w:t>
      </w:r>
      <w:r w:rsidR="00B616C3" w:rsidRPr="0051554B">
        <w:rPr>
          <w:sz w:val="24"/>
          <w:szCs w:val="24"/>
        </w:rPr>
        <w:t xml:space="preserve"> </w:t>
      </w:r>
      <w:r w:rsidRPr="0051554B">
        <w:rPr>
          <w:sz w:val="24"/>
          <w:szCs w:val="24"/>
        </w:rPr>
        <w:t>kwalifikowalności na etapie wyboru projektu weryfikuje, czy w ramach zadań</w:t>
      </w:r>
      <w:r w:rsidR="00B616C3" w:rsidRPr="0051554B">
        <w:rPr>
          <w:sz w:val="24"/>
          <w:szCs w:val="24"/>
        </w:rPr>
        <w:t xml:space="preserve"> </w:t>
      </w:r>
      <w:r w:rsidRPr="0051554B">
        <w:rPr>
          <w:sz w:val="24"/>
          <w:szCs w:val="24"/>
        </w:rPr>
        <w:t>obejmujących koszty bezpośrednie nie zostały wykazane koszty, które stanowią</w:t>
      </w:r>
      <w:r w:rsidR="00B616C3" w:rsidRPr="0051554B">
        <w:rPr>
          <w:sz w:val="24"/>
          <w:szCs w:val="24"/>
        </w:rPr>
        <w:t xml:space="preserve"> </w:t>
      </w:r>
      <w:r w:rsidRPr="0051554B">
        <w:rPr>
          <w:sz w:val="24"/>
          <w:szCs w:val="24"/>
        </w:rPr>
        <w:t>koszty pośrednie. Dodatkowo, na etapie realizacji projektu właściwa instytucja</w:t>
      </w:r>
      <w:r w:rsidR="00B616C3" w:rsidRPr="0051554B">
        <w:rPr>
          <w:sz w:val="24"/>
          <w:szCs w:val="24"/>
        </w:rPr>
        <w:t xml:space="preserve"> </w:t>
      </w:r>
      <w:r w:rsidRPr="0051554B">
        <w:rPr>
          <w:sz w:val="24"/>
          <w:szCs w:val="24"/>
        </w:rPr>
        <w:t>zatwierdzająca wniosek beneficjenta o płatność weryfikuje, czy w zestawieniu</w:t>
      </w:r>
      <w:r w:rsidR="00B616C3" w:rsidRPr="0051554B">
        <w:rPr>
          <w:sz w:val="24"/>
          <w:szCs w:val="24"/>
        </w:rPr>
        <w:t xml:space="preserve"> </w:t>
      </w:r>
      <w:r w:rsidRPr="0051554B">
        <w:rPr>
          <w:sz w:val="24"/>
          <w:szCs w:val="24"/>
        </w:rPr>
        <w:t>poniesionych kosztów bezpośrednich załączanym do wniosku beneficjenta o płatność nie zostały wykazane koszty pośrednie. Koszty pośrednie rozliczone w ramach kosztów bezpośrednich są niekwalifikowalne.</w:t>
      </w:r>
    </w:p>
    <w:p w14:paraId="599258D6" w14:textId="618DECB0" w:rsidR="00820E05" w:rsidRPr="0051554B" w:rsidRDefault="00820E05" w:rsidP="003636A1">
      <w:pPr>
        <w:pStyle w:val="Akapitzlist"/>
        <w:widowControl/>
        <w:numPr>
          <w:ilvl w:val="0"/>
          <w:numId w:val="22"/>
        </w:numPr>
        <w:autoSpaceDE/>
        <w:autoSpaceDN/>
        <w:adjustRightInd/>
        <w:spacing w:after="120" w:line="276" w:lineRule="auto"/>
        <w:ind w:left="357" w:hanging="357"/>
        <w:contextualSpacing w:val="0"/>
        <w:rPr>
          <w:sz w:val="24"/>
          <w:szCs w:val="24"/>
        </w:rPr>
      </w:pPr>
      <w:r w:rsidRPr="0051554B">
        <w:rPr>
          <w:sz w:val="24"/>
          <w:szCs w:val="24"/>
        </w:rPr>
        <w:t>W ramach kosztów pośrednich nie są wykazywane wydatki objęte cross</w:t>
      </w:r>
      <w:r w:rsidR="00B616C3" w:rsidRPr="0051554B">
        <w:rPr>
          <w:sz w:val="24"/>
          <w:szCs w:val="24"/>
        </w:rPr>
        <w:t xml:space="preserve"> </w:t>
      </w:r>
      <w:r w:rsidRPr="0051554B">
        <w:rPr>
          <w:sz w:val="24"/>
          <w:szCs w:val="24"/>
        </w:rPr>
        <w:t>-</w:t>
      </w:r>
      <w:r w:rsidR="00B616C3" w:rsidRPr="0051554B">
        <w:rPr>
          <w:sz w:val="24"/>
          <w:szCs w:val="24"/>
        </w:rPr>
        <w:t xml:space="preserve"> </w:t>
      </w:r>
      <w:proofErr w:type="spellStart"/>
      <w:r w:rsidRPr="0051554B">
        <w:rPr>
          <w:sz w:val="24"/>
          <w:szCs w:val="24"/>
        </w:rPr>
        <w:t>financingiem</w:t>
      </w:r>
      <w:proofErr w:type="spellEnd"/>
      <w:r w:rsidRPr="0051554B">
        <w:rPr>
          <w:sz w:val="24"/>
          <w:szCs w:val="24"/>
        </w:rPr>
        <w:t>.</w:t>
      </w:r>
    </w:p>
    <w:p w14:paraId="5E66EBE6" w14:textId="3FE39572" w:rsidR="00820E05" w:rsidRPr="0051554B" w:rsidRDefault="00820E05" w:rsidP="003636A1">
      <w:pPr>
        <w:pStyle w:val="Akapitzlist"/>
        <w:widowControl/>
        <w:numPr>
          <w:ilvl w:val="0"/>
          <w:numId w:val="22"/>
        </w:numPr>
        <w:autoSpaceDE/>
        <w:autoSpaceDN/>
        <w:adjustRightInd/>
        <w:spacing w:after="120" w:line="276" w:lineRule="auto"/>
        <w:ind w:left="357" w:hanging="357"/>
        <w:contextualSpacing w:val="0"/>
        <w:rPr>
          <w:sz w:val="24"/>
          <w:szCs w:val="24"/>
        </w:rPr>
      </w:pPr>
      <w:r w:rsidRPr="0051554B">
        <w:rPr>
          <w:sz w:val="24"/>
          <w:szCs w:val="24"/>
        </w:rPr>
        <w:t>W ramach kosztów pośrednich rozliczanych za pomocą stawki ryczałtowej wkład</w:t>
      </w:r>
      <w:r w:rsidR="00B616C3" w:rsidRPr="0051554B">
        <w:rPr>
          <w:sz w:val="24"/>
          <w:szCs w:val="24"/>
        </w:rPr>
        <w:t xml:space="preserve"> </w:t>
      </w:r>
      <w:r w:rsidRPr="0051554B">
        <w:rPr>
          <w:sz w:val="24"/>
          <w:szCs w:val="24"/>
        </w:rPr>
        <w:t>własny uznaje się za wkład pieniężny.</w:t>
      </w:r>
    </w:p>
    <w:p w14:paraId="2D74AE72" w14:textId="7DE7FF01" w:rsidR="00820E05" w:rsidRPr="0051554B" w:rsidRDefault="00820E05" w:rsidP="003636A1">
      <w:pPr>
        <w:pStyle w:val="Akapitzlist"/>
        <w:widowControl/>
        <w:numPr>
          <w:ilvl w:val="0"/>
          <w:numId w:val="22"/>
        </w:numPr>
        <w:autoSpaceDE/>
        <w:autoSpaceDN/>
        <w:adjustRightInd/>
        <w:spacing w:after="120" w:line="276" w:lineRule="auto"/>
        <w:ind w:left="357" w:hanging="357"/>
        <w:contextualSpacing w:val="0"/>
        <w:rPr>
          <w:sz w:val="24"/>
          <w:szCs w:val="24"/>
        </w:rPr>
      </w:pPr>
      <w:r w:rsidRPr="0051554B">
        <w:rPr>
          <w:sz w:val="24"/>
          <w:szCs w:val="24"/>
        </w:rPr>
        <w:t>Do personelu projektu, którego koszt zaangażowania rozliczany jest w ramach</w:t>
      </w:r>
      <w:r w:rsidR="00B616C3" w:rsidRPr="0051554B">
        <w:rPr>
          <w:sz w:val="24"/>
          <w:szCs w:val="24"/>
        </w:rPr>
        <w:t xml:space="preserve"> </w:t>
      </w:r>
      <w:r w:rsidRPr="0051554B">
        <w:rPr>
          <w:sz w:val="24"/>
          <w:szCs w:val="24"/>
        </w:rPr>
        <w:t>kosztów pośrednich projektu, nie ma zastosowania podrozdział 3.8, z wyjątkiem</w:t>
      </w:r>
      <w:r w:rsidR="00B616C3" w:rsidRPr="0051554B">
        <w:rPr>
          <w:sz w:val="24"/>
          <w:szCs w:val="24"/>
        </w:rPr>
        <w:t xml:space="preserve"> </w:t>
      </w:r>
      <w:r w:rsidRPr="0051554B">
        <w:rPr>
          <w:sz w:val="24"/>
          <w:szCs w:val="24"/>
        </w:rPr>
        <w:t>pkt 13 Wytycznych kwalifikowalności.</w:t>
      </w:r>
    </w:p>
    <w:p w14:paraId="705527B9" w14:textId="77777777" w:rsidR="00820E05" w:rsidRPr="0051554B" w:rsidRDefault="00820E05" w:rsidP="00AC6A0A">
      <w:pPr>
        <w:spacing w:before="100" w:beforeAutospacing="1" w:after="120" w:line="276" w:lineRule="auto"/>
        <w:rPr>
          <w:b/>
          <w:bCs/>
          <w:sz w:val="24"/>
          <w:szCs w:val="24"/>
        </w:rPr>
      </w:pPr>
      <w:r w:rsidRPr="0051554B">
        <w:rPr>
          <w:b/>
          <w:bCs/>
          <w:sz w:val="24"/>
          <w:szCs w:val="24"/>
        </w:rPr>
        <w:t>Uwaga!</w:t>
      </w:r>
    </w:p>
    <w:p w14:paraId="3B2A40DA" w14:textId="77777777" w:rsidR="00255E04" w:rsidRPr="0051554B" w:rsidRDefault="00820E05" w:rsidP="00AC6A0A">
      <w:pPr>
        <w:spacing w:after="120" w:line="276" w:lineRule="auto"/>
        <w:rPr>
          <w:sz w:val="24"/>
          <w:szCs w:val="24"/>
        </w:rPr>
      </w:pPr>
      <w:r w:rsidRPr="0051554B">
        <w:rPr>
          <w:rFonts w:eastAsia="Calibri"/>
          <w:bCs/>
          <w:sz w:val="24"/>
          <w:szCs w:val="24"/>
          <w:lang w:eastAsia="en-US"/>
        </w:rPr>
        <w:t>Maksymalna wartość wydatków w ramach cross-</w:t>
      </w:r>
      <w:proofErr w:type="spellStart"/>
      <w:r w:rsidRPr="0051554B">
        <w:rPr>
          <w:rFonts w:eastAsia="Calibri"/>
          <w:bCs/>
          <w:sz w:val="24"/>
          <w:szCs w:val="24"/>
          <w:lang w:eastAsia="en-US"/>
        </w:rPr>
        <w:t>financingu</w:t>
      </w:r>
      <w:proofErr w:type="spellEnd"/>
      <w:r w:rsidRPr="0051554B">
        <w:rPr>
          <w:rFonts w:eastAsia="Calibri"/>
          <w:bCs/>
          <w:sz w:val="24"/>
          <w:szCs w:val="24"/>
          <w:lang w:eastAsia="en-US"/>
        </w:rPr>
        <w:t xml:space="preserve"> wynosi 15% wydatków kwalifikowalnych projektu. Wydatki ponoszone w ramach cross-</w:t>
      </w:r>
      <w:proofErr w:type="spellStart"/>
      <w:r w:rsidRPr="0051554B">
        <w:rPr>
          <w:rFonts w:eastAsia="Calibri"/>
          <w:bCs/>
          <w:sz w:val="24"/>
          <w:szCs w:val="24"/>
          <w:lang w:eastAsia="en-US"/>
        </w:rPr>
        <w:t>financingu</w:t>
      </w:r>
      <w:proofErr w:type="spellEnd"/>
      <w:r w:rsidRPr="0051554B">
        <w:rPr>
          <w:rFonts w:eastAsia="Calibri"/>
          <w:bCs/>
          <w:sz w:val="24"/>
          <w:szCs w:val="24"/>
          <w:lang w:eastAsia="en-US"/>
        </w:rPr>
        <w:t xml:space="preserve"> powyżej dopuszczalnej kwoty określonej w zatwierdzonym wniosku są niekwalifikowalne.</w:t>
      </w:r>
    </w:p>
    <w:p w14:paraId="024EEA35" w14:textId="5F06ACFC" w:rsidR="00B616C3" w:rsidRPr="0051554B" w:rsidRDefault="00B0055A" w:rsidP="003636A1">
      <w:pPr>
        <w:pStyle w:val="Akapitzlist"/>
        <w:numPr>
          <w:ilvl w:val="0"/>
          <w:numId w:val="22"/>
        </w:numPr>
        <w:tabs>
          <w:tab w:val="left" w:pos="0"/>
        </w:tabs>
        <w:spacing w:after="120" w:line="276" w:lineRule="auto"/>
        <w:contextualSpacing w:val="0"/>
        <w:rPr>
          <w:sz w:val="24"/>
          <w:szCs w:val="24"/>
        </w:rPr>
      </w:pPr>
      <w:r w:rsidRPr="0051554B">
        <w:rPr>
          <w:sz w:val="24"/>
          <w:szCs w:val="24"/>
        </w:rPr>
        <w:t>Kwalifikowanie kosztów usługi rozwojowej jest możliwe w przypadku, gdy zostały spełnione łącznie co najmniej poniższe warunki:</w:t>
      </w:r>
    </w:p>
    <w:p w14:paraId="6FC33462" w14:textId="287BB75E" w:rsidR="00820E05" w:rsidRPr="0051554B" w:rsidRDefault="00B0055A" w:rsidP="003636A1">
      <w:pPr>
        <w:pStyle w:val="Akapitzlist"/>
        <w:numPr>
          <w:ilvl w:val="0"/>
          <w:numId w:val="35"/>
        </w:numPr>
        <w:spacing w:after="120" w:line="276" w:lineRule="auto"/>
        <w:contextualSpacing w:val="0"/>
        <w:rPr>
          <w:sz w:val="24"/>
          <w:szCs w:val="24"/>
        </w:rPr>
      </w:pPr>
      <w:r w:rsidRPr="0051554B">
        <w:rPr>
          <w:sz w:val="24"/>
          <w:szCs w:val="24"/>
        </w:rPr>
        <w:t>zgłoszenie na usługę rozwojową zostało zrealizowane za pośrednictwem BUR;</w:t>
      </w:r>
    </w:p>
    <w:p w14:paraId="0CB26C0F" w14:textId="77777777" w:rsidR="00465DB1" w:rsidRPr="0051554B" w:rsidRDefault="00B0055A" w:rsidP="003636A1">
      <w:pPr>
        <w:pStyle w:val="Akapitzlist"/>
        <w:numPr>
          <w:ilvl w:val="0"/>
          <w:numId w:val="35"/>
        </w:numPr>
        <w:spacing w:after="120" w:line="276" w:lineRule="auto"/>
        <w:contextualSpacing w:val="0"/>
        <w:rPr>
          <w:sz w:val="24"/>
          <w:szCs w:val="24"/>
        </w:rPr>
      </w:pPr>
      <w:r w:rsidRPr="0051554B">
        <w:rPr>
          <w:sz w:val="24"/>
          <w:szCs w:val="24"/>
        </w:rPr>
        <w:t xml:space="preserve">wydatek został rzeczywiście poniesiony na zakup usługi rozwojowej; </w:t>
      </w:r>
    </w:p>
    <w:p w14:paraId="2BE05FD6" w14:textId="7BBC9523" w:rsidR="00820E05" w:rsidRPr="0051554B" w:rsidRDefault="00B0055A" w:rsidP="003636A1">
      <w:pPr>
        <w:pStyle w:val="Akapitzlist"/>
        <w:numPr>
          <w:ilvl w:val="0"/>
          <w:numId w:val="35"/>
        </w:numPr>
        <w:spacing w:after="120" w:line="276" w:lineRule="auto"/>
        <w:contextualSpacing w:val="0"/>
        <w:rPr>
          <w:sz w:val="24"/>
          <w:szCs w:val="24"/>
        </w:rPr>
      </w:pPr>
      <w:r w:rsidRPr="0051554B">
        <w:rPr>
          <w:sz w:val="24"/>
          <w:szCs w:val="24"/>
        </w:rPr>
        <w:t>wydatek został prawidłowo udokumentowany;</w:t>
      </w:r>
    </w:p>
    <w:p w14:paraId="2A98FA7D" w14:textId="77777777" w:rsidR="00B616C3" w:rsidRPr="0051554B" w:rsidRDefault="00B0055A" w:rsidP="003636A1">
      <w:pPr>
        <w:pStyle w:val="Akapitzlist"/>
        <w:numPr>
          <w:ilvl w:val="0"/>
          <w:numId w:val="35"/>
        </w:numPr>
        <w:spacing w:after="120" w:line="276" w:lineRule="auto"/>
        <w:contextualSpacing w:val="0"/>
        <w:rPr>
          <w:sz w:val="24"/>
          <w:szCs w:val="24"/>
        </w:rPr>
      </w:pPr>
      <w:r w:rsidRPr="0051554B">
        <w:rPr>
          <w:sz w:val="24"/>
          <w:szCs w:val="24"/>
        </w:rPr>
        <w:t>usługa rozwojowa została zrealizowana zgodnie z założeniami określonymi w Karcie Usługi;</w:t>
      </w:r>
    </w:p>
    <w:p w14:paraId="4FF7A00E" w14:textId="68C36224" w:rsidR="00B616C3" w:rsidRPr="0051554B" w:rsidRDefault="00B0055A" w:rsidP="003636A1">
      <w:pPr>
        <w:pStyle w:val="Akapitzlist"/>
        <w:numPr>
          <w:ilvl w:val="0"/>
          <w:numId w:val="35"/>
        </w:numPr>
        <w:spacing w:after="120" w:line="276" w:lineRule="auto"/>
        <w:contextualSpacing w:val="0"/>
        <w:rPr>
          <w:sz w:val="24"/>
          <w:szCs w:val="24"/>
        </w:rPr>
      </w:pPr>
      <w:r w:rsidRPr="0051554B">
        <w:rPr>
          <w:sz w:val="24"/>
          <w:szCs w:val="24"/>
        </w:rPr>
        <w:t>usługa zakończyła się wypełnieniem ankiety oceniającej usługę rozwojową, zgodnie z Systemem Oceny Usług Rozwojowych określonym w Regulaminie BUR.</w:t>
      </w:r>
    </w:p>
    <w:p w14:paraId="41038CDF" w14:textId="38F41C4E" w:rsidR="00B616C3" w:rsidRPr="0051554B" w:rsidRDefault="00B0055A" w:rsidP="003636A1">
      <w:pPr>
        <w:pStyle w:val="Akapitzlist"/>
        <w:widowControl/>
        <w:numPr>
          <w:ilvl w:val="0"/>
          <w:numId w:val="22"/>
        </w:numPr>
        <w:autoSpaceDE/>
        <w:autoSpaceDN/>
        <w:adjustRightInd/>
        <w:spacing w:after="120" w:line="276" w:lineRule="auto"/>
        <w:ind w:left="357" w:hanging="357"/>
        <w:contextualSpacing w:val="0"/>
        <w:rPr>
          <w:sz w:val="24"/>
          <w:szCs w:val="24"/>
        </w:rPr>
      </w:pPr>
      <w:r w:rsidRPr="0051554B">
        <w:rPr>
          <w:sz w:val="24"/>
          <w:szCs w:val="24"/>
        </w:rPr>
        <w:t>W ramach projektu  nie jest możliwe kwalifikowanie kosztów usługi</w:t>
      </w:r>
      <w:r w:rsidR="00B616C3" w:rsidRPr="0051554B">
        <w:rPr>
          <w:sz w:val="24"/>
          <w:szCs w:val="24"/>
        </w:rPr>
        <w:t xml:space="preserve"> </w:t>
      </w:r>
      <w:r w:rsidRPr="0051554B">
        <w:rPr>
          <w:sz w:val="24"/>
          <w:szCs w:val="24"/>
        </w:rPr>
        <w:t>rozwojowej, która:</w:t>
      </w:r>
    </w:p>
    <w:p w14:paraId="53A5293F" w14:textId="4040298B" w:rsidR="00820E05" w:rsidRPr="0051554B" w:rsidRDefault="00B0055A" w:rsidP="003636A1">
      <w:pPr>
        <w:pStyle w:val="Akapitzlist"/>
        <w:widowControl/>
        <w:numPr>
          <w:ilvl w:val="0"/>
          <w:numId w:val="36"/>
        </w:numPr>
        <w:autoSpaceDE/>
        <w:autoSpaceDN/>
        <w:adjustRightInd/>
        <w:spacing w:after="120" w:line="276" w:lineRule="auto"/>
        <w:contextualSpacing w:val="0"/>
        <w:rPr>
          <w:sz w:val="24"/>
          <w:szCs w:val="24"/>
        </w:rPr>
      </w:pPr>
      <w:r w:rsidRPr="0051554B">
        <w:rPr>
          <w:sz w:val="24"/>
          <w:szCs w:val="24"/>
        </w:rPr>
        <w:t>jest świadczona przez podmiot na rzecz swoich pracowników,</w:t>
      </w:r>
    </w:p>
    <w:p w14:paraId="4380CAEB" w14:textId="5F666C64" w:rsidR="0019668D" w:rsidRPr="0051554B" w:rsidRDefault="00B0055A" w:rsidP="003636A1">
      <w:pPr>
        <w:pStyle w:val="Akapitzlist"/>
        <w:widowControl/>
        <w:numPr>
          <w:ilvl w:val="0"/>
          <w:numId w:val="36"/>
        </w:numPr>
        <w:autoSpaceDE/>
        <w:autoSpaceDN/>
        <w:adjustRightInd/>
        <w:spacing w:after="120" w:line="276" w:lineRule="auto"/>
        <w:contextualSpacing w:val="0"/>
        <w:rPr>
          <w:sz w:val="24"/>
          <w:szCs w:val="24"/>
        </w:rPr>
      </w:pPr>
      <w:r w:rsidRPr="0051554B">
        <w:rPr>
          <w:sz w:val="24"/>
          <w:szCs w:val="24"/>
        </w:rPr>
        <w:lastRenderedPageBreak/>
        <w:t>jest świadczona przez podmiot, z którym pracodawca lub osoba dorosła</w:t>
      </w:r>
      <w:r w:rsidR="00B616C3" w:rsidRPr="0051554B">
        <w:rPr>
          <w:sz w:val="24"/>
          <w:szCs w:val="24"/>
        </w:rPr>
        <w:t xml:space="preserve"> </w:t>
      </w:r>
      <w:r w:rsidRPr="0051554B">
        <w:rPr>
          <w:sz w:val="24"/>
          <w:szCs w:val="24"/>
        </w:rPr>
        <w:t>korzystająca ze wsparcia z własnej inicjatywy są powiązani kapitałowo lub</w:t>
      </w:r>
      <w:r w:rsidR="00B616C3" w:rsidRPr="0051554B">
        <w:rPr>
          <w:sz w:val="24"/>
          <w:szCs w:val="24"/>
        </w:rPr>
        <w:t xml:space="preserve"> </w:t>
      </w:r>
      <w:r w:rsidRPr="0051554B">
        <w:rPr>
          <w:sz w:val="24"/>
          <w:szCs w:val="24"/>
        </w:rPr>
        <w:t>osobowo, przy czym przez powiązania kapitałowe lub osobowe rozumie się w szczególności:</w:t>
      </w:r>
    </w:p>
    <w:p w14:paraId="4A876F8A" w14:textId="3E3BAA73" w:rsidR="00820E05" w:rsidRPr="0051554B" w:rsidRDefault="00B0055A" w:rsidP="003636A1">
      <w:pPr>
        <w:pStyle w:val="Akapitzlist"/>
        <w:widowControl/>
        <w:numPr>
          <w:ilvl w:val="3"/>
          <w:numId w:val="31"/>
        </w:numPr>
        <w:autoSpaceDE/>
        <w:autoSpaceDN/>
        <w:adjustRightInd/>
        <w:spacing w:after="120" w:line="276" w:lineRule="auto"/>
        <w:ind w:left="1134" w:hanging="425"/>
        <w:contextualSpacing w:val="0"/>
        <w:rPr>
          <w:sz w:val="24"/>
          <w:szCs w:val="24"/>
        </w:rPr>
      </w:pPr>
      <w:r w:rsidRPr="0051554B">
        <w:rPr>
          <w:sz w:val="24"/>
          <w:szCs w:val="24"/>
        </w:rPr>
        <w:t>udział w spółce jako wspólnik spółki cywilnej lub spółki osobowej;</w:t>
      </w:r>
    </w:p>
    <w:p w14:paraId="75CDBB87" w14:textId="30769DA5" w:rsidR="00820E05" w:rsidRPr="0051554B" w:rsidRDefault="00B0055A" w:rsidP="003636A1">
      <w:pPr>
        <w:pStyle w:val="Akapitzlist"/>
        <w:widowControl/>
        <w:numPr>
          <w:ilvl w:val="3"/>
          <w:numId w:val="31"/>
        </w:numPr>
        <w:autoSpaceDE/>
        <w:autoSpaceDN/>
        <w:adjustRightInd/>
        <w:spacing w:after="120" w:line="276" w:lineRule="auto"/>
        <w:ind w:left="1134" w:hanging="420"/>
        <w:contextualSpacing w:val="0"/>
        <w:rPr>
          <w:sz w:val="24"/>
          <w:szCs w:val="24"/>
        </w:rPr>
      </w:pPr>
      <w:r w:rsidRPr="0051554B">
        <w:rPr>
          <w:sz w:val="24"/>
          <w:szCs w:val="24"/>
        </w:rPr>
        <w:t>posiadanie co najmniej 10% udziałów lub akcji spółki, o ile niższy próg</w:t>
      </w:r>
      <w:r w:rsidR="00B616C3" w:rsidRPr="0051554B">
        <w:rPr>
          <w:sz w:val="24"/>
          <w:szCs w:val="24"/>
        </w:rPr>
        <w:t xml:space="preserve"> </w:t>
      </w:r>
      <w:r w:rsidRPr="0051554B">
        <w:rPr>
          <w:sz w:val="24"/>
          <w:szCs w:val="24"/>
        </w:rPr>
        <w:t>nie wynika z przepisów prawa lub nie został określony przez IZ RP;</w:t>
      </w:r>
    </w:p>
    <w:p w14:paraId="4D106651" w14:textId="4DA1F6D8" w:rsidR="00820E05" w:rsidRPr="0051554B" w:rsidRDefault="00B0055A" w:rsidP="003636A1">
      <w:pPr>
        <w:pStyle w:val="Akapitzlist"/>
        <w:widowControl/>
        <w:numPr>
          <w:ilvl w:val="3"/>
          <w:numId w:val="31"/>
        </w:numPr>
        <w:autoSpaceDE/>
        <w:autoSpaceDN/>
        <w:adjustRightInd/>
        <w:spacing w:after="120" w:line="276" w:lineRule="auto"/>
        <w:ind w:left="1134" w:hanging="420"/>
        <w:contextualSpacing w:val="0"/>
        <w:rPr>
          <w:sz w:val="24"/>
          <w:szCs w:val="24"/>
        </w:rPr>
      </w:pPr>
      <w:r w:rsidRPr="0051554B">
        <w:rPr>
          <w:sz w:val="24"/>
          <w:szCs w:val="24"/>
        </w:rPr>
        <w:t>pełnienie funkcji członka organu nadzorczego lub zarządzającego,</w:t>
      </w:r>
      <w:r w:rsidR="00B616C3" w:rsidRPr="0051554B">
        <w:rPr>
          <w:sz w:val="24"/>
          <w:szCs w:val="24"/>
        </w:rPr>
        <w:t xml:space="preserve"> </w:t>
      </w:r>
      <w:r w:rsidRPr="0051554B">
        <w:rPr>
          <w:sz w:val="24"/>
          <w:szCs w:val="24"/>
        </w:rPr>
        <w:t>prokurenta lub pełnomocnika;</w:t>
      </w:r>
    </w:p>
    <w:p w14:paraId="7B0A81E5" w14:textId="27F3A5FE" w:rsidR="00B0055A" w:rsidRPr="0051554B" w:rsidRDefault="00B0055A" w:rsidP="003636A1">
      <w:pPr>
        <w:pStyle w:val="Akapitzlist"/>
        <w:widowControl/>
        <w:numPr>
          <w:ilvl w:val="3"/>
          <w:numId w:val="31"/>
        </w:numPr>
        <w:autoSpaceDE/>
        <w:autoSpaceDN/>
        <w:adjustRightInd/>
        <w:spacing w:after="120" w:line="276" w:lineRule="auto"/>
        <w:ind w:left="1134" w:hanging="420"/>
        <w:contextualSpacing w:val="0"/>
        <w:rPr>
          <w:sz w:val="24"/>
          <w:szCs w:val="24"/>
        </w:rPr>
      </w:pPr>
      <w:r w:rsidRPr="0051554B">
        <w:rPr>
          <w:sz w:val="24"/>
          <w:szCs w:val="24"/>
        </w:rPr>
        <w:t>pozostawanie w stosunku prawnym lub faktycznym, który może budzić</w:t>
      </w:r>
      <w:r w:rsidR="00B616C3" w:rsidRPr="0051554B">
        <w:rPr>
          <w:sz w:val="24"/>
          <w:szCs w:val="24"/>
        </w:rPr>
        <w:t xml:space="preserve"> </w:t>
      </w:r>
      <w:r w:rsidRPr="0051554B">
        <w:rPr>
          <w:sz w:val="24"/>
          <w:szCs w:val="24"/>
        </w:rPr>
        <w:t>uzasadnione wątpliwości co do bezstronności w wyborze dostawcy</w:t>
      </w:r>
      <w:r w:rsidR="00B616C3" w:rsidRPr="0051554B">
        <w:rPr>
          <w:sz w:val="24"/>
          <w:szCs w:val="24"/>
        </w:rPr>
        <w:t xml:space="preserve"> </w:t>
      </w:r>
      <w:r w:rsidRPr="0051554B">
        <w:rPr>
          <w:sz w:val="24"/>
          <w:szCs w:val="24"/>
        </w:rPr>
        <w:t>usług, w szczególności pozostawanie w związku małżeńskim,</w:t>
      </w:r>
      <w:r w:rsidR="00B616C3" w:rsidRPr="0051554B">
        <w:rPr>
          <w:sz w:val="24"/>
          <w:szCs w:val="24"/>
        </w:rPr>
        <w:t xml:space="preserve"> </w:t>
      </w:r>
      <w:r w:rsidRPr="0051554B">
        <w:rPr>
          <w:sz w:val="24"/>
          <w:szCs w:val="24"/>
        </w:rPr>
        <w:t>w stosunku pokrewieństwa lub powinowactwa w linii prostej,</w:t>
      </w:r>
      <w:r w:rsidR="00B616C3" w:rsidRPr="0051554B">
        <w:rPr>
          <w:sz w:val="24"/>
          <w:szCs w:val="24"/>
        </w:rPr>
        <w:t xml:space="preserve"> </w:t>
      </w:r>
      <w:r w:rsidRPr="0051554B">
        <w:rPr>
          <w:sz w:val="24"/>
          <w:szCs w:val="24"/>
        </w:rPr>
        <w:t>pokrewieństwa lub powinowactwa drugiego stopnia w linii bocznej lub</w:t>
      </w:r>
      <w:r w:rsidR="00B616C3" w:rsidRPr="0051554B">
        <w:rPr>
          <w:sz w:val="24"/>
          <w:szCs w:val="24"/>
        </w:rPr>
        <w:t xml:space="preserve"> </w:t>
      </w:r>
      <w:r w:rsidRPr="0051554B">
        <w:rPr>
          <w:sz w:val="24"/>
          <w:szCs w:val="24"/>
        </w:rPr>
        <w:t>w stosunku przysposobienia, opieki lub kurateli;</w:t>
      </w:r>
    </w:p>
    <w:p w14:paraId="7887129B" w14:textId="430AAECB" w:rsidR="00B0055A" w:rsidRPr="0051554B" w:rsidRDefault="00B0055A" w:rsidP="003636A1">
      <w:pPr>
        <w:pStyle w:val="Akapitzlist"/>
        <w:widowControl/>
        <w:numPr>
          <w:ilvl w:val="0"/>
          <w:numId w:val="36"/>
        </w:numPr>
        <w:autoSpaceDE/>
        <w:autoSpaceDN/>
        <w:adjustRightInd/>
        <w:spacing w:after="120" w:line="276" w:lineRule="auto"/>
        <w:contextualSpacing w:val="0"/>
        <w:rPr>
          <w:sz w:val="24"/>
          <w:szCs w:val="24"/>
        </w:rPr>
      </w:pPr>
      <w:r w:rsidRPr="0051554B">
        <w:rPr>
          <w:sz w:val="24"/>
          <w:szCs w:val="24"/>
        </w:rPr>
        <w:t>jest świadczona przez podmiot pełniący funkcję operatora lub partnera</w:t>
      </w:r>
      <w:r w:rsidR="006D0479" w:rsidRPr="0051554B">
        <w:rPr>
          <w:sz w:val="24"/>
          <w:szCs w:val="24"/>
        </w:rPr>
        <w:t xml:space="preserve"> </w:t>
      </w:r>
      <w:r w:rsidRPr="0051554B">
        <w:rPr>
          <w:sz w:val="24"/>
          <w:szCs w:val="24"/>
        </w:rPr>
        <w:t xml:space="preserve">operatora PSF w którymkolwiek </w:t>
      </w:r>
      <w:r w:rsidR="0060667D" w:rsidRPr="0051554B">
        <w:rPr>
          <w:sz w:val="24"/>
          <w:szCs w:val="24"/>
        </w:rPr>
        <w:t xml:space="preserve">regionalnym programie </w:t>
      </w:r>
      <w:r w:rsidRPr="0051554B">
        <w:rPr>
          <w:sz w:val="24"/>
          <w:szCs w:val="24"/>
        </w:rPr>
        <w:t xml:space="preserve">lub </w:t>
      </w:r>
      <w:r w:rsidR="0060667D" w:rsidRPr="0051554B">
        <w:rPr>
          <w:sz w:val="24"/>
          <w:szCs w:val="24"/>
        </w:rPr>
        <w:t>programie Fundusze Europejskie dla Rozwoju Społecznego 2021-2027</w:t>
      </w:r>
      <w:r w:rsidRPr="0051554B">
        <w:rPr>
          <w:sz w:val="24"/>
          <w:szCs w:val="24"/>
        </w:rPr>
        <w:t>;</w:t>
      </w:r>
    </w:p>
    <w:p w14:paraId="1E1A7FE9" w14:textId="11BDF3B4" w:rsidR="00B0055A" w:rsidRPr="0051554B" w:rsidRDefault="00B0055A" w:rsidP="003636A1">
      <w:pPr>
        <w:pStyle w:val="Akapitzlist"/>
        <w:widowControl/>
        <w:numPr>
          <w:ilvl w:val="0"/>
          <w:numId w:val="36"/>
        </w:numPr>
        <w:autoSpaceDE/>
        <w:autoSpaceDN/>
        <w:adjustRightInd/>
        <w:spacing w:after="120" w:line="276" w:lineRule="auto"/>
        <w:contextualSpacing w:val="0"/>
        <w:rPr>
          <w:sz w:val="24"/>
          <w:szCs w:val="24"/>
        </w:rPr>
      </w:pPr>
      <w:r w:rsidRPr="0051554B">
        <w:rPr>
          <w:sz w:val="24"/>
          <w:szCs w:val="24"/>
        </w:rPr>
        <w:t>obejmuje koszty niezwiązane bezpośrednio z usługą rozwojową,</w:t>
      </w:r>
      <w:r w:rsidR="006D0479" w:rsidRPr="0051554B">
        <w:rPr>
          <w:sz w:val="24"/>
          <w:szCs w:val="24"/>
        </w:rPr>
        <w:t xml:space="preserve"> </w:t>
      </w:r>
      <w:r w:rsidRPr="0051554B">
        <w:rPr>
          <w:sz w:val="24"/>
          <w:szCs w:val="24"/>
        </w:rPr>
        <w:t>w</w:t>
      </w:r>
      <w:r w:rsidR="006D0479" w:rsidRPr="0051554B">
        <w:rPr>
          <w:sz w:val="24"/>
          <w:szCs w:val="24"/>
        </w:rPr>
        <w:t> </w:t>
      </w:r>
      <w:r w:rsidRPr="0051554B">
        <w:rPr>
          <w:sz w:val="24"/>
          <w:szCs w:val="24"/>
        </w:rPr>
        <w:t xml:space="preserve">szczególności koszty środków trwałych przekazywanych przedsiębiorcom lub ich pracownikom, </w:t>
      </w:r>
      <w:r w:rsidR="006D0479" w:rsidRPr="0051554B">
        <w:rPr>
          <w:sz w:val="24"/>
          <w:szCs w:val="24"/>
        </w:rPr>
        <w:t xml:space="preserve">koszty dojazdu i zakwaterowania, </w:t>
      </w:r>
      <w:r w:rsidRPr="0051554B">
        <w:rPr>
          <w:sz w:val="24"/>
          <w:szCs w:val="24"/>
        </w:rPr>
        <w:t>z wyłączeniem kosztów związanych z pokryciem specyficznych potrzeb osób z</w:t>
      </w:r>
      <w:r w:rsidR="006D0479" w:rsidRPr="0051554B">
        <w:rPr>
          <w:sz w:val="24"/>
          <w:szCs w:val="24"/>
        </w:rPr>
        <w:t> </w:t>
      </w:r>
      <w:r w:rsidRPr="0051554B">
        <w:rPr>
          <w:sz w:val="24"/>
          <w:szCs w:val="24"/>
        </w:rPr>
        <w:t>niepełnosprawnościami, które mogą zostać sfinansowane w ramach projektu PSF w ramach mechanizmu racjonalnych usprawnień, o którym mowa w Wytycznych dotyczących realizacji zasad równościowych w ramach funduszy unijnych na lata 2021-2027.</w:t>
      </w:r>
    </w:p>
    <w:p w14:paraId="4F24ECDB" w14:textId="449EF708" w:rsidR="00D4412E" w:rsidRPr="0051554B" w:rsidRDefault="00D4412E" w:rsidP="003636A1">
      <w:pPr>
        <w:pStyle w:val="Lista-kontynuacja"/>
        <w:numPr>
          <w:ilvl w:val="0"/>
          <w:numId w:val="22"/>
        </w:numPr>
        <w:spacing w:line="276" w:lineRule="auto"/>
        <w:contextualSpacing w:val="0"/>
        <w:rPr>
          <w:rFonts w:ascii="Arial" w:hAnsi="Arial" w:cs="Arial"/>
          <w:sz w:val="24"/>
          <w:szCs w:val="24"/>
        </w:rPr>
      </w:pPr>
      <w:r w:rsidRPr="0051554B">
        <w:rPr>
          <w:rFonts w:ascii="Arial" w:hAnsi="Arial" w:cs="Arial"/>
          <w:sz w:val="24"/>
          <w:szCs w:val="24"/>
        </w:rPr>
        <w:t>Szczegółowe informacje dotyczące udzielania zamówień w ramach projektów znajdują się w podrozdziale 3.2.</w:t>
      </w:r>
      <w:r w:rsidRPr="0051554B">
        <w:rPr>
          <w:rFonts w:ascii="Arial" w:hAnsi="Arial" w:cs="Arial"/>
          <w:i/>
          <w:iCs/>
          <w:sz w:val="24"/>
          <w:szCs w:val="24"/>
        </w:rPr>
        <w:t xml:space="preserve"> </w:t>
      </w:r>
      <w:r w:rsidRPr="0051554B">
        <w:rPr>
          <w:rFonts w:ascii="Arial" w:hAnsi="Arial" w:cs="Arial"/>
          <w:sz w:val="24"/>
          <w:szCs w:val="24"/>
        </w:rPr>
        <w:t>Wytycznych kwalifikowalności.</w:t>
      </w:r>
    </w:p>
    <w:p w14:paraId="2480DBF7" w14:textId="77777777" w:rsidR="00D4412E" w:rsidRPr="0051554B" w:rsidRDefault="00D4412E" w:rsidP="003636A1">
      <w:pPr>
        <w:pStyle w:val="Lista-kontynuacja"/>
        <w:numPr>
          <w:ilvl w:val="0"/>
          <w:numId w:val="22"/>
        </w:numPr>
        <w:spacing w:line="276" w:lineRule="auto"/>
        <w:contextualSpacing w:val="0"/>
        <w:rPr>
          <w:rFonts w:ascii="Arial" w:hAnsi="Arial" w:cs="Arial"/>
          <w:sz w:val="24"/>
          <w:szCs w:val="24"/>
        </w:rPr>
      </w:pPr>
      <w:r w:rsidRPr="0051554B">
        <w:rPr>
          <w:rFonts w:ascii="Arial" w:hAnsi="Arial" w:cs="Arial"/>
          <w:sz w:val="24"/>
          <w:szCs w:val="24"/>
        </w:rPr>
        <w:t xml:space="preserve">Przygotowanie i przeprowadzenie postępowania o udzielenie zamówienia ma odbywać się w sposób zapewniający zachowanie uczciwej konkurencji oraz równe traktowanie wykonawców, a działania muszą być podejmowane w sposób przejrzysty i proporcjonalny. W celu spełnienia podstawowych zasad dotyczących wydatkowania środków publicznych, beneficjent jest zobowiązany do zastosowania odpowiednich procedur związanych z realizacją zamówień publicznych. </w:t>
      </w:r>
    </w:p>
    <w:p w14:paraId="7A3F2EEB" w14:textId="620D67C2" w:rsidR="000B73DB" w:rsidRPr="0051554B" w:rsidRDefault="000B73DB" w:rsidP="00C87ACA">
      <w:pPr>
        <w:pStyle w:val="Nagwek2"/>
        <w:spacing w:before="240" w:after="240"/>
        <w:ind w:left="425" w:hanging="425"/>
        <w:rPr>
          <w:rFonts w:ascii="Arial" w:hAnsi="Arial" w:cs="Arial"/>
          <w:b/>
          <w:bCs/>
          <w:color w:val="auto"/>
          <w:sz w:val="24"/>
          <w:szCs w:val="24"/>
        </w:rPr>
      </w:pPr>
      <w:bookmarkStart w:id="35" w:name="_Toc143244807"/>
      <w:bookmarkStart w:id="36" w:name="_Toc157670010"/>
      <w:r w:rsidRPr="0051554B">
        <w:rPr>
          <w:rFonts w:ascii="Arial" w:hAnsi="Arial" w:cs="Arial"/>
          <w:b/>
          <w:bCs/>
          <w:color w:val="auto"/>
          <w:sz w:val="24"/>
          <w:szCs w:val="24"/>
        </w:rPr>
        <w:t>Podatek VAT</w:t>
      </w:r>
      <w:bookmarkEnd w:id="35"/>
      <w:bookmarkEnd w:id="36"/>
    </w:p>
    <w:p w14:paraId="64F7E8A0" w14:textId="77777777" w:rsidR="000B73DB" w:rsidRPr="0051554B" w:rsidRDefault="000B73DB" w:rsidP="003636A1">
      <w:pPr>
        <w:numPr>
          <w:ilvl w:val="0"/>
          <w:numId w:val="32"/>
        </w:numPr>
        <w:spacing w:after="120" w:line="276" w:lineRule="auto"/>
        <w:ind w:left="425" w:hanging="425"/>
        <w:rPr>
          <w:sz w:val="24"/>
          <w:szCs w:val="24"/>
        </w:rPr>
      </w:pPr>
      <w:r w:rsidRPr="0051554B">
        <w:rPr>
          <w:sz w:val="24"/>
          <w:szCs w:val="24"/>
        </w:rPr>
        <w:t>Zasady kwalifikowalności podatku VAT w projekcie zostały uregulowane w podrozdziale 3.5 Wytycznych kwalifikowalności.</w:t>
      </w:r>
    </w:p>
    <w:p w14:paraId="15A43AB0" w14:textId="77777777" w:rsidR="000B73DB" w:rsidRPr="0051554B" w:rsidRDefault="000B73DB" w:rsidP="003636A1">
      <w:pPr>
        <w:numPr>
          <w:ilvl w:val="0"/>
          <w:numId w:val="32"/>
        </w:numPr>
        <w:spacing w:after="120" w:line="276" w:lineRule="auto"/>
        <w:ind w:left="425" w:hanging="425"/>
        <w:rPr>
          <w:sz w:val="24"/>
          <w:szCs w:val="24"/>
        </w:rPr>
      </w:pPr>
      <w:r w:rsidRPr="0051554B">
        <w:rPr>
          <w:sz w:val="24"/>
          <w:szCs w:val="24"/>
        </w:rPr>
        <w:t xml:space="preserve">Podatek VAT w projekcie, którego łączny koszt jest mniejszy niż 5 mln EUR </w:t>
      </w:r>
      <w:r w:rsidRPr="0051554B">
        <w:rPr>
          <w:sz w:val="24"/>
          <w:szCs w:val="24"/>
        </w:rPr>
        <w:lastRenderedPageBreak/>
        <w:t>(włączając VAT), jest kwalifikowany.</w:t>
      </w:r>
    </w:p>
    <w:p w14:paraId="586C2F61" w14:textId="77777777" w:rsidR="000B73DB" w:rsidRPr="0051554B" w:rsidRDefault="000B73DB" w:rsidP="00AC6A0A">
      <w:pPr>
        <w:spacing w:after="120" w:line="276" w:lineRule="auto"/>
        <w:ind w:left="425"/>
        <w:rPr>
          <w:sz w:val="24"/>
          <w:szCs w:val="24"/>
        </w:rPr>
      </w:pPr>
      <w:r w:rsidRPr="0051554B">
        <w:rPr>
          <w:sz w:val="24"/>
          <w:szCs w:val="24"/>
        </w:rPr>
        <w:t>W projektach o wartości poniżej 5 mln EUR nie ma konieczności składania przez beneficjenta lub partnerów oświadczenia o braku możliwości odliczania podatku VAT.</w:t>
      </w:r>
    </w:p>
    <w:p w14:paraId="749C40A2" w14:textId="433D2067" w:rsidR="00DB0EB4" w:rsidRPr="0051554B" w:rsidRDefault="00DB0EB4" w:rsidP="008A1A21">
      <w:pPr>
        <w:pStyle w:val="Nagwek1"/>
        <w:spacing w:after="240" w:line="276" w:lineRule="auto"/>
        <w:ind w:left="284" w:hanging="357"/>
        <w:rPr>
          <w:rFonts w:ascii="Arial" w:hAnsi="Arial" w:cs="Arial"/>
          <w:b/>
          <w:color w:val="auto"/>
          <w:sz w:val="24"/>
          <w:szCs w:val="24"/>
        </w:rPr>
      </w:pPr>
      <w:bookmarkStart w:id="37" w:name="_Toc157670011"/>
      <w:r w:rsidRPr="0051554B">
        <w:rPr>
          <w:rFonts w:ascii="Arial" w:hAnsi="Arial" w:cs="Arial"/>
          <w:b/>
          <w:color w:val="auto"/>
          <w:sz w:val="24"/>
          <w:szCs w:val="24"/>
        </w:rPr>
        <w:t>DZIAŁANIA INFORMACYJNE</w:t>
      </w:r>
      <w:r w:rsidR="0017579E" w:rsidRPr="0051554B">
        <w:rPr>
          <w:rFonts w:ascii="Arial" w:hAnsi="Arial" w:cs="Arial"/>
          <w:b/>
          <w:color w:val="auto"/>
          <w:sz w:val="24"/>
          <w:szCs w:val="24"/>
        </w:rPr>
        <w:t xml:space="preserve"> i </w:t>
      </w:r>
      <w:r w:rsidRPr="0051554B">
        <w:rPr>
          <w:rFonts w:ascii="Arial" w:hAnsi="Arial" w:cs="Arial"/>
          <w:b/>
          <w:color w:val="auto"/>
          <w:sz w:val="24"/>
          <w:szCs w:val="24"/>
        </w:rPr>
        <w:t>PROMOCYJNE</w:t>
      </w:r>
      <w:bookmarkEnd w:id="37"/>
    </w:p>
    <w:p w14:paraId="53975238" w14:textId="0131E1E8" w:rsidR="005005BF" w:rsidRPr="0051554B" w:rsidRDefault="00B53857" w:rsidP="005005BF">
      <w:pPr>
        <w:spacing w:before="120" w:line="276" w:lineRule="auto"/>
        <w:rPr>
          <w:sz w:val="24"/>
          <w:szCs w:val="24"/>
        </w:rPr>
      </w:pPr>
      <w:r w:rsidRPr="0051554B">
        <w:rPr>
          <w:spacing w:val="-1"/>
          <w:sz w:val="24"/>
          <w:szCs w:val="24"/>
        </w:rPr>
        <w:t>Beneficjent jest zobowiązany do</w:t>
      </w:r>
      <w:r w:rsidR="0079317F" w:rsidRPr="0051554B">
        <w:rPr>
          <w:spacing w:val="-1"/>
          <w:sz w:val="24"/>
          <w:szCs w:val="24"/>
        </w:rPr>
        <w:t xml:space="preserve"> </w:t>
      </w:r>
      <w:r w:rsidRPr="0051554B">
        <w:rPr>
          <w:sz w:val="24"/>
          <w:szCs w:val="24"/>
        </w:rPr>
        <w:t>wypełniania obowiązków informacyjnych</w:t>
      </w:r>
      <w:r w:rsidR="0017579E" w:rsidRPr="0051554B">
        <w:rPr>
          <w:sz w:val="24"/>
          <w:szCs w:val="24"/>
        </w:rPr>
        <w:t xml:space="preserve"> i </w:t>
      </w:r>
      <w:r w:rsidRPr="0051554B">
        <w:rPr>
          <w:sz w:val="24"/>
          <w:szCs w:val="24"/>
        </w:rPr>
        <w:t>promocyjnych,</w:t>
      </w:r>
      <w:r w:rsidR="0017579E" w:rsidRPr="0051554B">
        <w:rPr>
          <w:sz w:val="24"/>
          <w:szCs w:val="24"/>
        </w:rPr>
        <w:t xml:space="preserve"> w </w:t>
      </w:r>
      <w:r w:rsidRPr="0051554B">
        <w:rPr>
          <w:sz w:val="24"/>
          <w:szCs w:val="24"/>
        </w:rPr>
        <w:t>tym informowania</w:t>
      </w:r>
      <w:r w:rsidR="0079317F" w:rsidRPr="0051554B">
        <w:rPr>
          <w:sz w:val="24"/>
          <w:szCs w:val="24"/>
        </w:rPr>
        <w:t xml:space="preserve"> </w:t>
      </w:r>
      <w:r w:rsidRPr="0051554B">
        <w:rPr>
          <w:sz w:val="24"/>
          <w:szCs w:val="24"/>
        </w:rPr>
        <w:t>społeczeństwa o dofinansowaniu projektu przez Unię Europejską, zgodnie</w:t>
      </w:r>
      <w:r w:rsidR="0017579E" w:rsidRPr="0051554B">
        <w:rPr>
          <w:sz w:val="24"/>
          <w:szCs w:val="24"/>
        </w:rPr>
        <w:t xml:space="preserve"> z </w:t>
      </w:r>
      <w:r w:rsidRPr="0051554B">
        <w:rPr>
          <w:sz w:val="24"/>
          <w:szCs w:val="24"/>
        </w:rPr>
        <w:t>rozporządzeniem ogólnym (w szczególności</w:t>
      </w:r>
      <w:r w:rsidR="00954326" w:rsidRPr="0051554B">
        <w:rPr>
          <w:sz w:val="24"/>
          <w:szCs w:val="24"/>
        </w:rPr>
        <w:t xml:space="preserve"> </w:t>
      </w:r>
      <w:r w:rsidR="0017579E" w:rsidRPr="0051554B">
        <w:rPr>
          <w:sz w:val="24"/>
          <w:szCs w:val="24"/>
        </w:rPr>
        <w:t>z </w:t>
      </w:r>
      <w:r w:rsidRPr="0051554B">
        <w:rPr>
          <w:sz w:val="24"/>
          <w:szCs w:val="24"/>
        </w:rPr>
        <w:t>załącznikiem IX – Komunikacja</w:t>
      </w:r>
      <w:r w:rsidR="0017579E" w:rsidRPr="0051554B">
        <w:rPr>
          <w:sz w:val="24"/>
          <w:szCs w:val="24"/>
        </w:rPr>
        <w:t xml:space="preserve"> i </w:t>
      </w:r>
      <w:r w:rsidRPr="0051554B">
        <w:rPr>
          <w:spacing w:val="-1"/>
          <w:sz w:val="24"/>
          <w:szCs w:val="24"/>
        </w:rPr>
        <w:t>Widoczność)</w:t>
      </w:r>
      <w:r w:rsidR="005005BF" w:rsidRPr="0051554B">
        <w:rPr>
          <w:spacing w:val="-1"/>
          <w:sz w:val="24"/>
          <w:szCs w:val="24"/>
        </w:rPr>
        <w:t xml:space="preserve">. </w:t>
      </w:r>
      <w:r w:rsidRPr="0051554B">
        <w:rPr>
          <w:spacing w:val="-1"/>
          <w:sz w:val="24"/>
          <w:szCs w:val="24"/>
        </w:rPr>
        <w:t xml:space="preserve"> </w:t>
      </w:r>
      <w:r w:rsidR="005B5EA7" w:rsidRPr="0051554B">
        <w:rPr>
          <w:rFonts w:eastAsia="Calibri"/>
          <w:sz w:val="24"/>
          <w:szCs w:val="24"/>
        </w:rPr>
        <w:t>Podstawowe obowiązki beneficjenta programu Fundusze Europejskie dla Podlaskiego 2021-2027 w zakresie informacji i promocji</w:t>
      </w:r>
      <w:r w:rsidR="005005BF" w:rsidRPr="0051554B">
        <w:rPr>
          <w:rFonts w:eastAsia="Calibri"/>
          <w:sz w:val="24"/>
          <w:szCs w:val="24"/>
        </w:rPr>
        <w:t xml:space="preserve"> określono w </w:t>
      </w:r>
      <w:r w:rsidR="005005BF" w:rsidRPr="0051554B">
        <w:rPr>
          <w:spacing w:val="-1"/>
          <w:sz w:val="24"/>
          <w:szCs w:val="24"/>
        </w:rPr>
        <w:t xml:space="preserve">załączniku nr </w:t>
      </w:r>
      <w:r w:rsidR="005C4A71" w:rsidRPr="0051554B">
        <w:rPr>
          <w:spacing w:val="-1"/>
          <w:sz w:val="24"/>
          <w:szCs w:val="24"/>
        </w:rPr>
        <w:t>7</w:t>
      </w:r>
      <w:r w:rsidR="005005BF" w:rsidRPr="0051554B">
        <w:rPr>
          <w:spacing w:val="-1"/>
          <w:sz w:val="24"/>
          <w:szCs w:val="24"/>
        </w:rPr>
        <w:t xml:space="preserve"> do Regulaminu wyboru projektu.</w:t>
      </w:r>
    </w:p>
    <w:p w14:paraId="61071896" w14:textId="5119AC55" w:rsidR="00DB0EB4" w:rsidRPr="0051554B" w:rsidRDefault="003A0FE0" w:rsidP="008A1A21">
      <w:pPr>
        <w:pStyle w:val="Nagwek1"/>
        <w:tabs>
          <w:tab w:val="left" w:pos="284"/>
        </w:tabs>
        <w:spacing w:beforeLines="120" w:before="288" w:afterLines="120" w:after="288" w:line="276" w:lineRule="auto"/>
        <w:ind w:left="0" w:firstLine="0"/>
        <w:rPr>
          <w:rFonts w:ascii="Arial" w:hAnsi="Arial" w:cs="Arial"/>
          <w:b/>
          <w:color w:val="auto"/>
          <w:sz w:val="24"/>
          <w:szCs w:val="24"/>
        </w:rPr>
      </w:pPr>
      <w:bookmarkStart w:id="38" w:name="_Toc157670012"/>
      <w:r w:rsidRPr="0051554B">
        <w:rPr>
          <w:rFonts w:ascii="Arial" w:hAnsi="Arial" w:cs="Arial"/>
          <w:b/>
          <w:color w:val="auto"/>
          <w:sz w:val="24"/>
          <w:szCs w:val="24"/>
        </w:rPr>
        <w:t>WYBÓR PROJ</w:t>
      </w:r>
      <w:r w:rsidR="00B273B1" w:rsidRPr="0051554B">
        <w:rPr>
          <w:rFonts w:ascii="Arial" w:hAnsi="Arial" w:cs="Arial"/>
          <w:b/>
          <w:color w:val="auto"/>
          <w:sz w:val="24"/>
          <w:szCs w:val="24"/>
        </w:rPr>
        <w:t>E</w:t>
      </w:r>
      <w:r w:rsidRPr="0051554B">
        <w:rPr>
          <w:rFonts w:ascii="Arial" w:hAnsi="Arial" w:cs="Arial"/>
          <w:b/>
          <w:color w:val="auto"/>
          <w:sz w:val="24"/>
          <w:szCs w:val="24"/>
        </w:rPr>
        <w:t>KT</w:t>
      </w:r>
      <w:r w:rsidR="00B273B1" w:rsidRPr="0051554B">
        <w:rPr>
          <w:rFonts w:ascii="Arial" w:hAnsi="Arial" w:cs="Arial"/>
          <w:b/>
          <w:color w:val="auto"/>
          <w:sz w:val="24"/>
          <w:szCs w:val="24"/>
        </w:rPr>
        <w:t>U</w:t>
      </w:r>
      <w:r w:rsidRPr="0051554B">
        <w:rPr>
          <w:rFonts w:ascii="Arial" w:hAnsi="Arial" w:cs="Arial"/>
          <w:b/>
          <w:color w:val="auto"/>
          <w:sz w:val="24"/>
          <w:szCs w:val="24"/>
        </w:rPr>
        <w:t xml:space="preserve"> DO DOFINASOWANIA</w:t>
      </w:r>
      <w:bookmarkEnd w:id="38"/>
    </w:p>
    <w:p w14:paraId="0B712ADF" w14:textId="7976DEE0" w:rsidR="006326F1" w:rsidRPr="0051554B" w:rsidRDefault="003A0FE0" w:rsidP="00792EA3">
      <w:pPr>
        <w:pStyle w:val="Nagwek2"/>
        <w:tabs>
          <w:tab w:val="left" w:pos="426"/>
        </w:tabs>
        <w:spacing w:before="240" w:after="240" w:line="276" w:lineRule="auto"/>
        <w:ind w:left="0" w:firstLine="0"/>
        <w:rPr>
          <w:rFonts w:ascii="Arial" w:hAnsi="Arial" w:cs="Arial"/>
          <w:b/>
          <w:color w:val="auto"/>
          <w:sz w:val="24"/>
          <w:szCs w:val="24"/>
        </w:rPr>
      </w:pPr>
      <w:bookmarkStart w:id="39" w:name="_Toc157670013"/>
      <w:r w:rsidRPr="0051554B">
        <w:rPr>
          <w:rFonts w:ascii="Arial" w:hAnsi="Arial" w:cs="Arial"/>
          <w:b/>
          <w:color w:val="auto"/>
          <w:sz w:val="24"/>
          <w:szCs w:val="24"/>
        </w:rPr>
        <w:t>Sposób wyboru projektu</w:t>
      </w:r>
      <w:bookmarkEnd w:id="39"/>
    </w:p>
    <w:p w14:paraId="01A0EE33" w14:textId="6F20D0E0" w:rsidR="0079317F" w:rsidRPr="0051554B" w:rsidRDefault="003A0FE0" w:rsidP="00AC6A0A">
      <w:pPr>
        <w:pStyle w:val="Akapitzlist"/>
        <w:spacing w:after="120" w:line="276" w:lineRule="auto"/>
        <w:ind w:left="0"/>
        <w:contextualSpacing w:val="0"/>
        <w:rPr>
          <w:sz w:val="24"/>
          <w:szCs w:val="24"/>
        </w:rPr>
      </w:pPr>
      <w:r w:rsidRPr="0051554B">
        <w:rPr>
          <w:sz w:val="24"/>
          <w:szCs w:val="24"/>
        </w:rPr>
        <w:t xml:space="preserve">Celem postępowania jest wybór do dofinansowania </w:t>
      </w:r>
      <w:r w:rsidR="007439E8" w:rsidRPr="0051554B">
        <w:rPr>
          <w:sz w:val="24"/>
          <w:szCs w:val="24"/>
        </w:rPr>
        <w:t>p</w:t>
      </w:r>
      <w:r w:rsidRPr="0051554B">
        <w:rPr>
          <w:sz w:val="24"/>
          <w:szCs w:val="24"/>
        </w:rPr>
        <w:t>rojekt</w:t>
      </w:r>
      <w:r w:rsidR="007439E8" w:rsidRPr="0051554B">
        <w:rPr>
          <w:sz w:val="24"/>
          <w:szCs w:val="24"/>
        </w:rPr>
        <w:t>u</w:t>
      </w:r>
      <w:r w:rsidRPr="0051554B">
        <w:rPr>
          <w:sz w:val="24"/>
          <w:szCs w:val="24"/>
        </w:rPr>
        <w:t xml:space="preserve"> spełniając</w:t>
      </w:r>
      <w:r w:rsidR="007439E8" w:rsidRPr="0051554B">
        <w:rPr>
          <w:sz w:val="24"/>
          <w:szCs w:val="24"/>
        </w:rPr>
        <w:t>ego</w:t>
      </w:r>
      <w:r w:rsidRPr="0051554B">
        <w:rPr>
          <w:sz w:val="24"/>
          <w:szCs w:val="24"/>
        </w:rPr>
        <w:t xml:space="preserve"> kryteria.</w:t>
      </w:r>
    </w:p>
    <w:p w14:paraId="2C183735" w14:textId="49A63CAA" w:rsidR="006326F1" w:rsidRPr="0051554B" w:rsidRDefault="003A0FE0" w:rsidP="00954326">
      <w:pPr>
        <w:pStyle w:val="Nagwek2"/>
        <w:tabs>
          <w:tab w:val="left" w:pos="426"/>
        </w:tabs>
        <w:spacing w:before="240" w:after="240" w:line="276" w:lineRule="auto"/>
        <w:ind w:left="0" w:firstLine="0"/>
        <w:rPr>
          <w:rFonts w:ascii="Arial" w:hAnsi="Arial" w:cs="Arial"/>
          <w:b/>
          <w:color w:val="auto"/>
          <w:sz w:val="24"/>
          <w:szCs w:val="24"/>
        </w:rPr>
      </w:pPr>
      <w:bookmarkStart w:id="40" w:name="_Toc157670014"/>
      <w:r w:rsidRPr="0051554B">
        <w:rPr>
          <w:rFonts w:ascii="Arial" w:hAnsi="Arial" w:cs="Arial"/>
          <w:b/>
          <w:color w:val="auto"/>
          <w:sz w:val="24"/>
          <w:szCs w:val="24"/>
        </w:rPr>
        <w:t>Opis procedury wyboru projekt</w:t>
      </w:r>
      <w:r w:rsidR="005005BF" w:rsidRPr="0051554B">
        <w:rPr>
          <w:rFonts w:ascii="Arial" w:hAnsi="Arial" w:cs="Arial"/>
          <w:b/>
          <w:color w:val="auto"/>
          <w:sz w:val="24"/>
          <w:szCs w:val="24"/>
        </w:rPr>
        <w:t>u</w:t>
      </w:r>
      <w:bookmarkEnd w:id="40"/>
    </w:p>
    <w:p w14:paraId="461ABDEA" w14:textId="42F82C70" w:rsidR="006C5D46" w:rsidRPr="00841FA7" w:rsidRDefault="006C5D46" w:rsidP="003636A1">
      <w:pPr>
        <w:pStyle w:val="Akapitzlist"/>
        <w:numPr>
          <w:ilvl w:val="0"/>
          <w:numId w:val="27"/>
        </w:numPr>
        <w:spacing w:before="120" w:after="120" w:line="276" w:lineRule="auto"/>
        <w:contextualSpacing w:val="0"/>
        <w:rPr>
          <w:rFonts w:eastAsiaTheme="minorHAnsi"/>
          <w:spacing w:val="-1"/>
          <w:sz w:val="24"/>
          <w:szCs w:val="24"/>
          <w:lang w:eastAsia="en-US"/>
        </w:rPr>
      </w:pPr>
      <w:r w:rsidRPr="00841FA7">
        <w:rPr>
          <w:rFonts w:eastAsiaTheme="minorHAnsi"/>
          <w:spacing w:val="-1"/>
          <w:sz w:val="24"/>
          <w:szCs w:val="24"/>
          <w:lang w:eastAsia="en-US"/>
        </w:rPr>
        <w:t>W celu dokonania oceny projekt</w:t>
      </w:r>
      <w:r w:rsidR="00F71DBE">
        <w:rPr>
          <w:rFonts w:eastAsiaTheme="minorHAnsi"/>
          <w:spacing w:val="-1"/>
          <w:sz w:val="24"/>
          <w:szCs w:val="24"/>
          <w:lang w:eastAsia="en-US"/>
        </w:rPr>
        <w:t>u</w:t>
      </w:r>
      <w:r w:rsidRPr="00841FA7">
        <w:rPr>
          <w:rFonts w:eastAsiaTheme="minorHAnsi"/>
          <w:spacing w:val="-1"/>
          <w:sz w:val="24"/>
          <w:szCs w:val="24"/>
          <w:lang w:eastAsia="en-US"/>
        </w:rPr>
        <w:t xml:space="preserve"> WUP powołuje KOP.</w:t>
      </w:r>
    </w:p>
    <w:p w14:paraId="0AF484B7" w14:textId="1F4163A1" w:rsidR="006C5D46" w:rsidRPr="00841FA7" w:rsidRDefault="006C5D46" w:rsidP="003636A1">
      <w:pPr>
        <w:pStyle w:val="Akapitzlist"/>
        <w:numPr>
          <w:ilvl w:val="0"/>
          <w:numId w:val="27"/>
        </w:numPr>
        <w:spacing w:before="120" w:after="120" w:line="276" w:lineRule="auto"/>
        <w:contextualSpacing w:val="0"/>
        <w:rPr>
          <w:rFonts w:eastAsiaTheme="minorHAnsi"/>
          <w:color w:val="000000" w:themeColor="text1"/>
          <w:spacing w:val="-1"/>
          <w:sz w:val="24"/>
          <w:szCs w:val="24"/>
          <w:lang w:eastAsia="en-US"/>
        </w:rPr>
      </w:pPr>
      <w:r w:rsidRPr="00841FA7">
        <w:rPr>
          <w:rFonts w:eastAsiaTheme="minorHAnsi"/>
          <w:color w:val="000000" w:themeColor="text1"/>
          <w:spacing w:val="-1"/>
          <w:sz w:val="24"/>
          <w:szCs w:val="24"/>
          <w:lang w:eastAsia="en-US"/>
        </w:rPr>
        <w:t>Członkowie KOP przed przystąpieniem do oceny wniosk</w:t>
      </w:r>
      <w:r w:rsidR="00F71DBE">
        <w:rPr>
          <w:rFonts w:eastAsiaTheme="minorHAnsi"/>
          <w:color w:val="000000" w:themeColor="text1"/>
          <w:spacing w:val="-1"/>
          <w:sz w:val="24"/>
          <w:szCs w:val="24"/>
          <w:lang w:eastAsia="en-US"/>
        </w:rPr>
        <w:t>u</w:t>
      </w:r>
      <w:r w:rsidRPr="00841FA7">
        <w:rPr>
          <w:rFonts w:eastAsiaTheme="minorHAnsi"/>
          <w:color w:val="000000" w:themeColor="text1"/>
          <w:spacing w:val="-1"/>
          <w:sz w:val="24"/>
          <w:szCs w:val="24"/>
          <w:lang w:eastAsia="en-US"/>
        </w:rPr>
        <w:t xml:space="preserve"> podpisują deklarację poufności oraz oświadczenie o bezstronności.</w:t>
      </w:r>
    </w:p>
    <w:p w14:paraId="619417A0" w14:textId="77777777" w:rsidR="006C5D46" w:rsidRDefault="006C5D46" w:rsidP="003636A1">
      <w:pPr>
        <w:pStyle w:val="Akapitzlist"/>
        <w:numPr>
          <w:ilvl w:val="0"/>
          <w:numId w:val="27"/>
        </w:numPr>
        <w:spacing w:before="120" w:after="120" w:line="276" w:lineRule="auto"/>
        <w:contextualSpacing w:val="0"/>
        <w:rPr>
          <w:rFonts w:eastAsiaTheme="minorHAnsi"/>
          <w:color w:val="000000" w:themeColor="text1"/>
          <w:spacing w:val="-1"/>
          <w:sz w:val="24"/>
          <w:szCs w:val="24"/>
          <w:lang w:eastAsia="en-US"/>
        </w:rPr>
      </w:pPr>
      <w:r w:rsidRPr="00841FA7">
        <w:rPr>
          <w:rFonts w:eastAsiaTheme="minorHAnsi"/>
          <w:color w:val="000000" w:themeColor="text1"/>
          <w:spacing w:val="-1"/>
          <w:sz w:val="24"/>
          <w:szCs w:val="24"/>
          <w:lang w:eastAsia="en-US"/>
        </w:rPr>
        <w:t>W skład KOP wchodzą pracownicy WUP.  Ponadto w skład KOP mogą wchodzić eksperci, o których mowa w art. 80 ust. 1 pkt 1 ustawy wdrożeniowej.</w:t>
      </w:r>
    </w:p>
    <w:p w14:paraId="095B4958" w14:textId="77777777" w:rsidR="006C5D46" w:rsidRPr="00841FA7" w:rsidRDefault="006C5D46" w:rsidP="003636A1">
      <w:pPr>
        <w:pStyle w:val="Akapitzlist"/>
        <w:numPr>
          <w:ilvl w:val="0"/>
          <w:numId w:val="27"/>
        </w:numPr>
        <w:rPr>
          <w:rFonts w:eastAsiaTheme="minorHAnsi"/>
          <w:color w:val="000000" w:themeColor="text1"/>
          <w:spacing w:val="-1"/>
          <w:sz w:val="24"/>
          <w:szCs w:val="24"/>
          <w:lang w:eastAsia="en-US"/>
        </w:rPr>
      </w:pPr>
      <w:r w:rsidRPr="008C4CD9">
        <w:rPr>
          <w:rFonts w:eastAsiaTheme="minorHAnsi"/>
          <w:color w:val="000000" w:themeColor="text1"/>
          <w:spacing w:val="-1"/>
          <w:sz w:val="24"/>
          <w:szCs w:val="24"/>
          <w:lang w:eastAsia="en-US"/>
        </w:rPr>
        <w:t>Ocena projektów odbywa się w ramach etapu oceny formalno-merytorycznej.</w:t>
      </w:r>
    </w:p>
    <w:p w14:paraId="0E195DE2" w14:textId="77777777" w:rsidR="006C5D46" w:rsidRDefault="006C5D46" w:rsidP="003636A1">
      <w:pPr>
        <w:pStyle w:val="Akapitzlist"/>
        <w:numPr>
          <w:ilvl w:val="0"/>
          <w:numId w:val="27"/>
        </w:numPr>
        <w:spacing w:before="120" w:after="120" w:line="276" w:lineRule="auto"/>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Ocena dokonywana jest przez co najmniej dwóch członków KOP losowo wybranych</w:t>
      </w:r>
      <w:r>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przez przewodniczącego KOP. Losowanie oceniających odbywa się</w:t>
      </w:r>
      <w:r>
        <w:rPr>
          <w:rFonts w:eastAsiaTheme="minorHAnsi"/>
          <w:color w:val="000000" w:themeColor="text1"/>
          <w:spacing w:val="-1"/>
          <w:sz w:val="24"/>
          <w:szCs w:val="24"/>
          <w:lang w:eastAsia="en-US"/>
        </w:rPr>
        <w:br/>
      </w:r>
      <w:r w:rsidRPr="00211FC2">
        <w:rPr>
          <w:rFonts w:eastAsiaTheme="minorHAnsi"/>
          <w:color w:val="000000" w:themeColor="text1"/>
          <w:spacing w:val="-1"/>
          <w:sz w:val="24"/>
          <w:szCs w:val="24"/>
          <w:lang w:eastAsia="en-US"/>
        </w:rPr>
        <w:t>w obecności co najmniej 3 członków KOP.</w:t>
      </w:r>
    </w:p>
    <w:p w14:paraId="7E336151" w14:textId="308D92F4" w:rsidR="006C5D46" w:rsidRDefault="006C5D46" w:rsidP="003636A1">
      <w:pPr>
        <w:pStyle w:val="Akapitzlist"/>
        <w:numPr>
          <w:ilvl w:val="0"/>
          <w:numId w:val="27"/>
        </w:numPr>
        <w:spacing w:before="120" w:after="120" w:line="276" w:lineRule="auto"/>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KOP ocenia projekt w zakresie spełnienia kryteriów wyboru projektó</w:t>
      </w:r>
      <w:r w:rsidR="00F71DBE">
        <w:rPr>
          <w:rFonts w:eastAsiaTheme="minorHAnsi"/>
          <w:color w:val="000000" w:themeColor="text1"/>
          <w:spacing w:val="-1"/>
          <w:sz w:val="24"/>
          <w:szCs w:val="24"/>
          <w:lang w:eastAsia="en-US"/>
        </w:rPr>
        <w:t>w</w:t>
      </w:r>
      <w:r w:rsidRPr="00211FC2">
        <w:rPr>
          <w:rFonts w:eastAsiaTheme="minorHAnsi"/>
          <w:color w:val="000000" w:themeColor="text1"/>
          <w:spacing w:val="-1"/>
          <w:sz w:val="24"/>
          <w:szCs w:val="24"/>
          <w:lang w:eastAsia="en-US"/>
        </w:rPr>
        <w:t>.</w:t>
      </w:r>
      <w:r w:rsidRPr="00211FC2">
        <w:rPr>
          <w:rFonts w:ascii="Open Sans" w:eastAsia="Calibri" w:hAnsi="Open Sans" w:cs="Open Sans"/>
          <w:kern w:val="3"/>
          <w:sz w:val="22"/>
          <w:szCs w:val="22"/>
          <w:lang w:eastAsia="en-US"/>
        </w:rPr>
        <w:t xml:space="preserve"> </w:t>
      </w:r>
      <w:r w:rsidRPr="00211FC2">
        <w:rPr>
          <w:rFonts w:eastAsiaTheme="minorHAnsi"/>
          <w:color w:val="000000" w:themeColor="text1"/>
          <w:spacing w:val="-1"/>
          <w:sz w:val="24"/>
          <w:szCs w:val="24"/>
        </w:rPr>
        <w:t>Ocena projektu odbywa się w oparciu o ogólne kryteria wyboru (kryteria formalne, horyzontalne, merytoryczne) i kryteria dedykowane (szczególne</w:t>
      </w:r>
      <w:r>
        <w:rPr>
          <w:rFonts w:eastAsiaTheme="minorHAnsi"/>
          <w:color w:val="000000" w:themeColor="text1"/>
          <w:spacing w:val="-1"/>
          <w:sz w:val="24"/>
          <w:szCs w:val="24"/>
        </w:rPr>
        <w:t>)</w:t>
      </w:r>
      <w:r w:rsidRPr="00211FC2">
        <w:rPr>
          <w:rFonts w:eastAsiaTheme="minorHAnsi"/>
          <w:color w:val="000000" w:themeColor="text1"/>
          <w:spacing w:val="-1"/>
          <w:sz w:val="24"/>
          <w:szCs w:val="24"/>
        </w:rPr>
        <w:t>.</w:t>
      </w:r>
    </w:p>
    <w:p w14:paraId="43BF6069" w14:textId="37F1E095" w:rsidR="00974821" w:rsidRPr="00211FC2" w:rsidRDefault="00974821" w:rsidP="00974821">
      <w:pPr>
        <w:pStyle w:val="Akapitzlist"/>
        <w:spacing w:before="120" w:after="120" w:line="276" w:lineRule="auto"/>
        <w:ind w:left="360"/>
        <w:contextualSpacing w:val="0"/>
        <w:rPr>
          <w:rFonts w:eastAsiaTheme="minorHAnsi"/>
          <w:color w:val="000000" w:themeColor="text1"/>
          <w:spacing w:val="-1"/>
          <w:sz w:val="24"/>
          <w:szCs w:val="24"/>
          <w:lang w:eastAsia="en-US"/>
        </w:rPr>
      </w:pPr>
      <w:r w:rsidRPr="00974821">
        <w:rPr>
          <w:rFonts w:eastAsiaTheme="minorHAnsi"/>
          <w:color w:val="000000" w:themeColor="text1"/>
          <w:spacing w:val="-1"/>
          <w:sz w:val="24"/>
          <w:szCs w:val="24"/>
          <w:lang w:eastAsia="en-US"/>
        </w:rPr>
        <w:t xml:space="preserve">Systematyka kryteriów wyboru projektu współfinansowanego z Europejskiego Funduszu Społecznego Plus wybieranego w sposób niekonkurencyjny w ramach Priorytetu VII: Fundusze na rzecz zatrudnienia i kształcenia osób dorosłych, Działania 7.3 Rozwój kadr regionalnej gospodarki; Typ projektu: </w:t>
      </w:r>
      <w:proofErr w:type="spellStart"/>
      <w:r w:rsidRPr="00974821">
        <w:rPr>
          <w:rFonts w:eastAsiaTheme="minorHAnsi"/>
          <w:color w:val="000000" w:themeColor="text1"/>
          <w:spacing w:val="-1"/>
          <w:sz w:val="24"/>
          <w:szCs w:val="24"/>
          <w:lang w:eastAsia="en-US"/>
        </w:rPr>
        <w:t>Outplacement</w:t>
      </w:r>
      <w:proofErr w:type="spellEnd"/>
      <w:r w:rsidRPr="00974821">
        <w:rPr>
          <w:rFonts w:eastAsiaTheme="minorHAnsi"/>
          <w:color w:val="000000" w:themeColor="text1"/>
          <w:spacing w:val="-1"/>
          <w:sz w:val="24"/>
          <w:szCs w:val="24"/>
          <w:lang w:eastAsia="en-US"/>
        </w:rPr>
        <w:t xml:space="preserve"> dla pracowników zagrożonych zwolnieniem, przewidzianych do zwolnienia lub zwolnionych z przyczyn niedotyczących pracownika oraz osób odchodzących z  </w:t>
      </w:r>
      <w:r w:rsidRPr="00A20484">
        <w:rPr>
          <w:rFonts w:eastAsiaTheme="minorHAnsi"/>
          <w:color w:val="000000" w:themeColor="text1"/>
          <w:spacing w:val="-1"/>
          <w:sz w:val="24"/>
          <w:szCs w:val="24"/>
          <w:lang w:eastAsia="en-US"/>
        </w:rPr>
        <w:t>rolnictwa, stanowi załącznik nr 3 do Regulaminu wyboru projektów.</w:t>
      </w:r>
      <w:r w:rsidRPr="00974821">
        <w:rPr>
          <w:rFonts w:eastAsiaTheme="minorHAnsi"/>
          <w:color w:val="000000" w:themeColor="text1"/>
          <w:spacing w:val="-1"/>
          <w:sz w:val="24"/>
          <w:szCs w:val="24"/>
          <w:lang w:eastAsia="en-US"/>
        </w:rPr>
        <w:t xml:space="preserve"> </w:t>
      </w:r>
    </w:p>
    <w:p w14:paraId="171F9985" w14:textId="2D31ED71" w:rsidR="00533E63" w:rsidRPr="00533E63" w:rsidRDefault="00533E63" w:rsidP="00533E63">
      <w:pPr>
        <w:pStyle w:val="Akapitzlist"/>
        <w:spacing w:after="120" w:line="276" w:lineRule="auto"/>
        <w:ind w:left="360"/>
        <w:contextualSpacing w:val="0"/>
        <w:rPr>
          <w:rFonts w:eastAsiaTheme="minorHAnsi"/>
          <w:color w:val="000000" w:themeColor="text1"/>
          <w:spacing w:val="-1"/>
          <w:sz w:val="24"/>
          <w:szCs w:val="24"/>
          <w:lang w:eastAsia="en-US"/>
        </w:rPr>
      </w:pPr>
      <w:r w:rsidRPr="00533E63">
        <w:rPr>
          <w:rFonts w:eastAsia="Calibri"/>
          <w:bCs/>
          <w:sz w:val="24"/>
          <w:szCs w:val="24"/>
        </w:rPr>
        <w:t xml:space="preserve">Systematyka kryteriów wyboru projektu współfinansowanego z Europejskiego </w:t>
      </w:r>
      <w:r w:rsidRPr="00533E63">
        <w:rPr>
          <w:rFonts w:eastAsia="Calibri"/>
          <w:bCs/>
          <w:sz w:val="24"/>
          <w:szCs w:val="24"/>
        </w:rPr>
        <w:lastRenderedPageBreak/>
        <w:t>Funduszu Społecznego Plus</w:t>
      </w:r>
      <w:r w:rsidRPr="00533E63">
        <w:rPr>
          <w:sz w:val="24"/>
          <w:szCs w:val="24"/>
        </w:rPr>
        <w:t xml:space="preserve"> w ramach programu Fundusze Europejskie dla Podlaskiego na lata 2021-2027 mających zastosowanie do wszystkich projektów współfinansowanych z EFS + wybieranych w trybie niekonkurencyjnym w ramach </w:t>
      </w:r>
      <w:proofErr w:type="spellStart"/>
      <w:r w:rsidRPr="00533E63">
        <w:rPr>
          <w:sz w:val="24"/>
          <w:szCs w:val="24"/>
        </w:rPr>
        <w:t>FEdP</w:t>
      </w:r>
      <w:proofErr w:type="spellEnd"/>
      <w:r w:rsidRPr="00533E63">
        <w:rPr>
          <w:sz w:val="24"/>
          <w:szCs w:val="24"/>
        </w:rPr>
        <w:t xml:space="preserve"> 2021-2027</w:t>
      </w:r>
      <w:r>
        <w:rPr>
          <w:sz w:val="24"/>
          <w:szCs w:val="24"/>
        </w:rPr>
        <w:t xml:space="preserve">, </w:t>
      </w:r>
      <w:r w:rsidR="006C5D46" w:rsidRPr="00974821">
        <w:rPr>
          <w:rFonts w:eastAsiaTheme="minorHAnsi"/>
          <w:color w:val="000000" w:themeColor="text1"/>
          <w:spacing w:val="-1"/>
          <w:sz w:val="24"/>
          <w:szCs w:val="24"/>
          <w:lang w:eastAsia="en-US"/>
        </w:rPr>
        <w:t xml:space="preserve">stanowi załącznik nr </w:t>
      </w:r>
      <w:r w:rsidRPr="00974821">
        <w:rPr>
          <w:rFonts w:eastAsiaTheme="minorHAnsi"/>
          <w:color w:val="000000" w:themeColor="text1"/>
          <w:spacing w:val="-1"/>
          <w:sz w:val="24"/>
          <w:szCs w:val="24"/>
          <w:lang w:eastAsia="en-US"/>
        </w:rPr>
        <w:t>4</w:t>
      </w:r>
      <w:r w:rsidR="006C5D46" w:rsidRPr="00974821">
        <w:rPr>
          <w:rFonts w:eastAsiaTheme="minorHAnsi"/>
          <w:color w:val="000000" w:themeColor="text1"/>
          <w:spacing w:val="-1"/>
          <w:sz w:val="24"/>
          <w:szCs w:val="24"/>
          <w:lang w:eastAsia="en-US"/>
        </w:rPr>
        <w:t xml:space="preserve"> do Regulaminu wyboru projektów.</w:t>
      </w:r>
    </w:p>
    <w:p w14:paraId="70D37386" w14:textId="39BCC5B6" w:rsidR="00B91BBF" w:rsidRDefault="006C5D46" w:rsidP="003636A1">
      <w:pPr>
        <w:pStyle w:val="Akapitzlist"/>
        <w:numPr>
          <w:ilvl w:val="0"/>
          <w:numId w:val="27"/>
        </w:numPr>
        <w:spacing w:before="120" w:after="120" w:line="276" w:lineRule="auto"/>
        <w:contextualSpacing w:val="0"/>
        <w:rPr>
          <w:rFonts w:eastAsiaTheme="minorHAnsi"/>
          <w:color w:val="000000" w:themeColor="text1"/>
          <w:spacing w:val="-1"/>
          <w:sz w:val="24"/>
          <w:szCs w:val="24"/>
        </w:rPr>
      </w:pPr>
      <w:r w:rsidRPr="00841FA7">
        <w:rPr>
          <w:rFonts w:eastAsiaTheme="minorHAnsi"/>
          <w:color w:val="000000" w:themeColor="text1"/>
          <w:spacing w:val="-1"/>
          <w:sz w:val="24"/>
          <w:szCs w:val="24"/>
          <w:lang w:eastAsia="en-US"/>
        </w:rPr>
        <w:t xml:space="preserve">KOP </w:t>
      </w:r>
      <w:r w:rsidR="00B91BBF">
        <w:rPr>
          <w:rFonts w:eastAsiaTheme="minorHAnsi"/>
          <w:color w:val="000000" w:themeColor="text1"/>
          <w:spacing w:val="-1"/>
          <w:sz w:val="24"/>
          <w:szCs w:val="24"/>
          <w:lang w:eastAsia="en-US"/>
        </w:rPr>
        <w:t xml:space="preserve">przeprowadza ocenę projektu z </w:t>
      </w:r>
      <w:r w:rsidR="00A20484" w:rsidRPr="00B91BBF">
        <w:rPr>
          <w:rFonts w:eastAsia="Calibri"/>
          <w:sz w:val="24"/>
          <w:szCs w:val="24"/>
        </w:rPr>
        <w:t>wykorzystaniem Systemu Oceny Formalno-Merytorycznej (SOFM)</w:t>
      </w:r>
      <w:r w:rsidR="00A20484">
        <w:rPr>
          <w:rFonts w:eastAsiaTheme="minorHAnsi"/>
          <w:color w:val="000000" w:themeColor="text1"/>
          <w:spacing w:val="-1"/>
          <w:sz w:val="24"/>
          <w:szCs w:val="24"/>
          <w:lang w:eastAsia="en-US"/>
        </w:rPr>
        <w:t xml:space="preserve"> </w:t>
      </w:r>
      <w:r w:rsidR="00B91BBF" w:rsidRPr="00841FA7">
        <w:rPr>
          <w:rFonts w:eastAsiaTheme="minorHAnsi"/>
          <w:color w:val="000000" w:themeColor="text1"/>
          <w:spacing w:val="-1"/>
          <w:sz w:val="24"/>
          <w:szCs w:val="24"/>
          <w:lang w:eastAsia="en-US"/>
        </w:rPr>
        <w:t>na kartach oceny formalno-merytorycznej</w:t>
      </w:r>
      <w:r w:rsidR="00B91BBF">
        <w:rPr>
          <w:rFonts w:eastAsiaTheme="minorHAnsi"/>
          <w:color w:val="000000" w:themeColor="text1"/>
          <w:spacing w:val="-1"/>
          <w:sz w:val="24"/>
          <w:szCs w:val="24"/>
          <w:lang w:eastAsia="en-US"/>
        </w:rPr>
        <w:t>.</w:t>
      </w:r>
    </w:p>
    <w:p w14:paraId="2CC1D2BE" w14:textId="4C6B2953" w:rsidR="006C5D46" w:rsidRPr="00B91BBF" w:rsidRDefault="006C5D46" w:rsidP="00B91BBF">
      <w:pPr>
        <w:spacing w:before="120" w:after="120" w:line="276" w:lineRule="auto"/>
        <w:ind w:left="360"/>
        <w:rPr>
          <w:rFonts w:eastAsiaTheme="minorHAnsi"/>
          <w:color w:val="000000" w:themeColor="text1"/>
          <w:spacing w:val="-1"/>
          <w:sz w:val="24"/>
          <w:szCs w:val="24"/>
          <w:lang w:eastAsia="en-US"/>
        </w:rPr>
      </w:pPr>
      <w:r w:rsidRPr="00B91BBF">
        <w:rPr>
          <w:rFonts w:eastAsiaTheme="minorHAnsi"/>
          <w:color w:val="000000" w:themeColor="text1"/>
          <w:spacing w:val="-1"/>
          <w:sz w:val="24"/>
          <w:szCs w:val="24"/>
          <w:lang w:eastAsia="en-US"/>
        </w:rPr>
        <w:t>Szczegółowa procedura przeprowadzania oceny formalno-merytorycznej została opisana w Regulaminie pracy KOP</w:t>
      </w:r>
      <w:r w:rsidR="00F71DBE" w:rsidRPr="00B91BBF">
        <w:rPr>
          <w:rFonts w:eastAsiaTheme="minorHAnsi"/>
          <w:color w:val="000000" w:themeColor="text1"/>
          <w:spacing w:val="-1"/>
          <w:sz w:val="24"/>
          <w:szCs w:val="24"/>
          <w:lang w:eastAsia="en-US"/>
        </w:rPr>
        <w:t>.</w:t>
      </w:r>
    </w:p>
    <w:p w14:paraId="22BE84BD" w14:textId="77777777" w:rsidR="006C5D46" w:rsidRPr="00211FC2" w:rsidRDefault="006C5D46" w:rsidP="003636A1">
      <w:pPr>
        <w:pStyle w:val="Akapitzlist"/>
        <w:numPr>
          <w:ilvl w:val="0"/>
          <w:numId w:val="27"/>
        </w:numPr>
        <w:spacing w:before="120" w:after="120" w:line="276" w:lineRule="auto"/>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W trakcie oceny spełniania kryteriów wyboru projektów, w odpowiedzi na wezwanie ION przekazane drogą elektroniczną, wnioskodawca może uzupełnić lub poprawić wniosek w części dotyczącej spełnienia kryteriów wyboru projektów w zakresie określonym w kryteriach wyboru projektów, jeżeli zostało to przewidziane w danym kryterium. </w:t>
      </w:r>
    </w:p>
    <w:p w14:paraId="01F7059B" w14:textId="77777777" w:rsidR="006C5D46" w:rsidRPr="00211FC2" w:rsidRDefault="006C5D46" w:rsidP="003636A1">
      <w:pPr>
        <w:pStyle w:val="Akapitzlist"/>
        <w:numPr>
          <w:ilvl w:val="0"/>
          <w:numId w:val="27"/>
        </w:numPr>
        <w:spacing w:before="120" w:after="120" w:line="276" w:lineRule="auto"/>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W przypadku stwierdzenia </w:t>
      </w:r>
      <w:bookmarkStart w:id="41" w:name="_Hlk142287276"/>
      <w:r w:rsidRPr="00211FC2">
        <w:rPr>
          <w:rFonts w:eastAsiaTheme="minorHAnsi"/>
          <w:color w:val="000000" w:themeColor="text1"/>
          <w:spacing w:val="-1"/>
          <w:sz w:val="24"/>
          <w:szCs w:val="24"/>
          <w:lang w:eastAsia="en-US"/>
        </w:rPr>
        <w:t>we wniosku oczywistej omyłki pisarskiej lub rachunkowej</w:t>
      </w:r>
      <w:bookmarkEnd w:id="41"/>
      <w:r w:rsidRPr="00211FC2">
        <w:rPr>
          <w:rFonts w:eastAsiaTheme="minorHAnsi"/>
          <w:color w:val="000000" w:themeColor="text1"/>
          <w:spacing w:val="-1"/>
          <w:sz w:val="24"/>
          <w:szCs w:val="24"/>
          <w:lang w:eastAsia="en-US"/>
        </w:rPr>
        <w:t xml:space="preserve"> ION może ją poprawić, przy jednoczesnym poinformowaniu o tym wnioskodawcy lub wezwać wnioskodawcę do jej poprawy we wniosku. </w:t>
      </w:r>
    </w:p>
    <w:p w14:paraId="7C9EAE99" w14:textId="77777777" w:rsidR="006C5D46" w:rsidRPr="00841FA7" w:rsidRDefault="006C5D46" w:rsidP="006C5D46">
      <w:pPr>
        <w:pStyle w:val="Akapitzlist"/>
        <w:spacing w:before="120" w:after="120" w:line="276" w:lineRule="auto"/>
        <w:ind w:left="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ION w trakcie uzupełniania lub poprawiania wniosku zapewni równe traktowanie wnioskodawców.</w:t>
      </w:r>
    </w:p>
    <w:p w14:paraId="6E9D12A0" w14:textId="66C178A0" w:rsidR="006C5D46" w:rsidRPr="00841FA7" w:rsidRDefault="006C5D46" w:rsidP="003636A1">
      <w:pPr>
        <w:pStyle w:val="Akapitzlist"/>
        <w:numPr>
          <w:ilvl w:val="0"/>
          <w:numId w:val="27"/>
        </w:numPr>
        <w:spacing w:before="120" w:after="120" w:line="276" w:lineRule="auto"/>
        <w:contextualSpacing w:val="0"/>
        <w:rPr>
          <w:rFonts w:eastAsiaTheme="minorHAnsi"/>
          <w:color w:val="000000" w:themeColor="text1"/>
          <w:spacing w:val="-1"/>
          <w:sz w:val="24"/>
          <w:szCs w:val="24"/>
          <w:lang w:eastAsia="en-US"/>
        </w:rPr>
      </w:pPr>
      <w:r w:rsidRPr="00841FA7">
        <w:rPr>
          <w:rFonts w:eastAsiaTheme="minorHAnsi"/>
          <w:color w:val="000000" w:themeColor="text1"/>
          <w:spacing w:val="-1"/>
          <w:sz w:val="24"/>
          <w:szCs w:val="24"/>
          <w:lang w:eastAsia="en-US"/>
        </w:rPr>
        <w:t xml:space="preserve">W przypadku wystąpienia różnic w ocenie kryteriów przez dwóch oceniających przewodniczący </w:t>
      </w:r>
      <w:r w:rsidR="00F71DBE">
        <w:rPr>
          <w:rFonts w:eastAsiaTheme="minorHAnsi"/>
          <w:color w:val="000000" w:themeColor="text1"/>
          <w:spacing w:val="-1"/>
          <w:sz w:val="24"/>
          <w:szCs w:val="24"/>
          <w:lang w:eastAsia="en-US"/>
        </w:rPr>
        <w:t xml:space="preserve">KOP </w:t>
      </w:r>
      <w:r w:rsidRPr="00841FA7">
        <w:rPr>
          <w:rFonts w:eastAsiaTheme="minorHAnsi"/>
          <w:color w:val="000000" w:themeColor="text1"/>
          <w:spacing w:val="-1"/>
          <w:sz w:val="24"/>
          <w:szCs w:val="24"/>
          <w:lang w:eastAsia="en-US"/>
        </w:rPr>
        <w:t xml:space="preserve">może je rozstrzygnąć lub wskazać sposób rozstrzygnięcia. </w:t>
      </w:r>
    </w:p>
    <w:p w14:paraId="1AE07C63" w14:textId="77777777" w:rsidR="006C5D46" w:rsidRPr="00841FA7" w:rsidRDefault="006C5D46" w:rsidP="003636A1">
      <w:pPr>
        <w:pStyle w:val="Akapitzlist"/>
        <w:numPr>
          <w:ilvl w:val="0"/>
          <w:numId w:val="27"/>
        </w:numPr>
        <w:spacing w:before="120" w:after="120" w:line="276" w:lineRule="auto"/>
        <w:contextualSpacing w:val="0"/>
        <w:rPr>
          <w:rFonts w:eastAsiaTheme="minorHAnsi"/>
          <w:color w:val="000000" w:themeColor="text1"/>
          <w:spacing w:val="-1"/>
          <w:sz w:val="24"/>
          <w:szCs w:val="24"/>
          <w:lang w:eastAsia="en-US"/>
        </w:rPr>
      </w:pPr>
      <w:r w:rsidRPr="00841FA7">
        <w:rPr>
          <w:rFonts w:eastAsiaTheme="minorHAnsi"/>
          <w:color w:val="000000" w:themeColor="text1"/>
          <w:spacing w:val="-1"/>
          <w:sz w:val="24"/>
          <w:szCs w:val="24"/>
          <w:lang w:eastAsia="en-US"/>
        </w:rPr>
        <w:t>Ocenę negatywną uzyskuje projekt, który nie spełnił kryteriów wyboru projektów.</w:t>
      </w:r>
    </w:p>
    <w:p w14:paraId="3110A9F9" w14:textId="6ACAFD15" w:rsidR="006C5D46" w:rsidRPr="007C5B35" w:rsidRDefault="006C5D46" w:rsidP="003636A1">
      <w:pPr>
        <w:pStyle w:val="Akapitzlist"/>
        <w:numPr>
          <w:ilvl w:val="0"/>
          <w:numId w:val="27"/>
        </w:numPr>
        <w:spacing w:before="120" w:after="120" w:line="276" w:lineRule="auto"/>
        <w:contextualSpacing w:val="0"/>
        <w:rPr>
          <w:rFonts w:eastAsiaTheme="minorHAnsi"/>
          <w:color w:val="000000" w:themeColor="text1"/>
          <w:spacing w:val="-1"/>
          <w:sz w:val="24"/>
          <w:szCs w:val="24"/>
          <w:lang w:eastAsia="en-US"/>
        </w:rPr>
      </w:pPr>
      <w:r w:rsidRPr="007C5B35">
        <w:rPr>
          <w:rFonts w:eastAsiaTheme="minorHAnsi"/>
          <w:color w:val="000000" w:themeColor="text1"/>
          <w:spacing w:val="-1"/>
          <w:sz w:val="24"/>
          <w:szCs w:val="24"/>
          <w:lang w:eastAsia="en-US"/>
        </w:rPr>
        <w:t>Wyniki oceny projektów zatwierdza Dyrektor WUP.</w:t>
      </w:r>
      <w:r w:rsidR="007C5B35">
        <w:rPr>
          <w:rStyle w:val="Odwoanieprzypisudolnego"/>
          <w:rFonts w:eastAsiaTheme="minorHAnsi"/>
          <w:color w:val="000000" w:themeColor="text1"/>
          <w:spacing w:val="-1"/>
          <w:sz w:val="24"/>
          <w:szCs w:val="24"/>
          <w:lang w:eastAsia="en-US"/>
        </w:rPr>
        <w:footnoteReference w:id="7"/>
      </w:r>
    </w:p>
    <w:p w14:paraId="67557E49" w14:textId="77777777" w:rsidR="006C5D46" w:rsidRDefault="006C5D46" w:rsidP="003636A1">
      <w:pPr>
        <w:pStyle w:val="Akapitzlist"/>
        <w:numPr>
          <w:ilvl w:val="0"/>
          <w:numId w:val="27"/>
        </w:numPr>
        <w:spacing w:before="120" w:after="120" w:line="276" w:lineRule="auto"/>
        <w:contextualSpacing w:val="0"/>
        <w:rPr>
          <w:rFonts w:eastAsiaTheme="minorHAnsi"/>
          <w:color w:val="000000" w:themeColor="text1"/>
          <w:spacing w:val="-1"/>
          <w:sz w:val="24"/>
          <w:szCs w:val="24"/>
          <w:lang w:eastAsia="en-US"/>
        </w:rPr>
      </w:pPr>
      <w:r w:rsidRPr="00841FA7">
        <w:rPr>
          <w:rFonts w:eastAsiaTheme="minorHAnsi"/>
          <w:color w:val="000000" w:themeColor="text1"/>
          <w:spacing w:val="-1"/>
          <w:sz w:val="24"/>
          <w:szCs w:val="24"/>
          <w:lang w:eastAsia="en-US"/>
        </w:rPr>
        <w:t>Zatwierdzenie wyniku oceny projektu skutkuje wybraniem projektu do dofinansowania lub negatywną oceną projektu.</w:t>
      </w:r>
    </w:p>
    <w:p w14:paraId="7D46732A" w14:textId="77777777" w:rsidR="008D41B6" w:rsidRPr="00841FA7" w:rsidRDefault="008D41B6" w:rsidP="008D41B6">
      <w:pPr>
        <w:pStyle w:val="Akapitzlist"/>
        <w:spacing w:before="120" w:after="120" w:line="276" w:lineRule="auto"/>
        <w:ind w:left="360"/>
        <w:contextualSpacing w:val="0"/>
        <w:rPr>
          <w:rFonts w:eastAsiaTheme="minorHAnsi"/>
          <w:color w:val="000000" w:themeColor="text1"/>
          <w:spacing w:val="-1"/>
          <w:sz w:val="24"/>
          <w:szCs w:val="24"/>
          <w:lang w:eastAsia="en-US"/>
        </w:rPr>
      </w:pPr>
    </w:p>
    <w:p w14:paraId="48FF1035" w14:textId="5FF510A3" w:rsidR="00DB0EB4" w:rsidRPr="0051554B" w:rsidRDefault="00D93EC1" w:rsidP="00F54B58">
      <w:pPr>
        <w:pStyle w:val="Nagwek2"/>
        <w:spacing w:before="240" w:after="240" w:line="276" w:lineRule="auto"/>
        <w:ind w:left="442" w:hanging="442"/>
        <w:rPr>
          <w:rFonts w:ascii="Arial" w:hAnsi="Arial" w:cs="Arial"/>
          <w:b/>
          <w:color w:val="auto"/>
          <w:sz w:val="24"/>
          <w:szCs w:val="24"/>
        </w:rPr>
      </w:pPr>
      <w:bookmarkStart w:id="42" w:name="_Toc157670015"/>
      <w:r w:rsidRPr="0051554B">
        <w:rPr>
          <w:rFonts w:ascii="Arial" w:hAnsi="Arial" w:cs="Arial"/>
          <w:b/>
          <w:color w:val="auto"/>
          <w:sz w:val="24"/>
          <w:szCs w:val="24"/>
        </w:rPr>
        <w:t>W</w:t>
      </w:r>
      <w:r w:rsidR="00DB0EB4" w:rsidRPr="0051554B">
        <w:rPr>
          <w:rFonts w:ascii="Arial" w:hAnsi="Arial" w:cs="Arial"/>
          <w:b/>
          <w:color w:val="auto"/>
          <w:sz w:val="24"/>
          <w:szCs w:val="24"/>
        </w:rPr>
        <w:t>ynik</w:t>
      </w:r>
      <w:r w:rsidRPr="0051554B">
        <w:rPr>
          <w:rFonts w:ascii="Arial" w:hAnsi="Arial" w:cs="Arial"/>
          <w:b/>
          <w:color w:val="auto"/>
          <w:sz w:val="24"/>
          <w:szCs w:val="24"/>
        </w:rPr>
        <w:t>i</w:t>
      </w:r>
      <w:r w:rsidR="00DB0EB4" w:rsidRPr="0051554B">
        <w:rPr>
          <w:rFonts w:ascii="Arial" w:hAnsi="Arial" w:cs="Arial"/>
          <w:b/>
          <w:color w:val="auto"/>
          <w:sz w:val="24"/>
          <w:szCs w:val="24"/>
        </w:rPr>
        <w:t xml:space="preserve"> oceny</w:t>
      </w:r>
      <w:bookmarkEnd w:id="42"/>
      <w:r w:rsidR="00DB0EB4" w:rsidRPr="0051554B">
        <w:rPr>
          <w:rFonts w:ascii="Arial" w:hAnsi="Arial" w:cs="Arial"/>
          <w:b/>
          <w:color w:val="auto"/>
          <w:sz w:val="24"/>
          <w:szCs w:val="24"/>
        </w:rPr>
        <w:t xml:space="preserve"> </w:t>
      </w:r>
    </w:p>
    <w:p w14:paraId="6D950810" w14:textId="571D461C" w:rsidR="00491F97" w:rsidRPr="0051554B" w:rsidRDefault="00D93EC1" w:rsidP="00AC6A0A">
      <w:pPr>
        <w:pStyle w:val="Akapitzlist"/>
        <w:shd w:val="clear" w:color="auto" w:fill="FFFFFF"/>
        <w:spacing w:after="120" w:line="276" w:lineRule="auto"/>
        <w:ind w:left="0"/>
        <w:contextualSpacing w:val="0"/>
        <w:rPr>
          <w:sz w:val="24"/>
          <w:szCs w:val="24"/>
        </w:rPr>
      </w:pPr>
      <w:r w:rsidRPr="0051554B">
        <w:rPr>
          <w:sz w:val="24"/>
          <w:szCs w:val="24"/>
        </w:rPr>
        <w:t>Po zatwierdzeniu wynik</w:t>
      </w:r>
      <w:r w:rsidR="0009056B" w:rsidRPr="0051554B">
        <w:rPr>
          <w:sz w:val="24"/>
          <w:szCs w:val="24"/>
        </w:rPr>
        <w:t>u</w:t>
      </w:r>
      <w:r w:rsidRPr="0051554B">
        <w:rPr>
          <w:sz w:val="24"/>
          <w:szCs w:val="24"/>
        </w:rPr>
        <w:t xml:space="preserve"> oceny projekt</w:t>
      </w:r>
      <w:r w:rsidR="0009056B" w:rsidRPr="0051554B">
        <w:rPr>
          <w:sz w:val="24"/>
          <w:szCs w:val="24"/>
        </w:rPr>
        <w:t>u</w:t>
      </w:r>
      <w:r w:rsidRPr="0051554B">
        <w:rPr>
          <w:sz w:val="24"/>
          <w:szCs w:val="24"/>
        </w:rPr>
        <w:t xml:space="preserve"> Wnioskodawca informowany jest elektronicznie o jej wynik</w:t>
      </w:r>
      <w:r w:rsidR="0009056B" w:rsidRPr="0051554B">
        <w:rPr>
          <w:sz w:val="24"/>
          <w:szCs w:val="24"/>
        </w:rPr>
        <w:t>u</w:t>
      </w:r>
      <w:r w:rsidRPr="0051554B">
        <w:rPr>
          <w:sz w:val="24"/>
          <w:szCs w:val="24"/>
        </w:rPr>
        <w:t>. Informacj</w:t>
      </w:r>
      <w:r w:rsidR="0009056B" w:rsidRPr="0051554B">
        <w:rPr>
          <w:sz w:val="24"/>
          <w:szCs w:val="24"/>
        </w:rPr>
        <w:t>a</w:t>
      </w:r>
      <w:r w:rsidRPr="0051554B">
        <w:rPr>
          <w:sz w:val="24"/>
          <w:szCs w:val="24"/>
        </w:rPr>
        <w:t xml:space="preserve"> o projek</w:t>
      </w:r>
      <w:r w:rsidR="0009056B" w:rsidRPr="0051554B">
        <w:rPr>
          <w:sz w:val="24"/>
          <w:szCs w:val="24"/>
        </w:rPr>
        <w:t>cie</w:t>
      </w:r>
      <w:r w:rsidRPr="0051554B">
        <w:rPr>
          <w:sz w:val="24"/>
          <w:szCs w:val="24"/>
        </w:rPr>
        <w:t xml:space="preserve"> wybrany</w:t>
      </w:r>
      <w:r w:rsidR="0009056B" w:rsidRPr="0051554B">
        <w:rPr>
          <w:sz w:val="24"/>
          <w:szCs w:val="24"/>
        </w:rPr>
        <w:t>m</w:t>
      </w:r>
      <w:r w:rsidRPr="0051554B">
        <w:rPr>
          <w:sz w:val="24"/>
          <w:szCs w:val="24"/>
        </w:rPr>
        <w:t xml:space="preserve"> do dofinansowania publikowan</w:t>
      </w:r>
      <w:r w:rsidR="0009056B" w:rsidRPr="0051554B">
        <w:rPr>
          <w:sz w:val="24"/>
          <w:szCs w:val="24"/>
        </w:rPr>
        <w:t>a</w:t>
      </w:r>
      <w:r w:rsidRPr="0051554B">
        <w:rPr>
          <w:sz w:val="24"/>
          <w:szCs w:val="24"/>
        </w:rPr>
        <w:t xml:space="preserve"> będ</w:t>
      </w:r>
      <w:r w:rsidR="0009056B" w:rsidRPr="0051554B">
        <w:rPr>
          <w:sz w:val="24"/>
          <w:szCs w:val="24"/>
        </w:rPr>
        <w:t>zie</w:t>
      </w:r>
      <w:r w:rsidRPr="0051554B">
        <w:rPr>
          <w:sz w:val="24"/>
          <w:szCs w:val="24"/>
        </w:rPr>
        <w:t xml:space="preserve"> na stronie internetowej </w:t>
      </w:r>
      <w:hyperlink r:id="rId15" w:history="1">
        <w:r w:rsidRPr="0051554B">
          <w:rPr>
            <w:rStyle w:val="Hipercze"/>
            <w:color w:val="auto"/>
            <w:sz w:val="24"/>
            <w:szCs w:val="24"/>
          </w:rPr>
          <w:t>https://wupbialystok.praca.gov.pl/</w:t>
        </w:r>
      </w:hyperlink>
      <w:r w:rsidR="00F97B96">
        <w:rPr>
          <w:sz w:val="24"/>
          <w:szCs w:val="24"/>
        </w:rPr>
        <w:t xml:space="preserve">. </w:t>
      </w:r>
      <w:r w:rsidRPr="0051554B">
        <w:rPr>
          <w:sz w:val="24"/>
          <w:szCs w:val="24"/>
        </w:rPr>
        <w:t>oraz na portalu.</w:t>
      </w:r>
    </w:p>
    <w:p w14:paraId="1B3ABABE" w14:textId="4D074FA3" w:rsidR="00D93EC1" w:rsidRPr="0051554B" w:rsidRDefault="00D93EC1" w:rsidP="00AC6A0A">
      <w:pPr>
        <w:pStyle w:val="Akapitzlist"/>
        <w:shd w:val="clear" w:color="auto" w:fill="FFFFFF"/>
        <w:spacing w:after="120" w:line="276" w:lineRule="auto"/>
        <w:ind w:left="442" w:hanging="442"/>
        <w:contextualSpacing w:val="0"/>
        <w:rPr>
          <w:sz w:val="24"/>
          <w:szCs w:val="24"/>
        </w:rPr>
      </w:pPr>
      <w:r w:rsidRPr="0051554B">
        <w:rPr>
          <w:sz w:val="24"/>
          <w:szCs w:val="24"/>
        </w:rPr>
        <w:t xml:space="preserve">Zatwierdzenie oceny wniosku może zakończyć się: </w:t>
      </w:r>
    </w:p>
    <w:p w14:paraId="091554ED" w14:textId="66F2F8C5" w:rsidR="00D439E1" w:rsidRPr="0051554B" w:rsidRDefault="00D93EC1" w:rsidP="003636A1">
      <w:pPr>
        <w:pStyle w:val="Akapitzlist"/>
        <w:numPr>
          <w:ilvl w:val="0"/>
          <w:numId w:val="26"/>
        </w:numPr>
        <w:shd w:val="clear" w:color="auto" w:fill="FFFFFF"/>
        <w:spacing w:after="120" w:line="276" w:lineRule="auto"/>
        <w:ind w:left="442" w:hanging="442"/>
        <w:contextualSpacing w:val="0"/>
        <w:rPr>
          <w:sz w:val="24"/>
          <w:szCs w:val="24"/>
        </w:rPr>
      </w:pPr>
      <w:r w:rsidRPr="0051554B">
        <w:rPr>
          <w:sz w:val="24"/>
          <w:szCs w:val="24"/>
        </w:rPr>
        <w:t>pozytywną oceną projektu</w:t>
      </w:r>
      <w:r w:rsidR="0017579E" w:rsidRPr="0051554B">
        <w:rPr>
          <w:sz w:val="24"/>
          <w:szCs w:val="24"/>
        </w:rPr>
        <w:t xml:space="preserve"> i </w:t>
      </w:r>
      <w:r w:rsidRPr="0051554B">
        <w:rPr>
          <w:sz w:val="24"/>
          <w:szCs w:val="24"/>
        </w:rPr>
        <w:t>wybraniem projektu do dofinansowania,</w:t>
      </w:r>
    </w:p>
    <w:p w14:paraId="66F28E98" w14:textId="123E900F" w:rsidR="00140AAA" w:rsidRPr="0051554B" w:rsidRDefault="00D93EC1" w:rsidP="003636A1">
      <w:pPr>
        <w:pStyle w:val="Akapitzlist"/>
        <w:numPr>
          <w:ilvl w:val="0"/>
          <w:numId w:val="26"/>
        </w:numPr>
        <w:shd w:val="clear" w:color="auto" w:fill="FFFFFF"/>
        <w:spacing w:after="120" w:line="276" w:lineRule="auto"/>
        <w:ind w:left="442" w:hanging="442"/>
        <w:contextualSpacing w:val="0"/>
        <w:rPr>
          <w:sz w:val="24"/>
          <w:szCs w:val="24"/>
        </w:rPr>
      </w:pPr>
      <w:r w:rsidRPr="0051554B">
        <w:rPr>
          <w:sz w:val="24"/>
          <w:szCs w:val="24"/>
        </w:rPr>
        <w:t>negatywną oceną projektu</w:t>
      </w:r>
      <w:r w:rsidR="0017579E" w:rsidRPr="0051554B">
        <w:rPr>
          <w:sz w:val="24"/>
          <w:szCs w:val="24"/>
        </w:rPr>
        <w:t xml:space="preserve"> w </w:t>
      </w:r>
      <w:r w:rsidRPr="0051554B">
        <w:rPr>
          <w:sz w:val="24"/>
          <w:szCs w:val="24"/>
        </w:rPr>
        <w:t>rozumieniu art. 56 ust. 5</w:t>
      </w:r>
      <w:r w:rsidR="0017579E" w:rsidRPr="0051554B">
        <w:rPr>
          <w:sz w:val="24"/>
          <w:szCs w:val="24"/>
        </w:rPr>
        <w:t xml:space="preserve"> i </w:t>
      </w:r>
      <w:r w:rsidRPr="0051554B">
        <w:rPr>
          <w:sz w:val="24"/>
          <w:szCs w:val="24"/>
        </w:rPr>
        <w:t>6 ustawy wdrożeniowej</w:t>
      </w:r>
      <w:r w:rsidRPr="0051554B">
        <w:rPr>
          <w:rStyle w:val="Odwoanieprzypisudolnego"/>
          <w:sz w:val="24"/>
          <w:szCs w:val="24"/>
        </w:rPr>
        <w:footnoteReference w:id="8"/>
      </w:r>
      <w:r w:rsidRPr="0051554B">
        <w:rPr>
          <w:sz w:val="24"/>
          <w:szCs w:val="24"/>
        </w:rPr>
        <w:t>.</w:t>
      </w:r>
    </w:p>
    <w:p w14:paraId="3DD7EDB0" w14:textId="608DA6EE" w:rsidR="00DB0EB4" w:rsidRPr="0051554B" w:rsidRDefault="00A324EB" w:rsidP="002E20AF">
      <w:pPr>
        <w:pStyle w:val="Nagwek2"/>
        <w:spacing w:before="120" w:after="120" w:line="276" w:lineRule="auto"/>
        <w:ind w:left="442" w:hanging="442"/>
        <w:rPr>
          <w:rFonts w:ascii="Arial" w:hAnsi="Arial" w:cs="Arial"/>
          <w:b/>
          <w:color w:val="auto"/>
          <w:sz w:val="24"/>
          <w:szCs w:val="24"/>
        </w:rPr>
      </w:pPr>
      <w:r w:rsidRPr="0051554B">
        <w:rPr>
          <w:rFonts w:ascii="Arial" w:hAnsi="Arial" w:cs="Arial"/>
          <w:b/>
          <w:color w:val="auto"/>
          <w:sz w:val="24"/>
          <w:szCs w:val="24"/>
        </w:rPr>
        <w:lastRenderedPageBreak/>
        <w:t xml:space="preserve"> </w:t>
      </w:r>
      <w:bookmarkStart w:id="43" w:name="_Toc157670016"/>
      <w:r w:rsidRPr="0051554B">
        <w:rPr>
          <w:rFonts w:ascii="Arial" w:hAnsi="Arial" w:cs="Arial"/>
          <w:b/>
          <w:color w:val="auto"/>
          <w:sz w:val="24"/>
          <w:szCs w:val="24"/>
        </w:rPr>
        <w:t>Uchwała w sprawie przyjęcia do realizacji projektu własnego WUP</w:t>
      </w:r>
      <w:bookmarkEnd w:id="43"/>
      <w:r w:rsidRPr="0051554B">
        <w:rPr>
          <w:rFonts w:ascii="Arial" w:hAnsi="Arial" w:cs="Arial"/>
          <w:b/>
          <w:color w:val="auto"/>
          <w:sz w:val="24"/>
          <w:szCs w:val="24"/>
        </w:rPr>
        <w:t xml:space="preserve"> </w:t>
      </w:r>
    </w:p>
    <w:p w14:paraId="6088AC40" w14:textId="5086EE4B" w:rsidR="00430B2A" w:rsidRPr="0051554B" w:rsidRDefault="00430B2A" w:rsidP="003636A1">
      <w:pPr>
        <w:pStyle w:val="Akapitzlist"/>
        <w:numPr>
          <w:ilvl w:val="0"/>
          <w:numId w:val="40"/>
        </w:numPr>
        <w:spacing w:after="120" w:line="276" w:lineRule="auto"/>
        <w:ind w:left="567" w:hanging="357"/>
        <w:rPr>
          <w:rFonts w:eastAsia="TimesNewRoman"/>
          <w:sz w:val="24"/>
          <w:szCs w:val="24"/>
        </w:rPr>
      </w:pPr>
      <w:bookmarkStart w:id="44" w:name="_Toc144797181"/>
      <w:r w:rsidRPr="0051554B">
        <w:rPr>
          <w:rFonts w:eastAsia="TimesNewRoman"/>
          <w:sz w:val="24"/>
          <w:szCs w:val="24"/>
        </w:rPr>
        <w:t xml:space="preserve">Niezwłocznie po zatwierdzeniu do realizacji projektu przygotowana zostanie </w:t>
      </w:r>
      <w:bookmarkStart w:id="45" w:name="_Hlk144719288"/>
      <w:bookmarkStart w:id="46" w:name="_Hlk144711906"/>
      <w:r w:rsidRPr="0051554B">
        <w:rPr>
          <w:rFonts w:eastAsia="TimesNewRoman"/>
          <w:sz w:val="24"/>
          <w:szCs w:val="24"/>
        </w:rPr>
        <w:t xml:space="preserve">Uchwała </w:t>
      </w:r>
      <w:bookmarkStart w:id="47" w:name="_Hlk144466048"/>
      <w:bookmarkStart w:id="48" w:name="_Hlk144810339"/>
      <w:r w:rsidRPr="0051554B">
        <w:rPr>
          <w:rFonts w:eastAsia="TimesNewRoman"/>
          <w:sz w:val="24"/>
          <w:szCs w:val="24"/>
        </w:rPr>
        <w:t xml:space="preserve">w sprawie realizacji projektu </w:t>
      </w:r>
      <w:bookmarkEnd w:id="45"/>
      <w:bookmarkEnd w:id="46"/>
      <w:bookmarkEnd w:id="47"/>
      <w:bookmarkEnd w:id="48"/>
      <w:r w:rsidRPr="0051554B">
        <w:rPr>
          <w:rFonts w:eastAsia="TimesNewRoman"/>
          <w:sz w:val="24"/>
          <w:szCs w:val="24"/>
        </w:rPr>
        <w:t>wraz z uzasadnieniem.</w:t>
      </w:r>
      <w:bookmarkEnd w:id="44"/>
    </w:p>
    <w:p w14:paraId="3DF3C9E1" w14:textId="5C62D5BB" w:rsidR="0014207C" w:rsidRPr="0051554B" w:rsidRDefault="0014207C" w:rsidP="003636A1">
      <w:pPr>
        <w:pStyle w:val="Akapitzlist"/>
        <w:numPr>
          <w:ilvl w:val="0"/>
          <w:numId w:val="40"/>
        </w:numPr>
        <w:shd w:val="clear" w:color="auto" w:fill="FFFFFF"/>
        <w:spacing w:after="120" w:line="276" w:lineRule="auto"/>
        <w:ind w:left="567" w:hanging="357"/>
        <w:rPr>
          <w:rFonts w:eastAsia="TimesNewRoman"/>
          <w:sz w:val="24"/>
          <w:szCs w:val="24"/>
        </w:rPr>
      </w:pPr>
      <w:r w:rsidRPr="0051554B">
        <w:rPr>
          <w:rFonts w:eastAsia="TimesNewRoman"/>
          <w:sz w:val="24"/>
          <w:szCs w:val="24"/>
        </w:rPr>
        <w:t>Wnioskodawca na wezwanie IP, zobowiązany jest do złożenia w formie papierowej wszystkich dokumentów (załączników) niezbędnych do przygotowania Uchwał</w:t>
      </w:r>
      <w:r w:rsidR="00366707" w:rsidRPr="0051554B">
        <w:rPr>
          <w:rFonts w:eastAsia="TimesNewRoman"/>
          <w:sz w:val="24"/>
          <w:szCs w:val="24"/>
        </w:rPr>
        <w:t>y</w:t>
      </w:r>
      <w:r w:rsidRPr="0051554B">
        <w:rPr>
          <w:rFonts w:eastAsia="TimesNewRoman"/>
          <w:sz w:val="24"/>
          <w:szCs w:val="24"/>
        </w:rPr>
        <w:t xml:space="preserve"> w sprawie realizacji projektu, tj.:</w:t>
      </w:r>
    </w:p>
    <w:p w14:paraId="20C42193" w14:textId="77777777" w:rsidR="004A644C" w:rsidRPr="0051554B" w:rsidRDefault="0014207C" w:rsidP="003636A1">
      <w:pPr>
        <w:pStyle w:val="Akapitzlist"/>
        <w:numPr>
          <w:ilvl w:val="0"/>
          <w:numId w:val="39"/>
        </w:numPr>
        <w:shd w:val="clear" w:color="auto" w:fill="FFFFFF"/>
        <w:spacing w:after="120" w:line="276" w:lineRule="auto"/>
        <w:ind w:hanging="357"/>
        <w:rPr>
          <w:rFonts w:eastAsia="TimesNewRoman"/>
          <w:sz w:val="24"/>
          <w:szCs w:val="24"/>
        </w:rPr>
      </w:pPr>
      <w:bookmarkStart w:id="49" w:name="_Hlk135810060"/>
      <w:r w:rsidRPr="0051554B">
        <w:rPr>
          <w:rFonts w:eastAsia="TimesNewRoman"/>
          <w:sz w:val="24"/>
          <w:szCs w:val="24"/>
        </w:rPr>
        <w:t>harmonogramu płatności;</w:t>
      </w:r>
    </w:p>
    <w:p w14:paraId="04641929" w14:textId="472F0A74" w:rsidR="004A644C" w:rsidRPr="008D41B6" w:rsidRDefault="0014207C" w:rsidP="008D41B6">
      <w:pPr>
        <w:pStyle w:val="Akapitzlist"/>
        <w:numPr>
          <w:ilvl w:val="0"/>
          <w:numId w:val="39"/>
        </w:numPr>
        <w:shd w:val="clear" w:color="auto" w:fill="FFFFFF"/>
        <w:spacing w:after="120" w:line="276" w:lineRule="auto"/>
        <w:ind w:hanging="357"/>
        <w:rPr>
          <w:rFonts w:eastAsia="TimesNewRoman"/>
          <w:sz w:val="24"/>
          <w:szCs w:val="24"/>
        </w:rPr>
      </w:pPr>
      <w:r w:rsidRPr="0051554B">
        <w:rPr>
          <w:rFonts w:eastAsia="TimesNewRoman"/>
          <w:sz w:val="24"/>
          <w:szCs w:val="24"/>
        </w:rPr>
        <w:t>wniosku o dofinasowanie projektu;</w:t>
      </w:r>
      <w:bookmarkEnd w:id="49"/>
    </w:p>
    <w:p w14:paraId="44A20C4B" w14:textId="07C12524" w:rsidR="007C5B35" w:rsidRPr="00643736" w:rsidRDefault="007C5B35" w:rsidP="00643736">
      <w:pPr>
        <w:pStyle w:val="Akapitzlist"/>
        <w:numPr>
          <w:ilvl w:val="0"/>
          <w:numId w:val="39"/>
        </w:numPr>
        <w:shd w:val="clear" w:color="auto" w:fill="FFFFFF"/>
        <w:spacing w:before="120" w:after="120" w:line="276" w:lineRule="auto"/>
        <w:contextualSpacing w:val="0"/>
      </w:pPr>
      <w:r w:rsidRPr="00841FA7">
        <w:rPr>
          <w:spacing w:val="-4"/>
          <w:sz w:val="24"/>
          <w:szCs w:val="22"/>
        </w:rPr>
        <w:t>informacji dotyczącej rachunków bankowych</w:t>
      </w:r>
      <w:r>
        <w:rPr>
          <w:spacing w:val="-4"/>
          <w:sz w:val="24"/>
          <w:szCs w:val="22"/>
        </w:rPr>
        <w:t xml:space="preserve">, </w:t>
      </w:r>
      <w:r w:rsidRPr="00841FA7">
        <w:rPr>
          <w:spacing w:val="-4"/>
          <w:sz w:val="24"/>
          <w:szCs w:val="22"/>
        </w:rPr>
        <w:t>tj. podstawowego do obsługi środków i rachunku pomocniczego – jeżeli został wyodrębniony na potrzeby realizacji projektu (należy podać nazwę właściciela rachunku, nazwę i adres banku oraz numer rachunku bankowego)</w:t>
      </w:r>
      <w:r>
        <w:rPr>
          <w:spacing w:val="-4"/>
          <w:sz w:val="24"/>
          <w:szCs w:val="22"/>
        </w:rPr>
        <w:t>;</w:t>
      </w:r>
    </w:p>
    <w:p w14:paraId="2C5D8AA1" w14:textId="77777777" w:rsidR="007C5B35" w:rsidRDefault="0014207C" w:rsidP="003636A1">
      <w:pPr>
        <w:pStyle w:val="Akapitzlist"/>
        <w:numPr>
          <w:ilvl w:val="0"/>
          <w:numId w:val="39"/>
        </w:numPr>
        <w:shd w:val="clear" w:color="auto" w:fill="FFFFFF"/>
        <w:spacing w:after="120" w:line="276" w:lineRule="auto"/>
        <w:ind w:hanging="357"/>
        <w:rPr>
          <w:rFonts w:eastAsia="TimesNewRoman"/>
          <w:sz w:val="24"/>
          <w:szCs w:val="24"/>
        </w:rPr>
      </w:pPr>
      <w:r w:rsidRPr="0051554B">
        <w:rPr>
          <w:rFonts w:eastAsia="TimesNewRoman"/>
          <w:sz w:val="24"/>
          <w:szCs w:val="24"/>
        </w:rPr>
        <w:t>wniosku o dodanie osoby uprawnionej zarządzającej po stronie beneficjenta zgodnie z załącznikiem nr 5 do Wytycznych dotyczących warunków gromadzenia i przekazywania danych w postaci elektronicznej na lata 2021-2027</w:t>
      </w:r>
      <w:r w:rsidR="007C5B35">
        <w:rPr>
          <w:rFonts w:eastAsia="TimesNewRoman"/>
          <w:sz w:val="24"/>
          <w:szCs w:val="24"/>
        </w:rPr>
        <w:t>;</w:t>
      </w:r>
    </w:p>
    <w:p w14:paraId="3CDF178A" w14:textId="670D5C1B" w:rsidR="007C5B35" w:rsidRPr="007C5B35" w:rsidRDefault="007C5B35" w:rsidP="003636A1">
      <w:pPr>
        <w:pStyle w:val="Akapitzlist"/>
        <w:numPr>
          <w:ilvl w:val="0"/>
          <w:numId w:val="39"/>
        </w:numPr>
        <w:rPr>
          <w:rFonts w:eastAsia="TimesNewRoman"/>
          <w:sz w:val="24"/>
          <w:szCs w:val="24"/>
        </w:rPr>
      </w:pPr>
      <w:r w:rsidRPr="007C5B35">
        <w:t xml:space="preserve"> </w:t>
      </w:r>
      <w:r w:rsidRPr="007C5B35">
        <w:rPr>
          <w:rFonts w:eastAsia="TimesNewRoman"/>
          <w:sz w:val="24"/>
          <w:szCs w:val="24"/>
        </w:rPr>
        <w:t xml:space="preserve">informacji o  adresie oficjalnej strony internetowej Beneficjenta oraz nazwę profilu w mediach społecznościowych. </w:t>
      </w:r>
    </w:p>
    <w:p w14:paraId="7DF28B51" w14:textId="77777777" w:rsidR="005B66CD" w:rsidRDefault="005B66CD" w:rsidP="005B66CD">
      <w:pPr>
        <w:shd w:val="clear" w:color="auto" w:fill="FFFFFF"/>
        <w:spacing w:after="120" w:line="276" w:lineRule="auto"/>
        <w:rPr>
          <w:rFonts w:eastAsia="TimesNewRoman"/>
          <w:sz w:val="24"/>
          <w:szCs w:val="24"/>
        </w:rPr>
      </w:pPr>
    </w:p>
    <w:p w14:paraId="3FB82C02" w14:textId="17BA8A02" w:rsidR="0014207C" w:rsidRPr="0087047F" w:rsidRDefault="005B66CD" w:rsidP="0087047F">
      <w:pPr>
        <w:shd w:val="clear" w:color="auto" w:fill="FFFFFF"/>
        <w:spacing w:after="120" w:line="276" w:lineRule="auto"/>
        <w:ind w:left="363"/>
        <w:rPr>
          <w:rFonts w:eastAsia="TimesNewRoman"/>
          <w:sz w:val="24"/>
          <w:szCs w:val="24"/>
        </w:rPr>
      </w:pPr>
      <w:r w:rsidRPr="0087047F">
        <w:rPr>
          <w:rFonts w:eastAsia="TimesNewRoman"/>
          <w:sz w:val="24"/>
          <w:szCs w:val="24"/>
        </w:rPr>
        <w:t xml:space="preserve">IP może wymagać od wnioskodawcy złożenia także innych niewymienionych wyżej dokumentów, jeżeli są niezbędne do ustalenia stanu faktycznego i </w:t>
      </w:r>
      <w:r w:rsidR="00643736">
        <w:rPr>
          <w:rFonts w:eastAsia="TimesNewRoman"/>
          <w:sz w:val="24"/>
          <w:szCs w:val="24"/>
        </w:rPr>
        <w:t> </w:t>
      </w:r>
      <w:r w:rsidRPr="0087047F">
        <w:rPr>
          <w:rFonts w:eastAsia="TimesNewRoman"/>
          <w:sz w:val="24"/>
          <w:szCs w:val="24"/>
        </w:rPr>
        <w:t xml:space="preserve">prawnego związanego z aplikowaniem o środki w ramach </w:t>
      </w:r>
      <w:proofErr w:type="spellStart"/>
      <w:r w:rsidRPr="0087047F">
        <w:rPr>
          <w:rFonts w:eastAsia="TimesNewRoman"/>
          <w:sz w:val="24"/>
          <w:szCs w:val="24"/>
        </w:rPr>
        <w:t>FEdP</w:t>
      </w:r>
      <w:proofErr w:type="spellEnd"/>
      <w:r w:rsidRPr="0087047F">
        <w:rPr>
          <w:rFonts w:eastAsia="TimesNewRoman"/>
          <w:sz w:val="24"/>
          <w:szCs w:val="24"/>
        </w:rPr>
        <w:t xml:space="preserve"> 2021-2027.</w:t>
      </w:r>
    </w:p>
    <w:p w14:paraId="66490388" w14:textId="203FF55B" w:rsidR="0014207C" w:rsidRDefault="0014207C" w:rsidP="003636A1">
      <w:pPr>
        <w:pStyle w:val="Akapitzlist"/>
        <w:numPr>
          <w:ilvl w:val="0"/>
          <w:numId w:val="40"/>
        </w:numPr>
        <w:shd w:val="clear" w:color="auto" w:fill="FFFFFF"/>
        <w:spacing w:after="120" w:line="276" w:lineRule="auto"/>
        <w:ind w:hanging="357"/>
        <w:rPr>
          <w:rFonts w:eastAsia="TimesNewRoman"/>
          <w:sz w:val="24"/>
          <w:szCs w:val="24"/>
        </w:rPr>
      </w:pPr>
      <w:r w:rsidRPr="0051554B">
        <w:rPr>
          <w:rFonts w:eastAsia="TimesNewRoman"/>
          <w:sz w:val="24"/>
          <w:szCs w:val="24"/>
        </w:rPr>
        <w:t xml:space="preserve">Co do zasady, po zakończeniu naboru, a przed </w:t>
      </w:r>
      <w:r w:rsidR="00366707" w:rsidRPr="0051554B">
        <w:rPr>
          <w:rFonts w:eastAsia="TimesNewRoman"/>
          <w:sz w:val="24"/>
          <w:szCs w:val="24"/>
        </w:rPr>
        <w:t xml:space="preserve">podjęciem uchwały w sprawie realizacji projektu </w:t>
      </w:r>
      <w:r w:rsidRPr="0051554B">
        <w:rPr>
          <w:rFonts w:eastAsia="TimesNewRoman"/>
          <w:sz w:val="24"/>
          <w:szCs w:val="24"/>
        </w:rPr>
        <w:t>nie jest dopuszczalne dokonywanie jakichkolwiek zmian we wniosku o dofinansowanie projektu. W szczególnych przypadkach IP dopuszcza możliwość aktualizacji wniosku o dofinansowanie projektu wyłącznie w zakresie danych dotyczących wnioskodawcy (beneficjenta), zawartych w części II: Wnioskodawca (Beneficjent) formularza wniosku o</w:t>
      </w:r>
      <w:r w:rsidR="00366707" w:rsidRPr="0051554B">
        <w:rPr>
          <w:rFonts w:eastAsia="TimesNewRoman"/>
          <w:sz w:val="24"/>
          <w:szCs w:val="24"/>
        </w:rPr>
        <w:t> </w:t>
      </w:r>
      <w:r w:rsidRPr="0051554B">
        <w:rPr>
          <w:rFonts w:eastAsia="TimesNewRoman"/>
          <w:sz w:val="24"/>
          <w:szCs w:val="24"/>
        </w:rPr>
        <w:t xml:space="preserve">dofinansowanie oraz oczywistych omyłek, o ile zmiany te nie dotyczą zapisów/elementów we wniosku o dofinansowanie, które podlegały ocenie w ramach kryteriów. W ramach aktualizacji wnioskodawca nie może dokonywać modyfikacji zapisów we wniosku w innym zakresie niż wskazanym przez IP. </w:t>
      </w:r>
    </w:p>
    <w:p w14:paraId="510D7403" w14:textId="77777777" w:rsidR="00B81278" w:rsidRPr="00B81278" w:rsidRDefault="00B81278" w:rsidP="003636A1">
      <w:pPr>
        <w:pStyle w:val="Akapitzlist"/>
        <w:numPr>
          <w:ilvl w:val="0"/>
          <w:numId w:val="40"/>
        </w:numPr>
        <w:shd w:val="clear" w:color="auto" w:fill="FFFFFF"/>
        <w:spacing w:after="120" w:line="276" w:lineRule="auto"/>
        <w:rPr>
          <w:rFonts w:eastAsia="TimesNewRoman"/>
          <w:sz w:val="24"/>
          <w:szCs w:val="24"/>
        </w:rPr>
      </w:pPr>
      <w:r w:rsidRPr="00B81278">
        <w:rPr>
          <w:rFonts w:eastAsia="TimesNewRoman"/>
          <w:sz w:val="24"/>
          <w:szCs w:val="24"/>
        </w:rPr>
        <w:t>W przypadku stwierdzenia nieprawidłowości w weryfikowanych załącznikach, IP pisemnie informuje wnioskodawcę o zidentyfikowanych brakach i/lub błędach w dokumentach z prośbą o uzupełnienie i/lub korektę dokumentacji wskazując nowy termin.</w:t>
      </w:r>
    </w:p>
    <w:p w14:paraId="063AF81E" w14:textId="77777777" w:rsidR="008D41B6" w:rsidRDefault="00B81278" w:rsidP="00533E63">
      <w:pPr>
        <w:pStyle w:val="Akapitzlist"/>
        <w:shd w:val="clear" w:color="auto" w:fill="FFFFFF"/>
        <w:spacing w:after="120" w:line="276" w:lineRule="auto"/>
        <w:rPr>
          <w:rFonts w:eastAsia="TimesNewRoman"/>
          <w:sz w:val="24"/>
          <w:szCs w:val="24"/>
        </w:rPr>
      </w:pPr>
      <w:r w:rsidRPr="00B81278">
        <w:rPr>
          <w:rFonts w:eastAsia="TimesNewRoman"/>
          <w:sz w:val="24"/>
          <w:szCs w:val="24"/>
        </w:rPr>
        <w:t xml:space="preserve">Po złożeniu przez wnioskodawcę uzupełnionych i/lub skorygowanych załączników do </w:t>
      </w:r>
      <w:r w:rsidRPr="0051554B">
        <w:rPr>
          <w:rFonts w:eastAsia="TimesNewRoman"/>
          <w:sz w:val="24"/>
          <w:szCs w:val="24"/>
        </w:rPr>
        <w:t>Uchwał</w:t>
      </w:r>
      <w:r>
        <w:rPr>
          <w:rFonts w:eastAsia="TimesNewRoman"/>
          <w:sz w:val="24"/>
          <w:szCs w:val="24"/>
        </w:rPr>
        <w:t>y</w:t>
      </w:r>
      <w:r w:rsidRPr="0051554B">
        <w:rPr>
          <w:rFonts w:eastAsia="TimesNewRoman"/>
          <w:sz w:val="24"/>
          <w:szCs w:val="24"/>
        </w:rPr>
        <w:t xml:space="preserve"> w sprawie realizacji projektu</w:t>
      </w:r>
      <w:r w:rsidRPr="00B81278">
        <w:rPr>
          <w:rFonts w:eastAsia="TimesNewRoman"/>
          <w:sz w:val="24"/>
          <w:szCs w:val="24"/>
        </w:rPr>
        <w:t xml:space="preserve">, IP dokonuje ponownej </w:t>
      </w:r>
    </w:p>
    <w:p w14:paraId="74560918" w14:textId="77777777" w:rsidR="008D41B6" w:rsidRDefault="008D41B6" w:rsidP="00533E63">
      <w:pPr>
        <w:pStyle w:val="Akapitzlist"/>
        <w:shd w:val="clear" w:color="auto" w:fill="FFFFFF"/>
        <w:spacing w:after="120" w:line="276" w:lineRule="auto"/>
        <w:rPr>
          <w:rFonts w:eastAsia="TimesNewRoman"/>
          <w:sz w:val="24"/>
          <w:szCs w:val="24"/>
        </w:rPr>
      </w:pPr>
    </w:p>
    <w:p w14:paraId="683F5BE0" w14:textId="1F4D522B" w:rsidR="00B81278" w:rsidRPr="00533E63" w:rsidRDefault="00B81278" w:rsidP="00533E63">
      <w:pPr>
        <w:pStyle w:val="Akapitzlist"/>
        <w:shd w:val="clear" w:color="auto" w:fill="FFFFFF"/>
        <w:spacing w:after="120" w:line="276" w:lineRule="auto"/>
        <w:rPr>
          <w:rFonts w:eastAsia="TimesNewRoman"/>
          <w:sz w:val="24"/>
          <w:szCs w:val="24"/>
        </w:rPr>
      </w:pPr>
      <w:r w:rsidRPr="00B81278">
        <w:rPr>
          <w:rFonts w:eastAsia="TimesNewRoman"/>
          <w:sz w:val="24"/>
          <w:szCs w:val="24"/>
        </w:rPr>
        <w:lastRenderedPageBreak/>
        <w:t>weryfikacji złożonych dokumentów.</w:t>
      </w:r>
    </w:p>
    <w:p w14:paraId="4628502A" w14:textId="37ACA77B" w:rsidR="002E20AF" w:rsidRPr="0051554B" w:rsidRDefault="00430B2A" w:rsidP="00F54B58">
      <w:pPr>
        <w:pStyle w:val="Nagwek2"/>
        <w:spacing w:before="240" w:after="240" w:line="276" w:lineRule="auto"/>
        <w:ind w:left="442" w:hanging="442"/>
        <w:rPr>
          <w:rFonts w:ascii="Arial" w:eastAsia="Times New Roman" w:hAnsi="Arial" w:cs="Arial"/>
          <w:b/>
          <w:bCs/>
          <w:color w:val="auto"/>
          <w:sz w:val="24"/>
          <w:szCs w:val="24"/>
        </w:rPr>
      </w:pPr>
      <w:bookmarkStart w:id="50" w:name="_Toc157670017"/>
      <w:r w:rsidRPr="0051554B">
        <w:rPr>
          <w:rFonts w:ascii="Arial" w:eastAsia="Calibri" w:hAnsi="Arial" w:cs="Arial"/>
          <w:b/>
          <w:bCs/>
          <w:color w:val="auto"/>
          <w:sz w:val="24"/>
          <w:szCs w:val="24"/>
        </w:rPr>
        <w:t>Forma finansowania i rozliczania projektu</w:t>
      </w:r>
      <w:bookmarkEnd w:id="50"/>
    </w:p>
    <w:p w14:paraId="3656C7A7" w14:textId="02ABD033" w:rsidR="002E20AF" w:rsidRPr="0051554B" w:rsidRDefault="0014207C" w:rsidP="00224628">
      <w:pPr>
        <w:pStyle w:val="Akapitzlist"/>
        <w:numPr>
          <w:ilvl w:val="6"/>
          <w:numId w:val="2"/>
        </w:numPr>
        <w:shd w:val="clear" w:color="auto" w:fill="FFFFFF"/>
        <w:spacing w:before="120" w:after="120" w:line="276" w:lineRule="auto"/>
        <w:ind w:left="709" w:hanging="441"/>
        <w:contextualSpacing w:val="0"/>
        <w:rPr>
          <w:sz w:val="24"/>
          <w:szCs w:val="24"/>
        </w:rPr>
      </w:pPr>
      <w:r w:rsidRPr="0051554B">
        <w:rPr>
          <w:bCs/>
          <w:sz w:val="24"/>
          <w:szCs w:val="24"/>
        </w:rPr>
        <w:t>Śr</w:t>
      </w:r>
      <w:r w:rsidRPr="0051554B">
        <w:rPr>
          <w:rFonts w:eastAsia="TimesNewRoman"/>
          <w:sz w:val="24"/>
          <w:szCs w:val="24"/>
        </w:rPr>
        <w:t>odki na realizację projektu są wypłacane jako dofinansowanie w formie zaliczki</w:t>
      </w:r>
      <w:r w:rsidRPr="0051554B">
        <w:rPr>
          <w:sz w:val="24"/>
          <w:szCs w:val="24"/>
        </w:rPr>
        <w:t xml:space="preserve">, </w:t>
      </w:r>
      <w:r w:rsidRPr="0051554B">
        <w:rPr>
          <w:rFonts w:eastAsia="TimesNewRoman"/>
          <w:sz w:val="24"/>
          <w:szCs w:val="24"/>
        </w:rPr>
        <w:t xml:space="preserve">zgodnie z harmonogramem załączonym do uchwały. </w:t>
      </w:r>
      <w:r w:rsidRPr="0051554B">
        <w:rPr>
          <w:sz w:val="24"/>
          <w:szCs w:val="24"/>
        </w:rPr>
        <w:t>Dofinansowanie jest prz</w:t>
      </w:r>
      <w:r w:rsidRPr="0051554B">
        <w:rPr>
          <w:rFonts w:eastAsia="TimesNewRoman"/>
          <w:sz w:val="24"/>
          <w:szCs w:val="24"/>
        </w:rPr>
        <w:t xml:space="preserve">ekazywane na wyodrębniony rachunek </w:t>
      </w:r>
      <w:r w:rsidRPr="0051554B">
        <w:rPr>
          <w:sz w:val="24"/>
          <w:szCs w:val="24"/>
        </w:rPr>
        <w:t>bankowy, wskazany w</w:t>
      </w:r>
      <w:r w:rsidR="00224628" w:rsidRPr="0051554B">
        <w:rPr>
          <w:sz w:val="24"/>
          <w:szCs w:val="24"/>
        </w:rPr>
        <w:t> u</w:t>
      </w:r>
      <w:r w:rsidRPr="0051554B">
        <w:rPr>
          <w:sz w:val="24"/>
          <w:szCs w:val="24"/>
        </w:rPr>
        <w:t>chwale.</w:t>
      </w:r>
      <w:r w:rsidRPr="0051554B">
        <w:rPr>
          <w:rFonts w:eastAsia="TimesNewRoman"/>
          <w:sz w:val="24"/>
          <w:szCs w:val="24"/>
        </w:rPr>
        <w:t xml:space="preserve"> Płatności w ramach projektu powinny być regulowane za po</w:t>
      </w:r>
      <w:r w:rsidRPr="0051554B">
        <w:rPr>
          <w:sz w:val="24"/>
          <w:szCs w:val="24"/>
        </w:rPr>
        <w:t>ś</w:t>
      </w:r>
      <w:r w:rsidRPr="0051554B">
        <w:rPr>
          <w:rFonts w:eastAsia="TimesNewRoman"/>
          <w:sz w:val="24"/>
          <w:szCs w:val="24"/>
        </w:rPr>
        <w:t xml:space="preserve">rednictwem tego </w:t>
      </w:r>
      <w:r w:rsidRPr="0051554B">
        <w:rPr>
          <w:sz w:val="24"/>
          <w:szCs w:val="24"/>
        </w:rPr>
        <w:t>rachunku.</w:t>
      </w:r>
    </w:p>
    <w:p w14:paraId="06ED73EB" w14:textId="514CF3EF" w:rsidR="002E20AF" w:rsidRPr="0051554B" w:rsidRDefault="003376EB" w:rsidP="009B274C">
      <w:pPr>
        <w:pStyle w:val="Akapitzlist"/>
        <w:numPr>
          <w:ilvl w:val="6"/>
          <w:numId w:val="2"/>
        </w:numPr>
        <w:shd w:val="clear" w:color="auto" w:fill="FFFFFF"/>
        <w:spacing w:before="120" w:after="120" w:line="276" w:lineRule="auto"/>
        <w:ind w:left="709" w:hanging="441"/>
        <w:contextualSpacing w:val="0"/>
        <w:rPr>
          <w:iCs/>
          <w:sz w:val="24"/>
          <w:szCs w:val="24"/>
        </w:rPr>
      </w:pPr>
      <w:r w:rsidRPr="0051554B">
        <w:rPr>
          <w:sz w:val="24"/>
          <w:szCs w:val="24"/>
        </w:rPr>
        <w:t>Zasady finansowania projektu określa</w:t>
      </w:r>
      <w:r w:rsidR="003A310B" w:rsidRPr="0051554B">
        <w:rPr>
          <w:sz w:val="24"/>
          <w:szCs w:val="24"/>
        </w:rPr>
        <w:t xml:space="preserve"> </w:t>
      </w:r>
      <w:r w:rsidRPr="0051554B">
        <w:rPr>
          <w:iCs/>
          <w:sz w:val="24"/>
          <w:szCs w:val="24"/>
        </w:rPr>
        <w:t xml:space="preserve">SZOP </w:t>
      </w:r>
      <w:r w:rsidR="002421BB" w:rsidRPr="0051554B">
        <w:rPr>
          <w:iCs/>
          <w:sz w:val="24"/>
          <w:szCs w:val="24"/>
        </w:rPr>
        <w:t xml:space="preserve">Programu Fundusze Europejskie dla Podlaskiego 2021-2027 </w:t>
      </w:r>
      <w:r w:rsidRPr="0051554B">
        <w:rPr>
          <w:iCs/>
          <w:sz w:val="24"/>
          <w:szCs w:val="24"/>
        </w:rPr>
        <w:t xml:space="preserve">oraz </w:t>
      </w:r>
      <w:r w:rsidRPr="0051554B">
        <w:rPr>
          <w:iCs/>
          <w:sz w:val="24"/>
          <w:szCs w:val="24"/>
          <w:lang w:eastAsia="zh-CN"/>
        </w:rPr>
        <w:t>Wytyczne</w:t>
      </w:r>
      <w:r w:rsidR="007F7E65" w:rsidRPr="0051554B">
        <w:rPr>
          <w:iCs/>
          <w:sz w:val="24"/>
          <w:szCs w:val="24"/>
          <w:lang w:eastAsia="zh-CN"/>
        </w:rPr>
        <w:t xml:space="preserve"> kwalifikowalności</w:t>
      </w:r>
      <w:r w:rsidRPr="0051554B">
        <w:rPr>
          <w:iCs/>
          <w:sz w:val="24"/>
          <w:szCs w:val="24"/>
          <w:lang w:eastAsia="zh-CN"/>
        </w:rPr>
        <w:t>.</w:t>
      </w:r>
    </w:p>
    <w:p w14:paraId="359F779D" w14:textId="603EC60D" w:rsidR="002E20AF" w:rsidRPr="0051554B" w:rsidRDefault="003376EB" w:rsidP="009B274C">
      <w:pPr>
        <w:pStyle w:val="Akapitzlist"/>
        <w:numPr>
          <w:ilvl w:val="6"/>
          <w:numId w:val="2"/>
        </w:numPr>
        <w:shd w:val="clear" w:color="auto" w:fill="FFFFFF"/>
        <w:spacing w:before="120" w:after="120" w:line="276" w:lineRule="auto"/>
        <w:ind w:left="709" w:hanging="441"/>
        <w:contextualSpacing w:val="0"/>
        <w:rPr>
          <w:sz w:val="24"/>
          <w:szCs w:val="24"/>
        </w:rPr>
      </w:pPr>
      <w:bookmarkStart w:id="51" w:name="_Hlk144729751"/>
      <w:r w:rsidRPr="0051554B">
        <w:rPr>
          <w:sz w:val="24"/>
          <w:szCs w:val="24"/>
          <w:lang w:eastAsia="zh-CN"/>
        </w:rPr>
        <w:t xml:space="preserve">Koszty zarządzania stanowią, zgodnie z </w:t>
      </w:r>
      <w:r w:rsidR="003A310B" w:rsidRPr="0051554B">
        <w:rPr>
          <w:iCs/>
          <w:sz w:val="24"/>
          <w:szCs w:val="24"/>
          <w:lang w:eastAsia="zh-CN"/>
        </w:rPr>
        <w:t>Wytycznymi kwalifikowalności</w:t>
      </w:r>
      <w:r w:rsidRPr="0051554B">
        <w:rPr>
          <w:iCs/>
          <w:sz w:val="24"/>
          <w:szCs w:val="24"/>
          <w:lang w:eastAsia="zh-CN"/>
        </w:rPr>
        <w:t>,</w:t>
      </w:r>
      <w:r w:rsidRPr="0051554B">
        <w:rPr>
          <w:sz w:val="24"/>
          <w:szCs w:val="24"/>
          <w:lang w:eastAsia="zh-CN"/>
        </w:rPr>
        <w:t xml:space="preserve"> wyłącznie koszty pośrednie rozliczane ryczałtem.</w:t>
      </w:r>
    </w:p>
    <w:bookmarkEnd w:id="51"/>
    <w:p w14:paraId="44CB9033" w14:textId="77777777" w:rsidR="00904237" w:rsidRPr="0051554B" w:rsidRDefault="003376EB" w:rsidP="00904237">
      <w:pPr>
        <w:pStyle w:val="Akapitzlist"/>
        <w:numPr>
          <w:ilvl w:val="6"/>
          <w:numId w:val="2"/>
        </w:numPr>
        <w:shd w:val="clear" w:color="auto" w:fill="FFFFFF"/>
        <w:spacing w:before="120" w:after="120" w:line="276" w:lineRule="auto"/>
        <w:ind w:left="709" w:hanging="441"/>
        <w:contextualSpacing w:val="0"/>
        <w:rPr>
          <w:sz w:val="24"/>
          <w:szCs w:val="24"/>
          <w:lang w:eastAsia="zh-CN"/>
        </w:rPr>
      </w:pPr>
      <w:r w:rsidRPr="0051554B">
        <w:rPr>
          <w:sz w:val="24"/>
          <w:szCs w:val="24"/>
          <w:lang w:eastAsia="zh-CN"/>
        </w:rPr>
        <w:t xml:space="preserve">We wniosku o dofinansowanie projektu wykazywana jest łączna wartość wydatków kwalifikowalnych zgodnie z </w:t>
      </w:r>
      <w:r w:rsidR="00D07C44" w:rsidRPr="0051554B">
        <w:rPr>
          <w:sz w:val="24"/>
          <w:szCs w:val="24"/>
          <w:lang w:eastAsia="zh-CN"/>
        </w:rPr>
        <w:t>Wytycznymi kwalifikowalności.</w:t>
      </w:r>
      <w:bookmarkStart w:id="52" w:name="_Toc144797183"/>
    </w:p>
    <w:p w14:paraId="03D3CF62" w14:textId="19AAB417" w:rsidR="0014207C" w:rsidRPr="0051554B" w:rsidRDefault="003376EB" w:rsidP="00904237">
      <w:pPr>
        <w:pStyle w:val="Akapitzlist"/>
        <w:numPr>
          <w:ilvl w:val="6"/>
          <w:numId w:val="2"/>
        </w:numPr>
        <w:shd w:val="clear" w:color="auto" w:fill="FFFFFF"/>
        <w:spacing w:before="120" w:after="120" w:line="276" w:lineRule="auto"/>
        <w:ind w:left="709" w:hanging="441"/>
        <w:contextualSpacing w:val="0"/>
        <w:rPr>
          <w:sz w:val="24"/>
          <w:szCs w:val="24"/>
          <w:lang w:eastAsia="zh-CN"/>
        </w:rPr>
      </w:pPr>
      <w:r w:rsidRPr="0051554B">
        <w:rPr>
          <w:sz w:val="24"/>
          <w:szCs w:val="24"/>
          <w:lang w:eastAsia="zh-CN"/>
        </w:rPr>
        <w:t xml:space="preserve">Rozliczanie wydatków poniesionych w związku z realizacją projektu jest dokonywane na podstawie wniosku o płatność, sporządzanego w systemie teleinformatycznym </w:t>
      </w:r>
      <w:r w:rsidR="00FF63CD" w:rsidRPr="0051554B">
        <w:rPr>
          <w:sz w:val="24"/>
          <w:szCs w:val="24"/>
          <w:lang w:eastAsia="zh-CN"/>
        </w:rPr>
        <w:t xml:space="preserve">CST2021, </w:t>
      </w:r>
      <w:r w:rsidRPr="0051554B">
        <w:rPr>
          <w:sz w:val="24"/>
          <w:szCs w:val="24"/>
          <w:lang w:eastAsia="zh-CN"/>
        </w:rPr>
        <w:t>zawierającego dane na temat postępu finansowego i rzeczowego realizacji projektu.</w:t>
      </w:r>
      <w:bookmarkEnd w:id="52"/>
      <w:r w:rsidRPr="0051554B">
        <w:rPr>
          <w:sz w:val="24"/>
          <w:szCs w:val="24"/>
          <w:lang w:eastAsia="zh-CN"/>
        </w:rPr>
        <w:t xml:space="preserve"> </w:t>
      </w:r>
    </w:p>
    <w:p w14:paraId="32D0F106" w14:textId="376B8D13" w:rsidR="00DB0EB4" w:rsidRPr="0051554B" w:rsidRDefault="00623535" w:rsidP="00DA3580">
      <w:pPr>
        <w:pStyle w:val="Nagwek1"/>
        <w:spacing w:after="240" w:line="23" w:lineRule="atLeast"/>
        <w:ind w:left="363" w:hanging="357"/>
        <w:rPr>
          <w:rFonts w:ascii="Arial" w:hAnsi="Arial" w:cs="Arial"/>
          <w:b/>
          <w:bCs/>
          <w:color w:val="auto"/>
          <w:sz w:val="24"/>
          <w:szCs w:val="24"/>
        </w:rPr>
      </w:pPr>
      <w:bookmarkStart w:id="53" w:name="_Toc157670018"/>
      <w:r w:rsidRPr="0051554B">
        <w:rPr>
          <w:rFonts w:ascii="Arial" w:hAnsi="Arial" w:cs="Arial"/>
          <w:b/>
          <w:bCs/>
          <w:color w:val="auto"/>
          <w:sz w:val="24"/>
          <w:szCs w:val="24"/>
        </w:rPr>
        <w:t>Załączniki</w:t>
      </w:r>
      <w:r w:rsidR="005F22B4" w:rsidRPr="0051554B">
        <w:rPr>
          <w:rFonts w:ascii="Arial" w:hAnsi="Arial" w:cs="Arial"/>
          <w:b/>
          <w:bCs/>
          <w:color w:val="auto"/>
          <w:sz w:val="24"/>
          <w:szCs w:val="24"/>
        </w:rPr>
        <w:t>:</w:t>
      </w:r>
      <w:bookmarkEnd w:id="53"/>
    </w:p>
    <w:p w14:paraId="0F821236" w14:textId="0C56C04B" w:rsidR="005C6B00" w:rsidRPr="0051554B" w:rsidRDefault="00CC24E6" w:rsidP="00AC6A0A">
      <w:pPr>
        <w:pStyle w:val="Akapitzlist"/>
        <w:numPr>
          <w:ilvl w:val="0"/>
          <w:numId w:val="13"/>
        </w:numPr>
        <w:spacing w:after="120" w:line="276" w:lineRule="auto"/>
        <w:ind w:left="425" w:hanging="425"/>
        <w:contextualSpacing w:val="0"/>
        <w:rPr>
          <w:sz w:val="24"/>
          <w:szCs w:val="24"/>
        </w:rPr>
      </w:pPr>
      <w:r w:rsidRPr="0051554B">
        <w:rPr>
          <w:sz w:val="24"/>
          <w:szCs w:val="24"/>
        </w:rPr>
        <w:t>Wzór wniosku o dofinansowanie projektu</w:t>
      </w:r>
      <w:r w:rsidR="0017579E" w:rsidRPr="0051554B">
        <w:rPr>
          <w:sz w:val="24"/>
          <w:szCs w:val="24"/>
        </w:rPr>
        <w:t xml:space="preserve"> w </w:t>
      </w:r>
      <w:r w:rsidRPr="0051554B">
        <w:rPr>
          <w:sz w:val="24"/>
          <w:szCs w:val="24"/>
        </w:rPr>
        <w:t>ramach Programu Fundusze</w:t>
      </w:r>
      <w:r w:rsidRPr="0051554B">
        <w:rPr>
          <w:sz w:val="24"/>
          <w:szCs w:val="24"/>
        </w:rPr>
        <w:br/>
        <w:t>Europejskie dla Podlaskiego 2021-2027</w:t>
      </w:r>
      <w:r w:rsidR="00352712" w:rsidRPr="0051554B">
        <w:rPr>
          <w:sz w:val="24"/>
          <w:szCs w:val="24"/>
        </w:rPr>
        <w:t>.</w:t>
      </w:r>
    </w:p>
    <w:p w14:paraId="04CB43E6" w14:textId="77777777" w:rsidR="00533E63" w:rsidRPr="00533E63" w:rsidRDefault="00352A1A" w:rsidP="00533E63">
      <w:pPr>
        <w:pStyle w:val="Akapitzlist"/>
        <w:numPr>
          <w:ilvl w:val="0"/>
          <w:numId w:val="13"/>
        </w:numPr>
        <w:spacing w:after="120" w:line="276" w:lineRule="auto"/>
        <w:ind w:left="425" w:hanging="425"/>
        <w:contextualSpacing w:val="0"/>
        <w:rPr>
          <w:sz w:val="24"/>
          <w:szCs w:val="24"/>
        </w:rPr>
      </w:pPr>
      <w:r w:rsidRPr="0051554B">
        <w:rPr>
          <w:sz w:val="24"/>
          <w:szCs w:val="24"/>
        </w:rPr>
        <w:t>Instrukcja wypełniania wniosków o dofinansowanie</w:t>
      </w:r>
      <w:r w:rsidR="0017579E" w:rsidRPr="0051554B">
        <w:rPr>
          <w:sz w:val="24"/>
          <w:szCs w:val="24"/>
        </w:rPr>
        <w:t xml:space="preserve"> w </w:t>
      </w:r>
      <w:r w:rsidRPr="0051554B">
        <w:rPr>
          <w:sz w:val="24"/>
          <w:szCs w:val="24"/>
        </w:rPr>
        <w:t>ramach programu Fundusze Europejskie dla Podlaskiego  2021-2027</w:t>
      </w:r>
      <w:r w:rsidR="0017579E" w:rsidRPr="0051554B">
        <w:rPr>
          <w:sz w:val="24"/>
          <w:szCs w:val="24"/>
        </w:rPr>
        <w:t xml:space="preserve"> w </w:t>
      </w:r>
      <w:r w:rsidRPr="0051554B">
        <w:rPr>
          <w:sz w:val="24"/>
          <w:szCs w:val="24"/>
        </w:rPr>
        <w:t>zakresie EFS +</w:t>
      </w:r>
      <w:r w:rsidR="00352712" w:rsidRPr="0051554B">
        <w:rPr>
          <w:bCs/>
          <w:sz w:val="24"/>
          <w:szCs w:val="24"/>
        </w:rPr>
        <w:t>.</w:t>
      </w:r>
      <w:bookmarkStart w:id="54" w:name="_Hlk129338613"/>
    </w:p>
    <w:p w14:paraId="5CDD8ED2" w14:textId="59DA88D6" w:rsidR="00533E63" w:rsidRDefault="00B421F4" w:rsidP="00533E63">
      <w:pPr>
        <w:pStyle w:val="Akapitzlist"/>
        <w:numPr>
          <w:ilvl w:val="0"/>
          <w:numId w:val="13"/>
        </w:numPr>
        <w:spacing w:after="120" w:line="276" w:lineRule="auto"/>
        <w:ind w:left="425" w:hanging="425"/>
        <w:contextualSpacing w:val="0"/>
        <w:rPr>
          <w:sz w:val="24"/>
          <w:szCs w:val="24"/>
        </w:rPr>
      </w:pPr>
      <w:bookmarkStart w:id="55" w:name="_Hlk157603505"/>
      <w:r w:rsidRPr="00533E63">
        <w:rPr>
          <w:rFonts w:eastAsia="Calibri"/>
          <w:sz w:val="24"/>
          <w:szCs w:val="24"/>
        </w:rPr>
        <w:t xml:space="preserve">Systematyka </w:t>
      </w:r>
      <w:bookmarkStart w:id="56" w:name="_Hlk133309780"/>
      <w:r w:rsidRPr="00533E63">
        <w:rPr>
          <w:rFonts w:eastAsia="Calibri"/>
          <w:sz w:val="24"/>
          <w:szCs w:val="24"/>
        </w:rPr>
        <w:t xml:space="preserve">kryteriów wyboru </w:t>
      </w:r>
      <w:bookmarkStart w:id="57" w:name="_Hlk129353656"/>
      <w:r w:rsidRPr="00533E63">
        <w:rPr>
          <w:rFonts w:eastAsia="Calibri"/>
          <w:sz w:val="24"/>
          <w:szCs w:val="24"/>
        </w:rPr>
        <w:t xml:space="preserve">projektu współfinansowanego z Europejskiego Funduszu Społecznego Plus wybieranego w sposób niekonkurencyjny w ramach Priorytetu VII: Fundusze na rzecz zatrudnienia i kształcenia osób dorosłych, Działania </w:t>
      </w:r>
      <w:bookmarkEnd w:id="56"/>
      <w:bookmarkEnd w:id="57"/>
      <w:r w:rsidRPr="00533E63">
        <w:rPr>
          <w:rFonts w:eastAsia="Calibri"/>
          <w:sz w:val="24"/>
          <w:szCs w:val="24"/>
        </w:rPr>
        <w:t xml:space="preserve">7.3 Rozwój kadr regionalnej gospodarki; Typ projektu: </w:t>
      </w:r>
      <w:proofErr w:type="spellStart"/>
      <w:r w:rsidR="00EE64BB" w:rsidRPr="00533E63">
        <w:rPr>
          <w:sz w:val="24"/>
          <w:szCs w:val="24"/>
        </w:rPr>
        <w:t>Outplacement</w:t>
      </w:r>
      <w:proofErr w:type="spellEnd"/>
      <w:r w:rsidR="00EE64BB" w:rsidRPr="00533E63">
        <w:rPr>
          <w:sz w:val="24"/>
          <w:szCs w:val="24"/>
        </w:rPr>
        <w:t xml:space="preserve"> dla pracowników zagrożonych zwolnieniem, przewidzianych do zwolnienia lub zwolnionych z przyczyn niedotyczących pracownika oraz osób odchodzących z </w:t>
      </w:r>
      <w:r w:rsidR="00533E63">
        <w:rPr>
          <w:sz w:val="24"/>
          <w:szCs w:val="24"/>
        </w:rPr>
        <w:t> </w:t>
      </w:r>
      <w:r w:rsidR="00EE64BB" w:rsidRPr="00533E63">
        <w:rPr>
          <w:sz w:val="24"/>
          <w:szCs w:val="24"/>
        </w:rPr>
        <w:t>rolnictwa</w:t>
      </w:r>
      <w:r w:rsidR="00533E63">
        <w:rPr>
          <w:sz w:val="24"/>
          <w:szCs w:val="24"/>
        </w:rPr>
        <w:t>.</w:t>
      </w:r>
      <w:r w:rsidR="00EE64BB" w:rsidRPr="00533E63">
        <w:rPr>
          <w:sz w:val="24"/>
          <w:szCs w:val="24"/>
        </w:rPr>
        <w:t xml:space="preserve"> </w:t>
      </w:r>
      <w:bookmarkEnd w:id="54"/>
    </w:p>
    <w:bookmarkEnd w:id="55"/>
    <w:p w14:paraId="20A85A4F" w14:textId="77777777" w:rsidR="00533E63" w:rsidRPr="00533E63" w:rsidRDefault="00224628" w:rsidP="00533E63">
      <w:pPr>
        <w:pStyle w:val="Akapitzlist"/>
        <w:numPr>
          <w:ilvl w:val="0"/>
          <w:numId w:val="13"/>
        </w:numPr>
        <w:spacing w:after="120" w:line="276" w:lineRule="auto"/>
        <w:ind w:left="425" w:hanging="425"/>
        <w:contextualSpacing w:val="0"/>
        <w:rPr>
          <w:sz w:val="24"/>
          <w:szCs w:val="24"/>
        </w:rPr>
      </w:pPr>
      <w:r w:rsidRPr="00533E63">
        <w:rPr>
          <w:rFonts w:eastAsia="Calibri"/>
          <w:bCs/>
          <w:sz w:val="24"/>
          <w:szCs w:val="24"/>
        </w:rPr>
        <w:t>Systematyka kryteriów wyboru projektu współfinansowanego z Europejskiego Funduszu Społecznego Plus</w:t>
      </w:r>
      <w:r w:rsidRPr="00533E63">
        <w:rPr>
          <w:sz w:val="24"/>
          <w:szCs w:val="24"/>
        </w:rPr>
        <w:t xml:space="preserve"> </w:t>
      </w:r>
      <w:r w:rsidR="009B1655" w:rsidRPr="00533E63">
        <w:rPr>
          <w:sz w:val="24"/>
          <w:szCs w:val="24"/>
        </w:rPr>
        <w:t>w ramach programu Fundusze Europejskie dla Podlaskiego na lata 2021-2027 mających zastosowanie do wszystkich projektów współfinansowanych z EFS + wybieranych w trybie niekonkurencyjnym w</w:t>
      </w:r>
      <w:r w:rsidR="005C4A71" w:rsidRPr="00533E63">
        <w:rPr>
          <w:sz w:val="24"/>
          <w:szCs w:val="24"/>
        </w:rPr>
        <w:t> </w:t>
      </w:r>
      <w:r w:rsidR="009B1655" w:rsidRPr="00533E63">
        <w:rPr>
          <w:sz w:val="24"/>
          <w:szCs w:val="24"/>
        </w:rPr>
        <w:t xml:space="preserve">ramach </w:t>
      </w:r>
      <w:proofErr w:type="spellStart"/>
      <w:r w:rsidR="009B1655" w:rsidRPr="00533E63">
        <w:rPr>
          <w:sz w:val="24"/>
          <w:szCs w:val="24"/>
        </w:rPr>
        <w:t>FEdP</w:t>
      </w:r>
      <w:proofErr w:type="spellEnd"/>
      <w:r w:rsidR="009B1655" w:rsidRPr="00533E63">
        <w:rPr>
          <w:sz w:val="24"/>
          <w:szCs w:val="24"/>
        </w:rPr>
        <w:t xml:space="preserve"> 2021-2027</w:t>
      </w:r>
      <w:r w:rsidR="005C4A71" w:rsidRPr="00533E63">
        <w:rPr>
          <w:sz w:val="24"/>
          <w:szCs w:val="24"/>
        </w:rPr>
        <w:t>.</w:t>
      </w:r>
      <w:r w:rsidR="006D6E8C" w:rsidRPr="00533E63">
        <w:rPr>
          <w:rFonts w:eastAsia="Calibri"/>
          <w:bCs/>
          <w:sz w:val="24"/>
          <w:szCs w:val="24"/>
        </w:rPr>
        <w:t xml:space="preserve"> </w:t>
      </w:r>
    </w:p>
    <w:p w14:paraId="204EC04F" w14:textId="77777777" w:rsidR="00533E63" w:rsidRDefault="00CC24E6" w:rsidP="00533E63">
      <w:pPr>
        <w:pStyle w:val="Akapitzlist"/>
        <w:numPr>
          <w:ilvl w:val="0"/>
          <w:numId w:val="13"/>
        </w:numPr>
        <w:spacing w:after="120" w:line="276" w:lineRule="auto"/>
        <w:ind w:left="425" w:hanging="425"/>
        <w:contextualSpacing w:val="0"/>
        <w:rPr>
          <w:sz w:val="24"/>
          <w:szCs w:val="24"/>
        </w:rPr>
      </w:pPr>
      <w:r w:rsidRPr="00533E63">
        <w:rPr>
          <w:sz w:val="24"/>
          <w:szCs w:val="24"/>
        </w:rPr>
        <w:t>Podstawowe informacje dotyczące uzyskiwania kwalifikacji</w:t>
      </w:r>
      <w:r w:rsidR="0017579E" w:rsidRPr="00533E63">
        <w:rPr>
          <w:sz w:val="24"/>
          <w:szCs w:val="24"/>
        </w:rPr>
        <w:t xml:space="preserve"> w </w:t>
      </w:r>
      <w:r w:rsidRPr="00533E63">
        <w:rPr>
          <w:sz w:val="24"/>
          <w:szCs w:val="24"/>
        </w:rPr>
        <w:t>ramach projektów współfinasowanych</w:t>
      </w:r>
      <w:r w:rsidR="0017579E" w:rsidRPr="00533E63">
        <w:rPr>
          <w:sz w:val="24"/>
          <w:szCs w:val="24"/>
        </w:rPr>
        <w:t xml:space="preserve"> z </w:t>
      </w:r>
      <w:r w:rsidRPr="00533E63">
        <w:rPr>
          <w:sz w:val="24"/>
          <w:szCs w:val="24"/>
        </w:rPr>
        <w:t>EFS+</w:t>
      </w:r>
      <w:r w:rsidR="00352712" w:rsidRPr="00533E63">
        <w:rPr>
          <w:sz w:val="24"/>
          <w:szCs w:val="24"/>
        </w:rPr>
        <w:t>.</w:t>
      </w:r>
    </w:p>
    <w:p w14:paraId="48719A15" w14:textId="77777777" w:rsidR="00533E63" w:rsidRPr="00533E63" w:rsidRDefault="005B5EA7" w:rsidP="00533E63">
      <w:pPr>
        <w:pStyle w:val="Akapitzlist"/>
        <w:numPr>
          <w:ilvl w:val="0"/>
          <w:numId w:val="13"/>
        </w:numPr>
        <w:spacing w:after="120" w:line="276" w:lineRule="auto"/>
        <w:ind w:left="425" w:hanging="425"/>
        <w:contextualSpacing w:val="0"/>
        <w:rPr>
          <w:sz w:val="24"/>
          <w:szCs w:val="24"/>
        </w:rPr>
      </w:pPr>
      <w:r w:rsidRPr="00533E63">
        <w:rPr>
          <w:rFonts w:eastAsia="Calibri"/>
          <w:sz w:val="24"/>
          <w:szCs w:val="24"/>
          <w:lang w:eastAsia="en-US"/>
        </w:rPr>
        <w:t xml:space="preserve">Podstawowe obowiązki beneficjenta programu Fundusze Europejskie dla </w:t>
      </w:r>
      <w:r w:rsidRPr="00533E63">
        <w:rPr>
          <w:rFonts w:eastAsia="Calibri"/>
          <w:sz w:val="24"/>
          <w:szCs w:val="24"/>
          <w:lang w:eastAsia="en-US"/>
        </w:rPr>
        <w:lastRenderedPageBreak/>
        <w:t>Podlaskiego 2021-2027 w zakresie informacji i promocji</w:t>
      </w:r>
      <w:r w:rsidR="006D6E8C" w:rsidRPr="00533E63">
        <w:rPr>
          <w:rFonts w:eastAsia="Calibri"/>
          <w:sz w:val="24"/>
          <w:szCs w:val="24"/>
          <w:lang w:eastAsia="en-US"/>
        </w:rPr>
        <w:t>.</w:t>
      </w:r>
      <w:r w:rsidR="002F5B95" w:rsidRPr="00533E63">
        <w:rPr>
          <w:rFonts w:eastAsia="Calibri"/>
          <w:bCs/>
          <w:sz w:val="24"/>
          <w:szCs w:val="24"/>
        </w:rPr>
        <w:t xml:space="preserve"> </w:t>
      </w:r>
    </w:p>
    <w:p w14:paraId="499C5447" w14:textId="77777777" w:rsidR="00533E63" w:rsidRDefault="001F21F0" w:rsidP="00533E63">
      <w:pPr>
        <w:pStyle w:val="Akapitzlist"/>
        <w:numPr>
          <w:ilvl w:val="0"/>
          <w:numId w:val="13"/>
        </w:numPr>
        <w:spacing w:after="120" w:line="276" w:lineRule="auto"/>
        <w:ind w:left="425" w:hanging="425"/>
        <w:contextualSpacing w:val="0"/>
        <w:rPr>
          <w:sz w:val="24"/>
          <w:szCs w:val="24"/>
        </w:rPr>
      </w:pPr>
      <w:r w:rsidRPr="00533E63">
        <w:rPr>
          <w:sz w:val="24"/>
          <w:szCs w:val="24"/>
        </w:rPr>
        <w:t>Klauzula informacyjna</w:t>
      </w:r>
      <w:r w:rsidR="00880F87" w:rsidRPr="00533E63">
        <w:rPr>
          <w:sz w:val="24"/>
          <w:szCs w:val="24"/>
        </w:rPr>
        <w:t xml:space="preserve"> IP</w:t>
      </w:r>
      <w:r w:rsidR="00352712" w:rsidRPr="00533E63">
        <w:rPr>
          <w:sz w:val="24"/>
          <w:szCs w:val="24"/>
        </w:rPr>
        <w:t>.</w:t>
      </w:r>
    </w:p>
    <w:p w14:paraId="621FD688" w14:textId="67C9D6C3" w:rsidR="00533E63" w:rsidRPr="00643736" w:rsidRDefault="00E140A0" w:rsidP="00643736">
      <w:pPr>
        <w:spacing w:after="120" w:line="276" w:lineRule="auto"/>
        <w:rPr>
          <w:sz w:val="24"/>
          <w:szCs w:val="24"/>
        </w:rPr>
      </w:pPr>
      <w:r w:rsidRPr="00643736">
        <w:rPr>
          <w:sz w:val="24"/>
          <w:szCs w:val="24"/>
        </w:rPr>
        <w:t xml:space="preserve">8a. </w:t>
      </w:r>
      <w:r w:rsidR="001F21F0" w:rsidRPr="00643736">
        <w:rPr>
          <w:sz w:val="24"/>
          <w:szCs w:val="24"/>
        </w:rPr>
        <w:t xml:space="preserve">Szczegółowy budżet </w:t>
      </w:r>
      <w:r w:rsidR="00943F6B" w:rsidRPr="00643736">
        <w:rPr>
          <w:sz w:val="24"/>
          <w:szCs w:val="24"/>
        </w:rPr>
        <w:t>SOWA EFS</w:t>
      </w:r>
      <w:r w:rsidR="0054092F" w:rsidRPr="00643736">
        <w:rPr>
          <w:sz w:val="24"/>
          <w:szCs w:val="24"/>
        </w:rPr>
        <w:t>.</w:t>
      </w:r>
    </w:p>
    <w:p w14:paraId="1303E232" w14:textId="77777777" w:rsidR="00643736" w:rsidRDefault="00E140A0" w:rsidP="00643736">
      <w:pPr>
        <w:spacing w:after="120" w:line="276" w:lineRule="auto"/>
        <w:rPr>
          <w:sz w:val="24"/>
          <w:szCs w:val="24"/>
        </w:rPr>
      </w:pPr>
      <w:r>
        <w:rPr>
          <w:sz w:val="24"/>
          <w:szCs w:val="24"/>
        </w:rPr>
        <w:t>8b.</w:t>
      </w:r>
      <w:r w:rsidRPr="00E140A0">
        <w:rPr>
          <w:sz w:val="24"/>
          <w:szCs w:val="24"/>
        </w:rPr>
        <w:t xml:space="preserve"> Szczegółowy budżet SOWA EFS</w:t>
      </w:r>
      <w:r w:rsidR="0054092F">
        <w:rPr>
          <w:sz w:val="24"/>
          <w:szCs w:val="24"/>
        </w:rPr>
        <w:t xml:space="preserve"> - plik Open Office.</w:t>
      </w:r>
    </w:p>
    <w:p w14:paraId="1CAE37BA" w14:textId="155BBD19" w:rsidR="00533E63" w:rsidRPr="00643736" w:rsidRDefault="00643736" w:rsidP="00643736">
      <w:pPr>
        <w:spacing w:after="120" w:line="276" w:lineRule="auto"/>
        <w:rPr>
          <w:sz w:val="24"/>
          <w:szCs w:val="24"/>
        </w:rPr>
      </w:pPr>
      <w:r>
        <w:rPr>
          <w:sz w:val="24"/>
          <w:szCs w:val="24"/>
        </w:rPr>
        <w:t xml:space="preserve">9.   </w:t>
      </w:r>
      <w:r w:rsidR="00012EB4" w:rsidRPr="00643736">
        <w:rPr>
          <w:sz w:val="24"/>
          <w:szCs w:val="24"/>
        </w:rPr>
        <w:t xml:space="preserve">Oświadczenie Wnioskodawcy dotyczące spełnienia kryterium horyzontalnego </w:t>
      </w:r>
      <w:r>
        <w:rPr>
          <w:sz w:val="24"/>
          <w:szCs w:val="24"/>
        </w:rPr>
        <w:t xml:space="preserve">     </w:t>
      </w:r>
      <w:r w:rsidR="00012EB4" w:rsidRPr="00643736">
        <w:rPr>
          <w:sz w:val="24"/>
          <w:szCs w:val="24"/>
        </w:rPr>
        <w:t>nr 4 – dotyczy jednostki samorządu terytorialnego.</w:t>
      </w:r>
    </w:p>
    <w:p w14:paraId="01EC46F6" w14:textId="70E021D1" w:rsidR="00B81278" w:rsidRPr="0087047F" w:rsidRDefault="00B81278" w:rsidP="0087047F">
      <w:pPr>
        <w:spacing w:after="120" w:line="276" w:lineRule="auto"/>
        <w:rPr>
          <w:sz w:val="24"/>
          <w:szCs w:val="24"/>
        </w:rPr>
      </w:pPr>
    </w:p>
    <w:sectPr w:rsidR="00B81278" w:rsidRPr="0087047F" w:rsidSect="008B355A">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5AAD9" w14:textId="77777777" w:rsidR="00B534E2" w:rsidRDefault="00B534E2" w:rsidP="004B6FA1">
      <w:r>
        <w:separator/>
      </w:r>
    </w:p>
  </w:endnote>
  <w:endnote w:type="continuationSeparator" w:id="0">
    <w:p w14:paraId="0A0D9469" w14:textId="77777777" w:rsidR="00B534E2" w:rsidRDefault="00B534E2" w:rsidP="004B6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TimesNewRoman">
    <w:altName w:val="MS Mincho"/>
    <w:panose1 w:val="00000000000000000000"/>
    <w:charset w:val="80"/>
    <w:family w:val="auto"/>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3581282"/>
      <w:docPartObj>
        <w:docPartGallery w:val="Page Numbers (Bottom of Page)"/>
        <w:docPartUnique/>
      </w:docPartObj>
    </w:sdtPr>
    <w:sdtEndPr/>
    <w:sdtContent>
      <w:p w14:paraId="42A56916" w14:textId="3C22D713" w:rsidR="00904AB6" w:rsidRDefault="00904AB6">
        <w:pPr>
          <w:pStyle w:val="Stopka"/>
          <w:jc w:val="right"/>
        </w:pPr>
        <w:r>
          <w:fldChar w:fldCharType="begin"/>
        </w:r>
        <w:r>
          <w:instrText>PAGE   \* MERGEFORMAT</w:instrText>
        </w:r>
        <w:r>
          <w:fldChar w:fldCharType="separate"/>
        </w:r>
        <w:r>
          <w:t>2</w:t>
        </w:r>
        <w:r>
          <w:fldChar w:fldCharType="end"/>
        </w:r>
      </w:p>
    </w:sdtContent>
  </w:sdt>
  <w:p w14:paraId="712C1D43" w14:textId="77777777" w:rsidR="00904AB6" w:rsidRDefault="00904AB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90C34" w14:textId="77777777" w:rsidR="00B534E2" w:rsidRDefault="00B534E2" w:rsidP="004B6FA1">
      <w:r>
        <w:separator/>
      </w:r>
    </w:p>
  </w:footnote>
  <w:footnote w:type="continuationSeparator" w:id="0">
    <w:p w14:paraId="3DE063AC" w14:textId="77777777" w:rsidR="00B534E2" w:rsidRDefault="00B534E2" w:rsidP="004B6FA1">
      <w:r>
        <w:continuationSeparator/>
      </w:r>
    </w:p>
  </w:footnote>
  <w:footnote w:id="1">
    <w:p w14:paraId="55D84A5A" w14:textId="7C878BEF" w:rsidR="006D65FE" w:rsidRDefault="006D65FE">
      <w:pPr>
        <w:pStyle w:val="Tekstprzypisudolnego"/>
      </w:pPr>
      <w:r>
        <w:rPr>
          <w:rStyle w:val="Odwoanieprzypisudolnego"/>
        </w:rPr>
        <w:footnoteRef/>
      </w:r>
      <w:r>
        <w:t xml:space="preserve"> W przypadku modernizacji dostępność dotyczy co najmniej tych elementów budynku, które były przedmiotem dofinasowania z funduszy unijnych.</w:t>
      </w:r>
    </w:p>
  </w:footnote>
  <w:footnote w:id="2">
    <w:p w14:paraId="1D42D0B3" w14:textId="0B951C05" w:rsidR="00904AB6" w:rsidRPr="0052061B" w:rsidRDefault="00904AB6">
      <w:pPr>
        <w:pStyle w:val="Tekstprzypisudolnego"/>
        <w:rPr>
          <w:sz w:val="18"/>
          <w:szCs w:val="18"/>
        </w:rPr>
      </w:pPr>
      <w:r w:rsidRPr="0052061B">
        <w:rPr>
          <w:rStyle w:val="Odwoanieprzypisudolnego"/>
          <w:sz w:val="18"/>
          <w:szCs w:val="18"/>
        </w:rPr>
        <w:footnoteRef/>
      </w:r>
      <w:r w:rsidRPr="0052061B">
        <w:rPr>
          <w:sz w:val="18"/>
          <w:szCs w:val="18"/>
        </w:rPr>
        <w:t xml:space="preserve"> Wydatki na dostępność należą do kategorii limitowanych, jednak nie wiążą się</w:t>
      </w:r>
      <w:r w:rsidR="0017579E">
        <w:rPr>
          <w:sz w:val="18"/>
          <w:szCs w:val="18"/>
        </w:rPr>
        <w:t xml:space="preserve"> z </w:t>
      </w:r>
      <w:r w:rsidRPr="0052061B">
        <w:rPr>
          <w:sz w:val="18"/>
          <w:szCs w:val="18"/>
        </w:rPr>
        <w:t>limitem rozumianym jako górny pułap, którego nie można przekroczyć. Kategoria ta służy jako narzędzie do oznaczania danego wydatku jako związanego</w:t>
      </w:r>
      <w:r w:rsidR="0017579E">
        <w:rPr>
          <w:sz w:val="18"/>
          <w:szCs w:val="18"/>
        </w:rPr>
        <w:t xml:space="preserve"> z </w:t>
      </w:r>
      <w:r w:rsidRPr="0052061B">
        <w:rPr>
          <w:sz w:val="18"/>
          <w:szCs w:val="18"/>
        </w:rPr>
        <w:t xml:space="preserve">dostępnością.  </w:t>
      </w:r>
    </w:p>
  </w:footnote>
  <w:footnote w:id="3">
    <w:p w14:paraId="2CC27061" w14:textId="77777777" w:rsidR="00820E05" w:rsidRPr="0052061B" w:rsidRDefault="00820E05" w:rsidP="00820E05">
      <w:pPr>
        <w:pStyle w:val="Tekstprzypisudolnego"/>
        <w:rPr>
          <w:sz w:val="18"/>
          <w:szCs w:val="18"/>
        </w:rPr>
      </w:pPr>
      <w:r w:rsidRPr="0052061B">
        <w:rPr>
          <w:rStyle w:val="Odwoanieprzypisudolnego"/>
          <w:sz w:val="18"/>
          <w:szCs w:val="18"/>
        </w:rPr>
        <w:footnoteRef/>
      </w:r>
      <w:r>
        <w:rPr>
          <w:sz w:val="18"/>
          <w:szCs w:val="18"/>
        </w:rPr>
        <w:t xml:space="preserve"> z </w:t>
      </w:r>
      <w:r w:rsidRPr="0052061B">
        <w:rPr>
          <w:sz w:val="18"/>
          <w:szCs w:val="18"/>
        </w:rPr>
        <w:t>pomniejszeniem kosztu mechanizmu racjonalnych usprawnień, o których mowa</w:t>
      </w:r>
      <w:r>
        <w:rPr>
          <w:sz w:val="18"/>
          <w:szCs w:val="18"/>
        </w:rPr>
        <w:t xml:space="preserve"> w </w:t>
      </w:r>
      <w:r w:rsidRPr="0052061B">
        <w:rPr>
          <w:sz w:val="18"/>
          <w:szCs w:val="18"/>
        </w:rPr>
        <w:t>Wytycznych dotyczących realizacji zasad równościowych</w:t>
      </w:r>
      <w:r>
        <w:rPr>
          <w:sz w:val="18"/>
          <w:szCs w:val="18"/>
        </w:rPr>
        <w:t xml:space="preserve"> w </w:t>
      </w:r>
      <w:r w:rsidRPr="0052061B">
        <w:rPr>
          <w:sz w:val="18"/>
          <w:szCs w:val="18"/>
        </w:rPr>
        <w:t>ramach funduszy unijnych na lata 2021-2027.</w:t>
      </w:r>
    </w:p>
  </w:footnote>
  <w:footnote w:id="4">
    <w:p w14:paraId="3A5DF46F" w14:textId="77777777" w:rsidR="00820E05" w:rsidRPr="0052061B" w:rsidRDefault="00820E05" w:rsidP="00820E05">
      <w:pPr>
        <w:pStyle w:val="Tekstprzypisudolnego"/>
        <w:rPr>
          <w:sz w:val="18"/>
          <w:szCs w:val="18"/>
        </w:rPr>
      </w:pPr>
      <w:r w:rsidRPr="0052061B">
        <w:rPr>
          <w:rStyle w:val="Odwoanieprzypisudolnego"/>
          <w:sz w:val="18"/>
          <w:szCs w:val="18"/>
        </w:rPr>
        <w:footnoteRef/>
      </w:r>
      <w:r>
        <w:rPr>
          <w:sz w:val="18"/>
          <w:szCs w:val="18"/>
        </w:rPr>
        <w:t xml:space="preserve"> z </w:t>
      </w:r>
      <w:r w:rsidRPr="0052061B">
        <w:rPr>
          <w:sz w:val="18"/>
          <w:szCs w:val="18"/>
        </w:rPr>
        <w:t>pomniejszeniem kosztu mechanizmu racjonalnych usprawnień, o których mowa</w:t>
      </w:r>
      <w:r>
        <w:rPr>
          <w:sz w:val="18"/>
          <w:szCs w:val="18"/>
        </w:rPr>
        <w:t xml:space="preserve"> w </w:t>
      </w:r>
      <w:r w:rsidRPr="0052061B">
        <w:rPr>
          <w:sz w:val="18"/>
          <w:szCs w:val="18"/>
        </w:rPr>
        <w:t>Wytycznych dotyczących realizacji zasad równościowych</w:t>
      </w:r>
      <w:r>
        <w:rPr>
          <w:sz w:val="18"/>
          <w:szCs w:val="18"/>
        </w:rPr>
        <w:t xml:space="preserve"> w </w:t>
      </w:r>
      <w:r w:rsidRPr="0052061B">
        <w:rPr>
          <w:sz w:val="18"/>
          <w:szCs w:val="18"/>
        </w:rPr>
        <w:t>ramach funduszy unijnych na lata 2021-2027.</w:t>
      </w:r>
    </w:p>
  </w:footnote>
  <w:footnote w:id="5">
    <w:p w14:paraId="41770CD5" w14:textId="77777777" w:rsidR="00820E05" w:rsidRPr="0052061B" w:rsidRDefault="00820E05" w:rsidP="00820E05">
      <w:pPr>
        <w:pStyle w:val="Tekstprzypisudolnego"/>
        <w:rPr>
          <w:sz w:val="18"/>
          <w:szCs w:val="18"/>
        </w:rPr>
      </w:pPr>
      <w:r w:rsidRPr="0052061B">
        <w:rPr>
          <w:rStyle w:val="Odwoanieprzypisudolnego"/>
          <w:sz w:val="18"/>
          <w:szCs w:val="18"/>
        </w:rPr>
        <w:footnoteRef/>
      </w:r>
      <w:r>
        <w:rPr>
          <w:sz w:val="18"/>
          <w:szCs w:val="18"/>
        </w:rPr>
        <w:t xml:space="preserve"> z </w:t>
      </w:r>
      <w:r w:rsidRPr="0052061B">
        <w:rPr>
          <w:sz w:val="18"/>
          <w:szCs w:val="18"/>
        </w:rPr>
        <w:t>pomniejszeniem kosztu mechanizmu racjonalnych usprawnień, o których mowa</w:t>
      </w:r>
      <w:r>
        <w:rPr>
          <w:sz w:val="18"/>
          <w:szCs w:val="18"/>
        </w:rPr>
        <w:t xml:space="preserve"> w </w:t>
      </w:r>
      <w:r w:rsidRPr="0052061B">
        <w:rPr>
          <w:sz w:val="18"/>
          <w:szCs w:val="18"/>
        </w:rPr>
        <w:t>Wytycznych dotyczących realizacji zasad równościowych</w:t>
      </w:r>
      <w:r>
        <w:rPr>
          <w:sz w:val="18"/>
          <w:szCs w:val="18"/>
        </w:rPr>
        <w:t xml:space="preserve"> w </w:t>
      </w:r>
      <w:r w:rsidRPr="0052061B">
        <w:rPr>
          <w:sz w:val="18"/>
          <w:szCs w:val="18"/>
        </w:rPr>
        <w:t>ramach funduszy unijnych na lata 2021-2027.</w:t>
      </w:r>
    </w:p>
  </w:footnote>
  <w:footnote w:id="6">
    <w:p w14:paraId="0F341E4D" w14:textId="77777777" w:rsidR="00820E05" w:rsidRDefault="00820E05" w:rsidP="00820E05">
      <w:pPr>
        <w:pStyle w:val="Tekstprzypisudolnego"/>
      </w:pPr>
      <w:r w:rsidRPr="0052061B">
        <w:rPr>
          <w:rStyle w:val="Odwoanieprzypisudolnego"/>
          <w:sz w:val="18"/>
          <w:szCs w:val="18"/>
        </w:rPr>
        <w:footnoteRef/>
      </w:r>
      <w:r>
        <w:rPr>
          <w:sz w:val="18"/>
          <w:szCs w:val="18"/>
        </w:rPr>
        <w:t xml:space="preserve"> z </w:t>
      </w:r>
      <w:r w:rsidRPr="0052061B">
        <w:rPr>
          <w:sz w:val="18"/>
          <w:szCs w:val="18"/>
        </w:rPr>
        <w:t>pomniejszeniem kosztu mechanizmu racjonalnych usprawnień, o których mowa</w:t>
      </w:r>
      <w:r>
        <w:rPr>
          <w:sz w:val="18"/>
          <w:szCs w:val="18"/>
        </w:rPr>
        <w:t xml:space="preserve"> w </w:t>
      </w:r>
      <w:r w:rsidRPr="0052061B">
        <w:rPr>
          <w:sz w:val="18"/>
          <w:szCs w:val="18"/>
        </w:rPr>
        <w:t>Wytycznych dotyczących realizacji zasad równościowych</w:t>
      </w:r>
      <w:r>
        <w:rPr>
          <w:sz w:val="18"/>
          <w:szCs w:val="18"/>
        </w:rPr>
        <w:t xml:space="preserve"> w </w:t>
      </w:r>
      <w:r w:rsidRPr="0052061B">
        <w:rPr>
          <w:sz w:val="18"/>
          <w:szCs w:val="18"/>
        </w:rPr>
        <w:t>ramach funduszy unijnych na lata 2021-2027.</w:t>
      </w:r>
    </w:p>
  </w:footnote>
  <w:footnote w:id="7">
    <w:p w14:paraId="0404B640" w14:textId="77777777" w:rsidR="007C5B35" w:rsidRPr="0087047F" w:rsidRDefault="007C5B35" w:rsidP="007C5B35">
      <w:pPr>
        <w:rPr>
          <w:sz w:val="18"/>
          <w:szCs w:val="18"/>
        </w:rPr>
      </w:pPr>
      <w:r w:rsidRPr="0087047F">
        <w:rPr>
          <w:rStyle w:val="Odwoanieprzypisudolnego"/>
          <w:sz w:val="18"/>
          <w:szCs w:val="18"/>
        </w:rPr>
        <w:footnoteRef/>
      </w:r>
      <w:r w:rsidRPr="0087047F">
        <w:rPr>
          <w:sz w:val="18"/>
          <w:szCs w:val="18"/>
        </w:rPr>
        <w:t xml:space="preserve"> W szczególnych sytuacjach wynik oceny projektów, o którym mowa w art. 56 ust. 1 ustawy wdrożeniowej zatwierdzany jest przez Zarząd Województwa Podlaskiego</w:t>
      </w:r>
    </w:p>
    <w:p w14:paraId="085BF788" w14:textId="43D057F1" w:rsidR="007C5B35" w:rsidRDefault="007C5B35">
      <w:pPr>
        <w:pStyle w:val="Tekstprzypisudolnego"/>
      </w:pPr>
    </w:p>
  </w:footnote>
  <w:footnote w:id="8">
    <w:p w14:paraId="4FA82A51" w14:textId="5730B55C" w:rsidR="00D93EC1" w:rsidRDefault="00D93EC1">
      <w:pPr>
        <w:pStyle w:val="Tekstprzypisudolnego"/>
      </w:pPr>
      <w:r w:rsidRPr="0052061B">
        <w:rPr>
          <w:rStyle w:val="Odwoanieprzypisudolnego"/>
          <w:sz w:val="18"/>
          <w:szCs w:val="18"/>
        </w:rPr>
        <w:footnoteRef/>
      </w:r>
      <w:r w:rsidRPr="0052061B">
        <w:rPr>
          <w:sz w:val="18"/>
          <w:szCs w:val="18"/>
        </w:rPr>
        <w:t xml:space="preserve"> Art. 56 ust. 5. Negatywną oceną jest każda ocena</w:t>
      </w:r>
      <w:r w:rsidR="0017579E">
        <w:rPr>
          <w:sz w:val="18"/>
          <w:szCs w:val="18"/>
        </w:rPr>
        <w:t xml:space="preserve"> w </w:t>
      </w:r>
      <w:r w:rsidRPr="0052061B">
        <w:rPr>
          <w:sz w:val="18"/>
          <w:szCs w:val="18"/>
        </w:rPr>
        <w:t>zakresie spełniania przez projekt kryteriów wyboru projektów, na skutek której projekt nie może być zakwalifikowany do kolejnego etapu oceny lub wybrany do dofinansowani</w:t>
      </w:r>
      <w:r w:rsidR="00BF51FB" w:rsidRPr="0052061B">
        <w:rPr>
          <w:sz w:val="18"/>
          <w:szCs w:val="18"/>
        </w:rPr>
        <w:t>a</w:t>
      </w:r>
      <w:r w:rsidRPr="0052061B">
        <w:rPr>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3914"/>
    <w:multiLevelType w:val="hybridMultilevel"/>
    <w:tmpl w:val="F8F8D880"/>
    <w:lvl w:ilvl="0" w:tplc="827C50D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0CF3B6E"/>
    <w:multiLevelType w:val="hybridMultilevel"/>
    <w:tmpl w:val="37D0749A"/>
    <w:lvl w:ilvl="0" w:tplc="827C50D2">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2" w15:restartNumberingAfterBreak="0">
    <w:nsid w:val="034B7D0C"/>
    <w:multiLevelType w:val="hybridMultilevel"/>
    <w:tmpl w:val="5B183BBE"/>
    <w:lvl w:ilvl="0" w:tplc="827C50D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4461344"/>
    <w:multiLevelType w:val="hybridMultilevel"/>
    <w:tmpl w:val="BB4845E6"/>
    <w:lvl w:ilvl="0" w:tplc="827C50D2">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4" w15:restartNumberingAfterBreak="0">
    <w:nsid w:val="07767D67"/>
    <w:multiLevelType w:val="hybridMultilevel"/>
    <w:tmpl w:val="84A881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D2317F"/>
    <w:multiLevelType w:val="hybridMultilevel"/>
    <w:tmpl w:val="2564E8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C17B36"/>
    <w:multiLevelType w:val="hybridMultilevel"/>
    <w:tmpl w:val="FF82D4A8"/>
    <w:lvl w:ilvl="0" w:tplc="04150017">
      <w:start w:val="1"/>
      <w:numFmt w:val="lowerLetter"/>
      <w:lvlText w:val="%1)"/>
      <w:lvlJc w:val="left"/>
      <w:pPr>
        <w:ind w:left="774" w:hanging="360"/>
      </w:pPr>
      <w:rPr>
        <w:rFonts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7" w15:restartNumberingAfterBreak="0">
    <w:nsid w:val="0ABF74FB"/>
    <w:multiLevelType w:val="hybridMultilevel"/>
    <w:tmpl w:val="98264F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FF0CED"/>
    <w:multiLevelType w:val="hybridMultilevel"/>
    <w:tmpl w:val="470A9E20"/>
    <w:lvl w:ilvl="0" w:tplc="827C50D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158968D3"/>
    <w:multiLevelType w:val="hybridMultilevel"/>
    <w:tmpl w:val="4BA2104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15B44656"/>
    <w:multiLevelType w:val="hybridMultilevel"/>
    <w:tmpl w:val="C99040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E60483"/>
    <w:multiLevelType w:val="hybridMultilevel"/>
    <w:tmpl w:val="BE0C55C2"/>
    <w:lvl w:ilvl="0" w:tplc="827C50D2">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C162A72"/>
    <w:multiLevelType w:val="hybridMultilevel"/>
    <w:tmpl w:val="83028B34"/>
    <w:lvl w:ilvl="0" w:tplc="9F7E2E74">
      <w:start w:val="1"/>
      <w:numFmt w:val="upperLetter"/>
      <w:lvlText w:val="%1."/>
      <w:lvlJc w:val="left"/>
      <w:pPr>
        <w:ind w:left="855" w:hanging="49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F760D3"/>
    <w:multiLevelType w:val="hybridMultilevel"/>
    <w:tmpl w:val="6FC8DE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C536AD"/>
    <w:multiLevelType w:val="multilevel"/>
    <w:tmpl w:val="4046537E"/>
    <w:styleLink w:val="Biecalista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9A9043D"/>
    <w:multiLevelType w:val="hybridMultilevel"/>
    <w:tmpl w:val="5AEECBC0"/>
    <w:lvl w:ilvl="0" w:tplc="AAF273F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B34F1D"/>
    <w:multiLevelType w:val="hybridMultilevel"/>
    <w:tmpl w:val="98EAAD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CD4DAA"/>
    <w:multiLevelType w:val="hybridMultilevel"/>
    <w:tmpl w:val="7D3C025C"/>
    <w:lvl w:ilvl="0" w:tplc="827C50D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30B2652C"/>
    <w:multiLevelType w:val="hybridMultilevel"/>
    <w:tmpl w:val="1DDCF28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9" w15:restartNumberingAfterBreak="0">
    <w:nsid w:val="31D746ED"/>
    <w:multiLevelType w:val="hybridMultilevel"/>
    <w:tmpl w:val="6548DB40"/>
    <w:lvl w:ilvl="0" w:tplc="FFFFFFFF">
      <w:start w:val="1"/>
      <w:numFmt w:val="lowerLetter"/>
      <w:lvlText w:val="%1)"/>
      <w:lvlJc w:val="left"/>
      <w:pPr>
        <w:ind w:left="1440" w:hanging="360"/>
      </w:pPr>
      <w:rPr>
        <w:rFonts w:ascii="Arial" w:hAnsi="Arial" w:cs="Aria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32D55AA8"/>
    <w:multiLevelType w:val="hybridMultilevel"/>
    <w:tmpl w:val="A6361114"/>
    <w:lvl w:ilvl="0" w:tplc="0415000F">
      <w:start w:val="1"/>
      <w:numFmt w:val="decimal"/>
      <w:lvlText w:val="%1."/>
      <w:lvlJc w:val="left"/>
      <w:pPr>
        <w:ind w:left="720" w:hanging="360"/>
      </w:pPr>
    </w:lvl>
    <w:lvl w:ilvl="1" w:tplc="28A469B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BF1FA4"/>
    <w:multiLevelType w:val="singleLevel"/>
    <w:tmpl w:val="FFFFFFFF"/>
    <w:lvl w:ilvl="0">
      <w:start w:val="4"/>
      <w:numFmt w:val="decimal"/>
      <w:lvlText w:val="%1."/>
      <w:legacy w:legacy="1" w:legacySpace="0" w:legacyIndent="418"/>
      <w:lvlJc w:val="left"/>
      <w:rPr>
        <w:rFonts w:ascii="Arial" w:hAnsi="Arial" w:cs="Arial" w:hint="default"/>
      </w:rPr>
    </w:lvl>
  </w:abstractNum>
  <w:abstractNum w:abstractNumId="22" w15:restartNumberingAfterBreak="0">
    <w:nsid w:val="36A5257B"/>
    <w:multiLevelType w:val="hybridMultilevel"/>
    <w:tmpl w:val="233C220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37F73A0A"/>
    <w:multiLevelType w:val="hybridMultilevel"/>
    <w:tmpl w:val="7F06655C"/>
    <w:lvl w:ilvl="0" w:tplc="827C50D2">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4" w15:restartNumberingAfterBreak="0">
    <w:nsid w:val="38DD4798"/>
    <w:multiLevelType w:val="hybridMultilevel"/>
    <w:tmpl w:val="FF6EB02A"/>
    <w:lvl w:ilvl="0" w:tplc="04150017">
      <w:start w:val="1"/>
      <w:numFmt w:val="lowerLetter"/>
      <w:lvlText w:val="%1)"/>
      <w:lvlJc w:val="left"/>
      <w:pPr>
        <w:ind w:left="1639" w:hanging="360"/>
      </w:pPr>
    </w:lvl>
    <w:lvl w:ilvl="1" w:tplc="FFFFFFFF" w:tentative="1">
      <w:start w:val="1"/>
      <w:numFmt w:val="lowerLetter"/>
      <w:lvlText w:val="%2."/>
      <w:lvlJc w:val="left"/>
      <w:pPr>
        <w:ind w:left="2293" w:hanging="360"/>
      </w:pPr>
    </w:lvl>
    <w:lvl w:ilvl="2" w:tplc="FFFFFFFF" w:tentative="1">
      <w:start w:val="1"/>
      <w:numFmt w:val="lowerRoman"/>
      <w:lvlText w:val="%3."/>
      <w:lvlJc w:val="right"/>
      <w:pPr>
        <w:ind w:left="3013" w:hanging="180"/>
      </w:pPr>
    </w:lvl>
    <w:lvl w:ilvl="3" w:tplc="FFFFFFFF" w:tentative="1">
      <w:start w:val="1"/>
      <w:numFmt w:val="decimal"/>
      <w:lvlText w:val="%4."/>
      <w:lvlJc w:val="left"/>
      <w:pPr>
        <w:ind w:left="3733" w:hanging="360"/>
      </w:pPr>
    </w:lvl>
    <w:lvl w:ilvl="4" w:tplc="FFFFFFFF" w:tentative="1">
      <w:start w:val="1"/>
      <w:numFmt w:val="lowerLetter"/>
      <w:lvlText w:val="%5."/>
      <w:lvlJc w:val="left"/>
      <w:pPr>
        <w:ind w:left="4453" w:hanging="360"/>
      </w:pPr>
    </w:lvl>
    <w:lvl w:ilvl="5" w:tplc="FFFFFFFF" w:tentative="1">
      <w:start w:val="1"/>
      <w:numFmt w:val="lowerRoman"/>
      <w:lvlText w:val="%6."/>
      <w:lvlJc w:val="right"/>
      <w:pPr>
        <w:ind w:left="5173" w:hanging="180"/>
      </w:pPr>
    </w:lvl>
    <w:lvl w:ilvl="6" w:tplc="FFFFFFFF" w:tentative="1">
      <w:start w:val="1"/>
      <w:numFmt w:val="decimal"/>
      <w:lvlText w:val="%7."/>
      <w:lvlJc w:val="left"/>
      <w:pPr>
        <w:ind w:left="5893" w:hanging="360"/>
      </w:pPr>
    </w:lvl>
    <w:lvl w:ilvl="7" w:tplc="FFFFFFFF" w:tentative="1">
      <w:start w:val="1"/>
      <w:numFmt w:val="lowerLetter"/>
      <w:lvlText w:val="%8."/>
      <w:lvlJc w:val="left"/>
      <w:pPr>
        <w:ind w:left="6613" w:hanging="360"/>
      </w:pPr>
    </w:lvl>
    <w:lvl w:ilvl="8" w:tplc="FFFFFFFF" w:tentative="1">
      <w:start w:val="1"/>
      <w:numFmt w:val="lowerRoman"/>
      <w:lvlText w:val="%9."/>
      <w:lvlJc w:val="right"/>
      <w:pPr>
        <w:ind w:left="7333" w:hanging="180"/>
      </w:pPr>
    </w:lvl>
  </w:abstractNum>
  <w:abstractNum w:abstractNumId="25" w15:restartNumberingAfterBreak="0">
    <w:nsid w:val="3A6B5162"/>
    <w:multiLevelType w:val="hybridMultilevel"/>
    <w:tmpl w:val="B70241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B20696C"/>
    <w:multiLevelType w:val="hybridMultilevel"/>
    <w:tmpl w:val="A3380CBA"/>
    <w:lvl w:ilvl="0" w:tplc="FFFFFFFF">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F3746E"/>
    <w:multiLevelType w:val="hybridMultilevel"/>
    <w:tmpl w:val="774880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E3120B1"/>
    <w:multiLevelType w:val="hybridMultilevel"/>
    <w:tmpl w:val="0874B736"/>
    <w:lvl w:ilvl="0" w:tplc="E4309AFE">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29" w15:restartNumberingAfterBreak="0">
    <w:nsid w:val="3FBA73D9"/>
    <w:multiLevelType w:val="hybridMultilevel"/>
    <w:tmpl w:val="9F504B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08163B4"/>
    <w:multiLevelType w:val="hybridMultilevel"/>
    <w:tmpl w:val="103E6468"/>
    <w:lvl w:ilvl="0" w:tplc="FFFFFFFF">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0E41987"/>
    <w:multiLevelType w:val="hybridMultilevel"/>
    <w:tmpl w:val="E11A45AE"/>
    <w:lvl w:ilvl="0" w:tplc="AC92031A">
      <w:start w:val="1"/>
      <w:numFmt w:val="lowerLetter"/>
      <w:lvlText w:val="%1)"/>
      <w:lvlJc w:val="left"/>
      <w:pPr>
        <w:ind w:left="786" w:hanging="360"/>
      </w:pPr>
      <w:rPr>
        <w:rFonts w:ascii="Arial" w:hAnsi="Arial" w:cs="Arial" w:hint="default"/>
      </w:rPr>
    </w:lvl>
    <w:lvl w:ilvl="1" w:tplc="FFFFFFFF">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2" w15:restartNumberingAfterBreak="0">
    <w:nsid w:val="43461D9B"/>
    <w:multiLevelType w:val="hybridMultilevel"/>
    <w:tmpl w:val="9B3E3354"/>
    <w:lvl w:ilvl="0" w:tplc="75D00E3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43E6148F"/>
    <w:multiLevelType w:val="hybridMultilevel"/>
    <w:tmpl w:val="BE4CFA7A"/>
    <w:lvl w:ilvl="0" w:tplc="827C50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4194480"/>
    <w:multiLevelType w:val="hybridMultilevel"/>
    <w:tmpl w:val="258A98C4"/>
    <w:lvl w:ilvl="0" w:tplc="FFFFFFFF">
      <w:start w:val="1"/>
      <w:numFmt w:val="lowerLetter"/>
      <w:lvlText w:val="%1)"/>
      <w:lvlJc w:val="left"/>
      <w:pPr>
        <w:ind w:left="1440" w:hanging="360"/>
      </w:pPr>
      <w:rPr>
        <w:rFonts w:ascii="Arial" w:hAnsi="Arial" w:cs="Aria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457B4275"/>
    <w:multiLevelType w:val="hybridMultilevel"/>
    <w:tmpl w:val="74B24AE4"/>
    <w:lvl w:ilvl="0" w:tplc="802ED430">
      <w:numFmt w:val="bullet"/>
      <w:lvlText w:val="-"/>
      <w:lvlJc w:val="left"/>
      <w:pPr>
        <w:ind w:left="360" w:hanging="360"/>
      </w:pPr>
      <w:rPr>
        <w:rFonts w:ascii="Calibri" w:eastAsia="Calibri" w:hAnsi="Calibri"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47E31A8C"/>
    <w:multiLevelType w:val="hybridMultilevel"/>
    <w:tmpl w:val="2EE44C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80F2A42"/>
    <w:multiLevelType w:val="singleLevel"/>
    <w:tmpl w:val="FFFFFFFF"/>
    <w:lvl w:ilvl="0">
      <w:start w:val="1"/>
      <w:numFmt w:val="decimal"/>
      <w:lvlText w:val="%1."/>
      <w:legacy w:legacy="1" w:legacySpace="0" w:legacyIndent="418"/>
      <w:lvlJc w:val="left"/>
      <w:rPr>
        <w:rFonts w:ascii="Arial" w:hAnsi="Arial" w:cs="Arial" w:hint="default"/>
      </w:rPr>
    </w:lvl>
  </w:abstractNum>
  <w:abstractNum w:abstractNumId="38" w15:restartNumberingAfterBreak="0">
    <w:nsid w:val="4BEC5512"/>
    <w:multiLevelType w:val="hybridMultilevel"/>
    <w:tmpl w:val="BBC85CE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4C28639E"/>
    <w:multiLevelType w:val="hybridMultilevel"/>
    <w:tmpl w:val="C9D69F50"/>
    <w:lvl w:ilvl="0" w:tplc="FFFFFFFF">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D58756E"/>
    <w:multiLevelType w:val="hybridMultilevel"/>
    <w:tmpl w:val="3F421D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E3F7FEE"/>
    <w:multiLevelType w:val="hybridMultilevel"/>
    <w:tmpl w:val="4360144C"/>
    <w:lvl w:ilvl="0" w:tplc="BECE90E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15:restartNumberingAfterBreak="0">
    <w:nsid w:val="4F554902"/>
    <w:multiLevelType w:val="hybridMultilevel"/>
    <w:tmpl w:val="0D2232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4F2030F"/>
    <w:multiLevelType w:val="hybridMultilevel"/>
    <w:tmpl w:val="08AE7D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51C6283"/>
    <w:multiLevelType w:val="hybridMultilevel"/>
    <w:tmpl w:val="1E78490C"/>
    <w:lvl w:ilvl="0" w:tplc="AD88C6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58E9206D"/>
    <w:multiLevelType w:val="hybridMultilevel"/>
    <w:tmpl w:val="02328F02"/>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5AF831B2"/>
    <w:multiLevelType w:val="hybridMultilevel"/>
    <w:tmpl w:val="56403E0A"/>
    <w:lvl w:ilvl="0" w:tplc="827C50D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7" w15:restartNumberingAfterBreak="0">
    <w:nsid w:val="5CAF6362"/>
    <w:multiLevelType w:val="hybridMultilevel"/>
    <w:tmpl w:val="66AE80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CD5144D"/>
    <w:multiLevelType w:val="hybridMultilevel"/>
    <w:tmpl w:val="DA847AE2"/>
    <w:lvl w:ilvl="0" w:tplc="AAC4BFD0">
      <w:start w:val="1"/>
      <w:numFmt w:val="decimal"/>
      <w:lvlText w:val="%1."/>
      <w:lvlJc w:val="left"/>
      <w:pPr>
        <w:ind w:left="720" w:hanging="360"/>
      </w:pPr>
      <w:rPr>
        <w:rFonts w:ascii="Arial" w:hAnsi="Arial" w:cs="Arial"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2B337E2"/>
    <w:multiLevelType w:val="hybridMultilevel"/>
    <w:tmpl w:val="A8E87574"/>
    <w:lvl w:ilvl="0" w:tplc="04150017">
      <w:start w:val="1"/>
      <w:numFmt w:val="lowerLetter"/>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50" w15:restartNumberingAfterBreak="0">
    <w:nsid w:val="66A93D68"/>
    <w:multiLevelType w:val="hybridMultilevel"/>
    <w:tmpl w:val="CCFA4314"/>
    <w:lvl w:ilvl="0" w:tplc="04150017">
      <w:start w:val="1"/>
      <w:numFmt w:val="lowerLetter"/>
      <w:lvlText w:val="%1)"/>
      <w:lvlJc w:val="left"/>
      <w:pPr>
        <w:ind w:left="1429" w:hanging="360"/>
      </w:pPr>
    </w:lvl>
    <w:lvl w:ilvl="1" w:tplc="04150019">
      <w:start w:val="1"/>
      <w:numFmt w:val="lowerLetter"/>
      <w:lvlText w:val="%2."/>
      <w:lvlJc w:val="left"/>
      <w:pPr>
        <w:ind w:left="720" w:hanging="360"/>
      </w:pPr>
    </w:lvl>
    <w:lvl w:ilvl="2" w:tplc="04150011">
      <w:start w:val="1"/>
      <w:numFmt w:val="decimal"/>
      <w:lvlText w:val="%3)"/>
      <w:lvlJc w:val="left"/>
      <w:pPr>
        <w:ind w:left="3049" w:hanging="360"/>
      </w:pPr>
    </w:lvl>
    <w:lvl w:ilvl="3" w:tplc="C6E01726">
      <w:start w:val="1"/>
      <w:numFmt w:val="lowerRoman"/>
      <w:lvlText w:val="%4)"/>
      <w:lvlJc w:val="left"/>
      <w:pPr>
        <w:ind w:left="3949" w:hanging="720"/>
      </w:pPr>
      <w:rPr>
        <w:rFonts w:ascii="Arial" w:hAnsi="Arial" w:cs="Arial" w:hint="default"/>
      </w:r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1" w15:restartNumberingAfterBreak="0">
    <w:nsid w:val="67602D50"/>
    <w:multiLevelType w:val="hybridMultilevel"/>
    <w:tmpl w:val="377AAEBE"/>
    <w:lvl w:ilvl="0" w:tplc="827C50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80C5A65"/>
    <w:multiLevelType w:val="hybridMultilevel"/>
    <w:tmpl w:val="9594EE4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9CC735E"/>
    <w:multiLevelType w:val="hybridMultilevel"/>
    <w:tmpl w:val="5DDAD78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4" w15:restartNumberingAfterBreak="0">
    <w:nsid w:val="6D397ADD"/>
    <w:multiLevelType w:val="hybridMultilevel"/>
    <w:tmpl w:val="CE9CE7E8"/>
    <w:lvl w:ilvl="0" w:tplc="827C50D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6DC43F0D"/>
    <w:multiLevelType w:val="hybridMultilevel"/>
    <w:tmpl w:val="1B0AB92C"/>
    <w:lvl w:ilvl="0" w:tplc="FFFFFFFF">
      <w:numFmt w:val="bullet"/>
      <w:lvlText w:val="-"/>
      <w:lvlJc w:val="left"/>
      <w:pPr>
        <w:ind w:left="720" w:hanging="360"/>
      </w:pPr>
      <w:rPr>
        <w:rFonts w:ascii="Arial" w:hAnsi="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DE53BFF"/>
    <w:multiLevelType w:val="multilevel"/>
    <w:tmpl w:val="F264A23E"/>
    <w:lvl w:ilvl="0">
      <w:start w:val="1"/>
      <w:numFmt w:val="decimal"/>
      <w:pStyle w:val="Nagwek1"/>
      <w:lvlText w:val="%1"/>
      <w:lvlJc w:val="left"/>
      <w:pPr>
        <w:ind w:left="360" w:hanging="360"/>
      </w:pPr>
      <w:rPr>
        <w:rFonts w:hint="default"/>
        <w:color w:val="auto"/>
      </w:rPr>
    </w:lvl>
    <w:lvl w:ilvl="1">
      <w:start w:val="1"/>
      <w:numFmt w:val="decimal"/>
      <w:pStyle w:val="Nagwek2"/>
      <w:lvlText w:val="%1.%2"/>
      <w:lvlJc w:val="left"/>
      <w:pPr>
        <w:ind w:left="720" w:hanging="36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6FC0626C"/>
    <w:multiLevelType w:val="hybridMultilevel"/>
    <w:tmpl w:val="74DA635A"/>
    <w:lvl w:ilvl="0" w:tplc="04150017">
      <w:start w:val="1"/>
      <w:numFmt w:val="lowerLetter"/>
      <w:lvlText w:val="%1)"/>
      <w:lvlJc w:val="left"/>
      <w:pPr>
        <w:ind w:left="1486" w:hanging="360"/>
      </w:pPr>
    </w:lvl>
    <w:lvl w:ilvl="1" w:tplc="28A469BE">
      <w:start w:val="1"/>
      <w:numFmt w:val="lowerLetter"/>
      <w:lvlText w:val="%2)"/>
      <w:lvlJc w:val="left"/>
      <w:pPr>
        <w:ind w:left="2206" w:hanging="360"/>
      </w:pPr>
      <w:rPr>
        <w:rFonts w:hint="default"/>
      </w:rPr>
    </w:lvl>
    <w:lvl w:ilvl="2" w:tplc="0415001B" w:tentative="1">
      <w:start w:val="1"/>
      <w:numFmt w:val="lowerRoman"/>
      <w:lvlText w:val="%3."/>
      <w:lvlJc w:val="right"/>
      <w:pPr>
        <w:ind w:left="2926" w:hanging="180"/>
      </w:pPr>
    </w:lvl>
    <w:lvl w:ilvl="3" w:tplc="0415000F" w:tentative="1">
      <w:start w:val="1"/>
      <w:numFmt w:val="decimal"/>
      <w:lvlText w:val="%4."/>
      <w:lvlJc w:val="left"/>
      <w:pPr>
        <w:ind w:left="3646" w:hanging="360"/>
      </w:pPr>
    </w:lvl>
    <w:lvl w:ilvl="4" w:tplc="04150019" w:tentative="1">
      <w:start w:val="1"/>
      <w:numFmt w:val="lowerLetter"/>
      <w:lvlText w:val="%5."/>
      <w:lvlJc w:val="left"/>
      <w:pPr>
        <w:ind w:left="4366" w:hanging="360"/>
      </w:pPr>
    </w:lvl>
    <w:lvl w:ilvl="5" w:tplc="0415001B" w:tentative="1">
      <w:start w:val="1"/>
      <w:numFmt w:val="lowerRoman"/>
      <w:lvlText w:val="%6."/>
      <w:lvlJc w:val="right"/>
      <w:pPr>
        <w:ind w:left="5086" w:hanging="180"/>
      </w:pPr>
    </w:lvl>
    <w:lvl w:ilvl="6" w:tplc="0415000F" w:tentative="1">
      <w:start w:val="1"/>
      <w:numFmt w:val="decimal"/>
      <w:lvlText w:val="%7."/>
      <w:lvlJc w:val="left"/>
      <w:pPr>
        <w:ind w:left="5806" w:hanging="360"/>
      </w:pPr>
    </w:lvl>
    <w:lvl w:ilvl="7" w:tplc="04150019" w:tentative="1">
      <w:start w:val="1"/>
      <w:numFmt w:val="lowerLetter"/>
      <w:lvlText w:val="%8."/>
      <w:lvlJc w:val="left"/>
      <w:pPr>
        <w:ind w:left="6526" w:hanging="360"/>
      </w:pPr>
    </w:lvl>
    <w:lvl w:ilvl="8" w:tplc="0415001B" w:tentative="1">
      <w:start w:val="1"/>
      <w:numFmt w:val="lowerRoman"/>
      <w:lvlText w:val="%9."/>
      <w:lvlJc w:val="right"/>
      <w:pPr>
        <w:ind w:left="7246" w:hanging="180"/>
      </w:pPr>
    </w:lvl>
  </w:abstractNum>
  <w:abstractNum w:abstractNumId="58" w15:restartNumberingAfterBreak="0">
    <w:nsid w:val="71342F1D"/>
    <w:multiLevelType w:val="hybridMultilevel"/>
    <w:tmpl w:val="6E9A9B4C"/>
    <w:lvl w:ilvl="0" w:tplc="6F16FEB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9" w15:restartNumberingAfterBreak="0">
    <w:nsid w:val="73F12286"/>
    <w:multiLevelType w:val="hybridMultilevel"/>
    <w:tmpl w:val="716498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627040D"/>
    <w:multiLevelType w:val="hybridMultilevel"/>
    <w:tmpl w:val="268C32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6480BA1"/>
    <w:multiLevelType w:val="hybridMultilevel"/>
    <w:tmpl w:val="1020F7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68A5836"/>
    <w:multiLevelType w:val="multilevel"/>
    <w:tmpl w:val="FAE23676"/>
    <w:styleLink w:val="Biecalist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71A677A"/>
    <w:multiLevelType w:val="hybridMultilevel"/>
    <w:tmpl w:val="E6780A5E"/>
    <w:lvl w:ilvl="0" w:tplc="BECE90EC">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64" w15:restartNumberingAfterBreak="0">
    <w:nsid w:val="783E4526"/>
    <w:multiLevelType w:val="hybridMultilevel"/>
    <w:tmpl w:val="FDD22E0A"/>
    <w:lvl w:ilvl="0" w:tplc="6F16FEB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5" w15:restartNumberingAfterBreak="0">
    <w:nsid w:val="7E0A23D0"/>
    <w:multiLevelType w:val="hybridMultilevel"/>
    <w:tmpl w:val="55BCA12A"/>
    <w:lvl w:ilvl="0" w:tplc="BECE90E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6" w15:restartNumberingAfterBreak="0">
    <w:nsid w:val="7E3D2E13"/>
    <w:multiLevelType w:val="hybridMultilevel"/>
    <w:tmpl w:val="6E52B25E"/>
    <w:lvl w:ilvl="0" w:tplc="90DCE82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7E7C2F2B"/>
    <w:multiLevelType w:val="multilevel"/>
    <w:tmpl w:val="4046537E"/>
    <w:numStyleLink w:val="Biecalista1"/>
  </w:abstractNum>
  <w:abstractNum w:abstractNumId="68" w15:restartNumberingAfterBreak="0">
    <w:nsid w:val="7E9620C5"/>
    <w:multiLevelType w:val="hybridMultilevel"/>
    <w:tmpl w:val="9C9A5476"/>
    <w:lvl w:ilvl="0" w:tplc="4FBC6BA8">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ED046F1"/>
    <w:multiLevelType w:val="multilevel"/>
    <w:tmpl w:val="A3E04FFA"/>
    <w:styleLink w:val="Styl1"/>
    <w:lvl w:ilvl="0">
      <w:start w:val="1"/>
      <w:numFmt w:val="none"/>
      <w:lvlText w:val="I."/>
      <w:lvlJc w:val="left"/>
      <w:pPr>
        <w:ind w:left="360" w:hanging="360"/>
      </w:pPr>
      <w:rPr>
        <w:rFonts w:hint="default"/>
      </w:rPr>
    </w:lvl>
    <w:lvl w:ilvl="1">
      <w:start w:val="1"/>
      <w:numFmt w:val="none"/>
      <w:lvlText w:val="1.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26280055">
    <w:abstractNumId w:val="69"/>
  </w:num>
  <w:num w:numId="2" w16cid:durableId="1531340068">
    <w:abstractNumId w:val="56"/>
  </w:num>
  <w:num w:numId="3" w16cid:durableId="96023670">
    <w:abstractNumId w:val="56"/>
    <w:lvlOverride w:ilvl="0">
      <w:lvl w:ilvl="0">
        <w:start w:val="1"/>
        <w:numFmt w:val="decimal"/>
        <w:pStyle w:val="Nagwek1"/>
        <w:lvlText w:val="%1"/>
        <w:lvlJc w:val="left"/>
        <w:pPr>
          <w:ind w:left="360" w:hanging="360"/>
        </w:pPr>
        <w:rPr>
          <w:rFonts w:hint="default"/>
          <w:color w:val="auto"/>
        </w:rPr>
      </w:lvl>
    </w:lvlOverride>
    <w:lvlOverride w:ilvl="1">
      <w:lvl w:ilvl="1">
        <w:start w:val="1"/>
        <w:numFmt w:val="decimal"/>
        <w:pStyle w:val="Nagwek2"/>
        <w:lvlText w:val="%1.%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1394699286">
    <w:abstractNumId w:val="56"/>
    <w:lvlOverride w:ilvl="0">
      <w:lvl w:ilvl="0">
        <w:start w:val="1"/>
        <w:numFmt w:val="decimal"/>
        <w:pStyle w:val="Nagwek1"/>
        <w:lvlText w:val="%1"/>
        <w:lvlJc w:val="left"/>
        <w:pPr>
          <w:ind w:left="360" w:hanging="360"/>
        </w:pPr>
        <w:rPr>
          <w:rFonts w:hint="default"/>
          <w:color w:val="auto"/>
        </w:rPr>
      </w:lvl>
    </w:lvlOverride>
    <w:lvlOverride w:ilvl="1">
      <w:lvl w:ilvl="1">
        <w:start w:val="1"/>
        <w:numFmt w:val="decimal"/>
        <w:pStyle w:val="Nagwek2"/>
        <w:lvlText w:val="%1.%2"/>
        <w:lvlJc w:val="left"/>
        <w:pPr>
          <w:ind w:left="502"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 w16cid:durableId="669067188">
    <w:abstractNumId w:val="54"/>
  </w:num>
  <w:num w:numId="6" w16cid:durableId="1244804255">
    <w:abstractNumId w:val="1"/>
  </w:num>
  <w:num w:numId="7" w16cid:durableId="1092245203">
    <w:abstractNumId w:val="37"/>
  </w:num>
  <w:num w:numId="8" w16cid:durableId="1308821132">
    <w:abstractNumId w:val="21"/>
  </w:num>
  <w:num w:numId="9" w16cid:durableId="904802626">
    <w:abstractNumId w:val="13"/>
  </w:num>
  <w:num w:numId="10" w16cid:durableId="2075736861">
    <w:abstractNumId w:val="39"/>
  </w:num>
  <w:num w:numId="11" w16cid:durableId="77212717">
    <w:abstractNumId w:val="44"/>
  </w:num>
  <w:num w:numId="12" w16cid:durableId="4023298">
    <w:abstractNumId w:val="42"/>
  </w:num>
  <w:num w:numId="13" w16cid:durableId="1076170289">
    <w:abstractNumId w:val="43"/>
  </w:num>
  <w:num w:numId="14" w16cid:durableId="1791436773">
    <w:abstractNumId w:val="33"/>
  </w:num>
  <w:num w:numId="15" w16cid:durableId="1239973549">
    <w:abstractNumId w:val="63"/>
  </w:num>
  <w:num w:numId="16" w16cid:durableId="447509956">
    <w:abstractNumId w:val="30"/>
  </w:num>
  <w:num w:numId="17" w16cid:durableId="2013026545">
    <w:abstractNumId w:val="48"/>
  </w:num>
  <w:num w:numId="18" w16cid:durableId="1683704552">
    <w:abstractNumId w:val="55"/>
  </w:num>
  <w:num w:numId="19" w16cid:durableId="976837573">
    <w:abstractNumId w:val="38"/>
  </w:num>
  <w:num w:numId="20" w16cid:durableId="733160698">
    <w:abstractNumId w:val="12"/>
  </w:num>
  <w:num w:numId="21" w16cid:durableId="529337357">
    <w:abstractNumId w:val="60"/>
  </w:num>
  <w:num w:numId="22" w16cid:durableId="1267688123">
    <w:abstractNumId w:val="45"/>
  </w:num>
  <w:num w:numId="23" w16cid:durableId="290289170">
    <w:abstractNumId w:val="2"/>
  </w:num>
  <w:num w:numId="24" w16cid:durableId="1130592494">
    <w:abstractNumId w:val="11"/>
  </w:num>
  <w:num w:numId="25" w16cid:durableId="560168301">
    <w:abstractNumId w:val="52"/>
  </w:num>
  <w:num w:numId="26" w16cid:durableId="966543088">
    <w:abstractNumId w:val="35"/>
  </w:num>
  <w:num w:numId="27" w16cid:durableId="551625077">
    <w:abstractNumId w:val="36"/>
  </w:num>
  <w:num w:numId="28" w16cid:durableId="37823027">
    <w:abstractNumId w:val="16"/>
  </w:num>
  <w:num w:numId="29" w16cid:durableId="1212644936">
    <w:abstractNumId w:val="28"/>
  </w:num>
  <w:num w:numId="30" w16cid:durableId="1607886187">
    <w:abstractNumId w:val="58"/>
  </w:num>
  <w:num w:numId="31" w16cid:durableId="507135391">
    <w:abstractNumId w:val="50"/>
  </w:num>
  <w:num w:numId="32" w16cid:durableId="205024075">
    <w:abstractNumId w:val="25"/>
  </w:num>
  <w:num w:numId="33" w16cid:durableId="687828631">
    <w:abstractNumId w:val="27"/>
  </w:num>
  <w:num w:numId="34" w16cid:durableId="1728842118">
    <w:abstractNumId w:val="15"/>
  </w:num>
  <w:num w:numId="35" w16cid:durableId="134152867">
    <w:abstractNumId w:val="49"/>
  </w:num>
  <w:num w:numId="36" w16cid:durableId="419715439">
    <w:abstractNumId w:val="31"/>
  </w:num>
  <w:num w:numId="37" w16cid:durableId="1161769925">
    <w:abstractNumId w:val="14"/>
  </w:num>
  <w:num w:numId="38" w16cid:durableId="1466973523">
    <w:abstractNumId w:val="62"/>
  </w:num>
  <w:num w:numId="39" w16cid:durableId="1788771284">
    <w:abstractNumId w:val="23"/>
  </w:num>
  <w:num w:numId="40" w16cid:durableId="1322469805">
    <w:abstractNumId w:val="29"/>
  </w:num>
  <w:num w:numId="41" w16cid:durableId="1480535628">
    <w:abstractNumId w:val="24"/>
  </w:num>
  <w:num w:numId="42" w16cid:durableId="2042440283">
    <w:abstractNumId w:val="20"/>
  </w:num>
  <w:num w:numId="43" w16cid:durableId="1969823840">
    <w:abstractNumId w:val="40"/>
  </w:num>
  <w:num w:numId="44" w16cid:durableId="1886333953">
    <w:abstractNumId w:val="57"/>
  </w:num>
  <w:num w:numId="45" w16cid:durableId="1503664920">
    <w:abstractNumId w:val="26"/>
  </w:num>
  <w:num w:numId="46" w16cid:durableId="1894730525">
    <w:abstractNumId w:val="41"/>
  </w:num>
  <w:num w:numId="47" w16cid:durableId="1605185719">
    <w:abstractNumId w:val="6"/>
  </w:num>
  <w:num w:numId="48" w16cid:durableId="802699547">
    <w:abstractNumId w:val="5"/>
  </w:num>
  <w:num w:numId="49" w16cid:durableId="2085299702">
    <w:abstractNumId w:val="68"/>
  </w:num>
  <w:num w:numId="50" w16cid:durableId="279919085">
    <w:abstractNumId w:val="65"/>
  </w:num>
  <w:num w:numId="51" w16cid:durableId="1656300555">
    <w:abstractNumId w:val="61"/>
  </w:num>
  <w:num w:numId="52" w16cid:durableId="1010372378">
    <w:abstractNumId w:val="7"/>
  </w:num>
  <w:num w:numId="53" w16cid:durableId="912424416">
    <w:abstractNumId w:val="46"/>
  </w:num>
  <w:num w:numId="54" w16cid:durableId="326137126">
    <w:abstractNumId w:val="8"/>
  </w:num>
  <w:num w:numId="55" w16cid:durableId="198586855">
    <w:abstractNumId w:val="17"/>
  </w:num>
  <w:num w:numId="56" w16cid:durableId="168446693">
    <w:abstractNumId w:val="0"/>
  </w:num>
  <w:num w:numId="57" w16cid:durableId="1704939097">
    <w:abstractNumId w:val="47"/>
  </w:num>
  <w:num w:numId="58" w16cid:durableId="498077873">
    <w:abstractNumId w:val="64"/>
  </w:num>
  <w:num w:numId="59" w16cid:durableId="382826546">
    <w:abstractNumId w:val="51"/>
  </w:num>
  <w:num w:numId="60" w16cid:durableId="1384520042">
    <w:abstractNumId w:val="22"/>
  </w:num>
  <w:num w:numId="61" w16cid:durableId="863245271">
    <w:abstractNumId w:val="66"/>
  </w:num>
  <w:num w:numId="62" w16cid:durableId="1581526013">
    <w:abstractNumId w:val="32"/>
  </w:num>
  <w:num w:numId="63" w16cid:durableId="877355120">
    <w:abstractNumId w:val="59"/>
  </w:num>
  <w:num w:numId="64" w16cid:durableId="1317799280">
    <w:abstractNumId w:val="34"/>
  </w:num>
  <w:num w:numId="65" w16cid:durableId="1145589716">
    <w:abstractNumId w:val="19"/>
  </w:num>
  <w:num w:numId="66" w16cid:durableId="171729342">
    <w:abstractNumId w:val="4"/>
  </w:num>
  <w:num w:numId="67" w16cid:durableId="1340932569">
    <w:abstractNumId w:val="9"/>
  </w:num>
  <w:num w:numId="68" w16cid:durableId="2011641091">
    <w:abstractNumId w:val="53"/>
  </w:num>
  <w:num w:numId="69" w16cid:durableId="681973965">
    <w:abstractNumId w:val="10"/>
  </w:num>
  <w:num w:numId="70" w16cid:durableId="363215146">
    <w:abstractNumId w:val="18"/>
  </w:num>
  <w:num w:numId="71" w16cid:durableId="1467701110">
    <w:abstractNumId w:val="3"/>
  </w:num>
  <w:num w:numId="72" w16cid:durableId="562299553">
    <w:abstractNumId w:val="67"/>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843"/>
    <w:rsid w:val="0000271F"/>
    <w:rsid w:val="00003A86"/>
    <w:rsid w:val="00003B22"/>
    <w:rsid w:val="000042DA"/>
    <w:rsid w:val="00005FD1"/>
    <w:rsid w:val="00012EB4"/>
    <w:rsid w:val="00016E20"/>
    <w:rsid w:val="0002761D"/>
    <w:rsid w:val="000302A9"/>
    <w:rsid w:val="00031313"/>
    <w:rsid w:val="00036DB6"/>
    <w:rsid w:val="00040E3F"/>
    <w:rsid w:val="00044D93"/>
    <w:rsid w:val="0004595D"/>
    <w:rsid w:val="000472FE"/>
    <w:rsid w:val="000501D6"/>
    <w:rsid w:val="0005024F"/>
    <w:rsid w:val="000526B1"/>
    <w:rsid w:val="0005294D"/>
    <w:rsid w:val="00057F3A"/>
    <w:rsid w:val="00063669"/>
    <w:rsid w:val="00067F48"/>
    <w:rsid w:val="00071873"/>
    <w:rsid w:val="0007274C"/>
    <w:rsid w:val="000730F0"/>
    <w:rsid w:val="00073E8D"/>
    <w:rsid w:val="00074E70"/>
    <w:rsid w:val="0007537B"/>
    <w:rsid w:val="0007573B"/>
    <w:rsid w:val="00080E2A"/>
    <w:rsid w:val="00087713"/>
    <w:rsid w:val="0009056B"/>
    <w:rsid w:val="00090F57"/>
    <w:rsid w:val="00090F65"/>
    <w:rsid w:val="0009315E"/>
    <w:rsid w:val="00096F59"/>
    <w:rsid w:val="000A302F"/>
    <w:rsid w:val="000A7651"/>
    <w:rsid w:val="000B1B42"/>
    <w:rsid w:val="000B73DB"/>
    <w:rsid w:val="000C44E5"/>
    <w:rsid w:val="000C4A9A"/>
    <w:rsid w:val="000C505E"/>
    <w:rsid w:val="000C6AD8"/>
    <w:rsid w:val="000C7D78"/>
    <w:rsid w:val="000D63AA"/>
    <w:rsid w:val="000D6A78"/>
    <w:rsid w:val="000E0343"/>
    <w:rsid w:val="000E0450"/>
    <w:rsid w:val="000E0FA7"/>
    <w:rsid w:val="000E122B"/>
    <w:rsid w:val="000E5991"/>
    <w:rsid w:val="000F195F"/>
    <w:rsid w:val="000F291A"/>
    <w:rsid w:val="000F60A4"/>
    <w:rsid w:val="001017E7"/>
    <w:rsid w:val="00105930"/>
    <w:rsid w:val="00110496"/>
    <w:rsid w:val="001106BF"/>
    <w:rsid w:val="001110F3"/>
    <w:rsid w:val="00111A5B"/>
    <w:rsid w:val="00112860"/>
    <w:rsid w:val="00112AEE"/>
    <w:rsid w:val="001132AD"/>
    <w:rsid w:val="00113502"/>
    <w:rsid w:val="00114139"/>
    <w:rsid w:val="00114B2E"/>
    <w:rsid w:val="0011506D"/>
    <w:rsid w:val="00120A62"/>
    <w:rsid w:val="001210CB"/>
    <w:rsid w:val="001220DC"/>
    <w:rsid w:val="00123EA2"/>
    <w:rsid w:val="001246CF"/>
    <w:rsid w:val="00124950"/>
    <w:rsid w:val="0012639C"/>
    <w:rsid w:val="0012644A"/>
    <w:rsid w:val="00127A9B"/>
    <w:rsid w:val="00132304"/>
    <w:rsid w:val="00132D2A"/>
    <w:rsid w:val="00134E96"/>
    <w:rsid w:val="00135C23"/>
    <w:rsid w:val="00140AAA"/>
    <w:rsid w:val="001418DF"/>
    <w:rsid w:val="0014207C"/>
    <w:rsid w:val="001471A4"/>
    <w:rsid w:val="00147A6A"/>
    <w:rsid w:val="00147AC4"/>
    <w:rsid w:val="00151D22"/>
    <w:rsid w:val="001546C6"/>
    <w:rsid w:val="001546F4"/>
    <w:rsid w:val="00156071"/>
    <w:rsid w:val="001567EB"/>
    <w:rsid w:val="00157C22"/>
    <w:rsid w:val="00163CFA"/>
    <w:rsid w:val="00165D76"/>
    <w:rsid w:val="00170DBB"/>
    <w:rsid w:val="00171EB8"/>
    <w:rsid w:val="0017351D"/>
    <w:rsid w:val="0017579E"/>
    <w:rsid w:val="00176CFA"/>
    <w:rsid w:val="001850EE"/>
    <w:rsid w:val="00185801"/>
    <w:rsid w:val="00187B26"/>
    <w:rsid w:val="001965CE"/>
    <w:rsid w:val="0019668D"/>
    <w:rsid w:val="00197441"/>
    <w:rsid w:val="001978A0"/>
    <w:rsid w:val="00197CF5"/>
    <w:rsid w:val="001A070B"/>
    <w:rsid w:val="001A251F"/>
    <w:rsid w:val="001B1E21"/>
    <w:rsid w:val="001B56BE"/>
    <w:rsid w:val="001C3279"/>
    <w:rsid w:val="001C541D"/>
    <w:rsid w:val="001C5FAB"/>
    <w:rsid w:val="001C63A6"/>
    <w:rsid w:val="001D4D00"/>
    <w:rsid w:val="001E158D"/>
    <w:rsid w:val="001E1F26"/>
    <w:rsid w:val="001F1DFF"/>
    <w:rsid w:val="001F21F0"/>
    <w:rsid w:val="001F37D3"/>
    <w:rsid w:val="002015FC"/>
    <w:rsid w:val="00203D0C"/>
    <w:rsid w:val="00205F63"/>
    <w:rsid w:val="00206AE8"/>
    <w:rsid w:val="00207748"/>
    <w:rsid w:val="00212B01"/>
    <w:rsid w:val="00212C59"/>
    <w:rsid w:val="00213F86"/>
    <w:rsid w:val="00215567"/>
    <w:rsid w:val="0022007A"/>
    <w:rsid w:val="00221418"/>
    <w:rsid w:val="00222FE2"/>
    <w:rsid w:val="00223D53"/>
    <w:rsid w:val="00224628"/>
    <w:rsid w:val="00230C20"/>
    <w:rsid w:val="0023108A"/>
    <w:rsid w:val="00231908"/>
    <w:rsid w:val="00232DCA"/>
    <w:rsid w:val="0023395D"/>
    <w:rsid w:val="002369A1"/>
    <w:rsid w:val="002369EA"/>
    <w:rsid w:val="00237F90"/>
    <w:rsid w:val="002421BB"/>
    <w:rsid w:val="0025575D"/>
    <w:rsid w:val="00255E04"/>
    <w:rsid w:val="00257E37"/>
    <w:rsid w:val="00261E03"/>
    <w:rsid w:val="00276A45"/>
    <w:rsid w:val="00276C31"/>
    <w:rsid w:val="00277D50"/>
    <w:rsid w:val="002834A2"/>
    <w:rsid w:val="00285FEF"/>
    <w:rsid w:val="002863DC"/>
    <w:rsid w:val="00287695"/>
    <w:rsid w:val="00287B6D"/>
    <w:rsid w:val="002913EA"/>
    <w:rsid w:val="002915DC"/>
    <w:rsid w:val="00293ABE"/>
    <w:rsid w:val="00295C62"/>
    <w:rsid w:val="00295CD7"/>
    <w:rsid w:val="00296334"/>
    <w:rsid w:val="002970DD"/>
    <w:rsid w:val="002A4DCA"/>
    <w:rsid w:val="002A6A64"/>
    <w:rsid w:val="002A7423"/>
    <w:rsid w:val="002A75CD"/>
    <w:rsid w:val="002B498D"/>
    <w:rsid w:val="002B50A1"/>
    <w:rsid w:val="002B70EA"/>
    <w:rsid w:val="002C3ECA"/>
    <w:rsid w:val="002C4C9C"/>
    <w:rsid w:val="002C4F1C"/>
    <w:rsid w:val="002C6254"/>
    <w:rsid w:val="002D307F"/>
    <w:rsid w:val="002D461A"/>
    <w:rsid w:val="002E20AF"/>
    <w:rsid w:val="002E28C1"/>
    <w:rsid w:val="002E2C5D"/>
    <w:rsid w:val="002E43E5"/>
    <w:rsid w:val="002E537C"/>
    <w:rsid w:val="002E5734"/>
    <w:rsid w:val="002E5A94"/>
    <w:rsid w:val="002F1C99"/>
    <w:rsid w:val="002F5008"/>
    <w:rsid w:val="002F56EA"/>
    <w:rsid w:val="002F5B95"/>
    <w:rsid w:val="002F610F"/>
    <w:rsid w:val="002F7FAD"/>
    <w:rsid w:val="00305349"/>
    <w:rsid w:val="003067EF"/>
    <w:rsid w:val="00307728"/>
    <w:rsid w:val="00310612"/>
    <w:rsid w:val="00313331"/>
    <w:rsid w:val="0032143E"/>
    <w:rsid w:val="003273C8"/>
    <w:rsid w:val="00327441"/>
    <w:rsid w:val="00330845"/>
    <w:rsid w:val="00330B69"/>
    <w:rsid w:val="00333866"/>
    <w:rsid w:val="003376EB"/>
    <w:rsid w:val="00343E85"/>
    <w:rsid w:val="00346C14"/>
    <w:rsid w:val="00352712"/>
    <w:rsid w:val="00352A1A"/>
    <w:rsid w:val="00353EC1"/>
    <w:rsid w:val="00354A25"/>
    <w:rsid w:val="00357875"/>
    <w:rsid w:val="00360626"/>
    <w:rsid w:val="00361346"/>
    <w:rsid w:val="003636A1"/>
    <w:rsid w:val="0036592B"/>
    <w:rsid w:val="00366707"/>
    <w:rsid w:val="0036793E"/>
    <w:rsid w:val="00370E81"/>
    <w:rsid w:val="003736EE"/>
    <w:rsid w:val="00373D3E"/>
    <w:rsid w:val="00374235"/>
    <w:rsid w:val="00381E21"/>
    <w:rsid w:val="00383EB1"/>
    <w:rsid w:val="003842BC"/>
    <w:rsid w:val="00384CFA"/>
    <w:rsid w:val="003850B8"/>
    <w:rsid w:val="00385DF4"/>
    <w:rsid w:val="00386E17"/>
    <w:rsid w:val="00391236"/>
    <w:rsid w:val="00391670"/>
    <w:rsid w:val="00396A96"/>
    <w:rsid w:val="003A0FE0"/>
    <w:rsid w:val="003A11E4"/>
    <w:rsid w:val="003A17CB"/>
    <w:rsid w:val="003A310B"/>
    <w:rsid w:val="003A3BB9"/>
    <w:rsid w:val="003A41F8"/>
    <w:rsid w:val="003B5DCD"/>
    <w:rsid w:val="003C308A"/>
    <w:rsid w:val="003C3E3D"/>
    <w:rsid w:val="003C5119"/>
    <w:rsid w:val="003C60A1"/>
    <w:rsid w:val="003C6193"/>
    <w:rsid w:val="003C664A"/>
    <w:rsid w:val="003C6965"/>
    <w:rsid w:val="003D2042"/>
    <w:rsid w:val="003D4208"/>
    <w:rsid w:val="003E2640"/>
    <w:rsid w:val="003E354D"/>
    <w:rsid w:val="003F0A79"/>
    <w:rsid w:val="003F0C34"/>
    <w:rsid w:val="003F21B2"/>
    <w:rsid w:val="003F3075"/>
    <w:rsid w:val="00405E06"/>
    <w:rsid w:val="00407CF3"/>
    <w:rsid w:val="0042026C"/>
    <w:rsid w:val="00421322"/>
    <w:rsid w:val="0042184F"/>
    <w:rsid w:val="0042774B"/>
    <w:rsid w:val="00430B2A"/>
    <w:rsid w:val="00432668"/>
    <w:rsid w:val="00436110"/>
    <w:rsid w:val="00436D92"/>
    <w:rsid w:val="00442B30"/>
    <w:rsid w:val="00445DA8"/>
    <w:rsid w:val="00445E78"/>
    <w:rsid w:val="00446CB0"/>
    <w:rsid w:val="00446F28"/>
    <w:rsid w:val="004505C3"/>
    <w:rsid w:val="0045521B"/>
    <w:rsid w:val="00456FAE"/>
    <w:rsid w:val="00465DB1"/>
    <w:rsid w:val="00475495"/>
    <w:rsid w:val="00476CF2"/>
    <w:rsid w:val="004816B8"/>
    <w:rsid w:val="004817BB"/>
    <w:rsid w:val="004843CC"/>
    <w:rsid w:val="00491838"/>
    <w:rsid w:val="00491F97"/>
    <w:rsid w:val="0049258C"/>
    <w:rsid w:val="004A2922"/>
    <w:rsid w:val="004A4FB2"/>
    <w:rsid w:val="004A644C"/>
    <w:rsid w:val="004A7429"/>
    <w:rsid w:val="004B046C"/>
    <w:rsid w:val="004B4D49"/>
    <w:rsid w:val="004B5873"/>
    <w:rsid w:val="004B6FA1"/>
    <w:rsid w:val="004B70D1"/>
    <w:rsid w:val="004C1E48"/>
    <w:rsid w:val="004C5B78"/>
    <w:rsid w:val="004C7F47"/>
    <w:rsid w:val="004D07FE"/>
    <w:rsid w:val="004D42A5"/>
    <w:rsid w:val="004D70B6"/>
    <w:rsid w:val="004E157C"/>
    <w:rsid w:val="004E53B8"/>
    <w:rsid w:val="004E5D76"/>
    <w:rsid w:val="004E617D"/>
    <w:rsid w:val="004F0A90"/>
    <w:rsid w:val="004F52FF"/>
    <w:rsid w:val="005005BF"/>
    <w:rsid w:val="00501AA5"/>
    <w:rsid w:val="00501E3C"/>
    <w:rsid w:val="00505C07"/>
    <w:rsid w:val="00506556"/>
    <w:rsid w:val="00507C3A"/>
    <w:rsid w:val="00512318"/>
    <w:rsid w:val="00513098"/>
    <w:rsid w:val="0051554B"/>
    <w:rsid w:val="0052061B"/>
    <w:rsid w:val="00524C1B"/>
    <w:rsid w:val="00525C6D"/>
    <w:rsid w:val="00526181"/>
    <w:rsid w:val="00533E63"/>
    <w:rsid w:val="0054092F"/>
    <w:rsid w:val="00542D9A"/>
    <w:rsid w:val="00551527"/>
    <w:rsid w:val="00553D20"/>
    <w:rsid w:val="00555C7B"/>
    <w:rsid w:val="00562D5D"/>
    <w:rsid w:val="0056415E"/>
    <w:rsid w:val="00564DFB"/>
    <w:rsid w:val="00566FC4"/>
    <w:rsid w:val="00566FE1"/>
    <w:rsid w:val="00572F93"/>
    <w:rsid w:val="00573519"/>
    <w:rsid w:val="005749E7"/>
    <w:rsid w:val="00574BBB"/>
    <w:rsid w:val="00574C57"/>
    <w:rsid w:val="00577966"/>
    <w:rsid w:val="00581AA6"/>
    <w:rsid w:val="00581C9E"/>
    <w:rsid w:val="0058567C"/>
    <w:rsid w:val="00587BEF"/>
    <w:rsid w:val="00591947"/>
    <w:rsid w:val="00591A45"/>
    <w:rsid w:val="00592432"/>
    <w:rsid w:val="00592757"/>
    <w:rsid w:val="00595E94"/>
    <w:rsid w:val="005964CF"/>
    <w:rsid w:val="00596833"/>
    <w:rsid w:val="0059770F"/>
    <w:rsid w:val="005A289D"/>
    <w:rsid w:val="005A76E0"/>
    <w:rsid w:val="005B2D47"/>
    <w:rsid w:val="005B40C1"/>
    <w:rsid w:val="005B4F1D"/>
    <w:rsid w:val="005B5EA7"/>
    <w:rsid w:val="005B66CD"/>
    <w:rsid w:val="005B7982"/>
    <w:rsid w:val="005C1333"/>
    <w:rsid w:val="005C14FD"/>
    <w:rsid w:val="005C256C"/>
    <w:rsid w:val="005C2877"/>
    <w:rsid w:val="005C2F11"/>
    <w:rsid w:val="005C33BB"/>
    <w:rsid w:val="005C4A71"/>
    <w:rsid w:val="005C5D1E"/>
    <w:rsid w:val="005C6B00"/>
    <w:rsid w:val="005D451F"/>
    <w:rsid w:val="005D6E78"/>
    <w:rsid w:val="005E0B9E"/>
    <w:rsid w:val="005E0BDE"/>
    <w:rsid w:val="005E1BDB"/>
    <w:rsid w:val="005E1FE3"/>
    <w:rsid w:val="005E2EDA"/>
    <w:rsid w:val="005F22B4"/>
    <w:rsid w:val="005F327B"/>
    <w:rsid w:val="005F3E22"/>
    <w:rsid w:val="006004DD"/>
    <w:rsid w:val="00600D54"/>
    <w:rsid w:val="00604565"/>
    <w:rsid w:val="006047D3"/>
    <w:rsid w:val="0060667D"/>
    <w:rsid w:val="00610020"/>
    <w:rsid w:val="006103EF"/>
    <w:rsid w:val="00612865"/>
    <w:rsid w:val="00614F6A"/>
    <w:rsid w:val="00615654"/>
    <w:rsid w:val="00615A8E"/>
    <w:rsid w:val="006164FE"/>
    <w:rsid w:val="00616AC5"/>
    <w:rsid w:val="00617C69"/>
    <w:rsid w:val="00623535"/>
    <w:rsid w:val="006272F8"/>
    <w:rsid w:val="00630DF0"/>
    <w:rsid w:val="006325F5"/>
    <w:rsid w:val="006326F1"/>
    <w:rsid w:val="00637686"/>
    <w:rsid w:val="00643736"/>
    <w:rsid w:val="00643EFD"/>
    <w:rsid w:val="00645DE2"/>
    <w:rsid w:val="00646F9F"/>
    <w:rsid w:val="006512B4"/>
    <w:rsid w:val="00652E47"/>
    <w:rsid w:val="00654203"/>
    <w:rsid w:val="00662DBC"/>
    <w:rsid w:val="0067089D"/>
    <w:rsid w:val="006709A8"/>
    <w:rsid w:val="00671B32"/>
    <w:rsid w:val="00671BE1"/>
    <w:rsid w:val="00672F31"/>
    <w:rsid w:val="006745A6"/>
    <w:rsid w:val="00674A44"/>
    <w:rsid w:val="00674D54"/>
    <w:rsid w:val="0067509B"/>
    <w:rsid w:val="00676E13"/>
    <w:rsid w:val="00680763"/>
    <w:rsid w:val="006851BE"/>
    <w:rsid w:val="00687071"/>
    <w:rsid w:val="006937CE"/>
    <w:rsid w:val="00694BE8"/>
    <w:rsid w:val="00696430"/>
    <w:rsid w:val="006971ED"/>
    <w:rsid w:val="006A4288"/>
    <w:rsid w:val="006A4525"/>
    <w:rsid w:val="006A757C"/>
    <w:rsid w:val="006B5B69"/>
    <w:rsid w:val="006B6738"/>
    <w:rsid w:val="006C31CB"/>
    <w:rsid w:val="006C32CA"/>
    <w:rsid w:val="006C5D46"/>
    <w:rsid w:val="006D0479"/>
    <w:rsid w:val="006D0A8D"/>
    <w:rsid w:val="006D1008"/>
    <w:rsid w:val="006D191A"/>
    <w:rsid w:val="006D32A6"/>
    <w:rsid w:val="006D39F9"/>
    <w:rsid w:val="006D3DAA"/>
    <w:rsid w:val="006D4539"/>
    <w:rsid w:val="006D54B9"/>
    <w:rsid w:val="006D5D6D"/>
    <w:rsid w:val="006D65FE"/>
    <w:rsid w:val="006D6E8C"/>
    <w:rsid w:val="006E28B0"/>
    <w:rsid w:val="006E74BC"/>
    <w:rsid w:val="006F0961"/>
    <w:rsid w:val="006F3734"/>
    <w:rsid w:val="006F6574"/>
    <w:rsid w:val="006F6688"/>
    <w:rsid w:val="006F6C8D"/>
    <w:rsid w:val="00704042"/>
    <w:rsid w:val="00705150"/>
    <w:rsid w:val="00711E49"/>
    <w:rsid w:val="00713EA2"/>
    <w:rsid w:val="0071470C"/>
    <w:rsid w:val="00715B9D"/>
    <w:rsid w:val="0072302D"/>
    <w:rsid w:val="00723E84"/>
    <w:rsid w:val="00727183"/>
    <w:rsid w:val="00727B4A"/>
    <w:rsid w:val="00730259"/>
    <w:rsid w:val="00734660"/>
    <w:rsid w:val="00734D48"/>
    <w:rsid w:val="00735B72"/>
    <w:rsid w:val="00736BD4"/>
    <w:rsid w:val="007439E8"/>
    <w:rsid w:val="007441BB"/>
    <w:rsid w:val="00750783"/>
    <w:rsid w:val="00755CA0"/>
    <w:rsid w:val="00762172"/>
    <w:rsid w:val="007660F2"/>
    <w:rsid w:val="0077375A"/>
    <w:rsid w:val="00776519"/>
    <w:rsid w:val="0078366F"/>
    <w:rsid w:val="00784D88"/>
    <w:rsid w:val="00785066"/>
    <w:rsid w:val="007876F9"/>
    <w:rsid w:val="00790DAC"/>
    <w:rsid w:val="00791C49"/>
    <w:rsid w:val="00792EA3"/>
    <w:rsid w:val="0079317F"/>
    <w:rsid w:val="007946E7"/>
    <w:rsid w:val="0079483F"/>
    <w:rsid w:val="00796F1B"/>
    <w:rsid w:val="007A2615"/>
    <w:rsid w:val="007B2C4E"/>
    <w:rsid w:val="007B4277"/>
    <w:rsid w:val="007B5975"/>
    <w:rsid w:val="007B6525"/>
    <w:rsid w:val="007B6550"/>
    <w:rsid w:val="007B7F52"/>
    <w:rsid w:val="007C5B35"/>
    <w:rsid w:val="007C7DA3"/>
    <w:rsid w:val="007D0451"/>
    <w:rsid w:val="007D0B71"/>
    <w:rsid w:val="007D374D"/>
    <w:rsid w:val="007D49C8"/>
    <w:rsid w:val="007D73F7"/>
    <w:rsid w:val="007D78C7"/>
    <w:rsid w:val="007E1711"/>
    <w:rsid w:val="007E23E0"/>
    <w:rsid w:val="007E275A"/>
    <w:rsid w:val="007E62C1"/>
    <w:rsid w:val="007F0EA5"/>
    <w:rsid w:val="007F2D59"/>
    <w:rsid w:val="007F4449"/>
    <w:rsid w:val="007F4513"/>
    <w:rsid w:val="007F5619"/>
    <w:rsid w:val="007F63A3"/>
    <w:rsid w:val="007F7E65"/>
    <w:rsid w:val="00800516"/>
    <w:rsid w:val="00804225"/>
    <w:rsid w:val="00805847"/>
    <w:rsid w:val="00805DFF"/>
    <w:rsid w:val="00806C07"/>
    <w:rsid w:val="00811B9C"/>
    <w:rsid w:val="00812415"/>
    <w:rsid w:val="00812F4A"/>
    <w:rsid w:val="00814E17"/>
    <w:rsid w:val="008159BB"/>
    <w:rsid w:val="00820E05"/>
    <w:rsid w:val="00825078"/>
    <w:rsid w:val="00832BD5"/>
    <w:rsid w:val="008332DA"/>
    <w:rsid w:val="00835B8B"/>
    <w:rsid w:val="00836172"/>
    <w:rsid w:val="008362C4"/>
    <w:rsid w:val="00837F28"/>
    <w:rsid w:val="00840105"/>
    <w:rsid w:val="00842E01"/>
    <w:rsid w:val="00844207"/>
    <w:rsid w:val="00845194"/>
    <w:rsid w:val="008470EF"/>
    <w:rsid w:val="00847838"/>
    <w:rsid w:val="00850F33"/>
    <w:rsid w:val="00851F97"/>
    <w:rsid w:val="00854FFB"/>
    <w:rsid w:val="00855AA0"/>
    <w:rsid w:val="0085655E"/>
    <w:rsid w:val="00860D4A"/>
    <w:rsid w:val="00862CFF"/>
    <w:rsid w:val="008630BB"/>
    <w:rsid w:val="00865594"/>
    <w:rsid w:val="0087047F"/>
    <w:rsid w:val="00872D42"/>
    <w:rsid w:val="008736CB"/>
    <w:rsid w:val="00876025"/>
    <w:rsid w:val="00880F87"/>
    <w:rsid w:val="00881EEE"/>
    <w:rsid w:val="00883B8F"/>
    <w:rsid w:val="00884E06"/>
    <w:rsid w:val="0088530A"/>
    <w:rsid w:val="00885C7F"/>
    <w:rsid w:val="0088655D"/>
    <w:rsid w:val="00891267"/>
    <w:rsid w:val="00893BB3"/>
    <w:rsid w:val="00894CC8"/>
    <w:rsid w:val="008972CD"/>
    <w:rsid w:val="0089737F"/>
    <w:rsid w:val="008A1A21"/>
    <w:rsid w:val="008A466E"/>
    <w:rsid w:val="008B1A2A"/>
    <w:rsid w:val="008B355A"/>
    <w:rsid w:val="008B3AE3"/>
    <w:rsid w:val="008B483B"/>
    <w:rsid w:val="008B4CF3"/>
    <w:rsid w:val="008B646C"/>
    <w:rsid w:val="008B68BA"/>
    <w:rsid w:val="008C04DB"/>
    <w:rsid w:val="008C1F24"/>
    <w:rsid w:val="008C1F8E"/>
    <w:rsid w:val="008C2F03"/>
    <w:rsid w:val="008D2BBA"/>
    <w:rsid w:val="008D41B6"/>
    <w:rsid w:val="008D4F5A"/>
    <w:rsid w:val="008D7E7E"/>
    <w:rsid w:val="008E2C4C"/>
    <w:rsid w:val="008E61C9"/>
    <w:rsid w:val="008F3895"/>
    <w:rsid w:val="008F54F7"/>
    <w:rsid w:val="008F649E"/>
    <w:rsid w:val="00903A38"/>
    <w:rsid w:val="00904237"/>
    <w:rsid w:val="00904AB6"/>
    <w:rsid w:val="009078E8"/>
    <w:rsid w:val="00910BD6"/>
    <w:rsid w:val="009150F9"/>
    <w:rsid w:val="009227AC"/>
    <w:rsid w:val="009232CB"/>
    <w:rsid w:val="009316D0"/>
    <w:rsid w:val="00936F44"/>
    <w:rsid w:val="00936F93"/>
    <w:rsid w:val="00940301"/>
    <w:rsid w:val="00943F6B"/>
    <w:rsid w:val="00944AA5"/>
    <w:rsid w:val="009523B4"/>
    <w:rsid w:val="00954326"/>
    <w:rsid w:val="00954C07"/>
    <w:rsid w:val="00960C62"/>
    <w:rsid w:val="00960C69"/>
    <w:rsid w:val="00961B48"/>
    <w:rsid w:val="00974821"/>
    <w:rsid w:val="00977855"/>
    <w:rsid w:val="00981477"/>
    <w:rsid w:val="00982843"/>
    <w:rsid w:val="009836D6"/>
    <w:rsid w:val="00984F9F"/>
    <w:rsid w:val="00985A66"/>
    <w:rsid w:val="00987587"/>
    <w:rsid w:val="00990579"/>
    <w:rsid w:val="00991B02"/>
    <w:rsid w:val="00992DEC"/>
    <w:rsid w:val="0099461F"/>
    <w:rsid w:val="009956DA"/>
    <w:rsid w:val="009A0022"/>
    <w:rsid w:val="009A10B7"/>
    <w:rsid w:val="009A1BE9"/>
    <w:rsid w:val="009A457D"/>
    <w:rsid w:val="009A49AA"/>
    <w:rsid w:val="009A4DEF"/>
    <w:rsid w:val="009A550D"/>
    <w:rsid w:val="009A7C83"/>
    <w:rsid w:val="009B1655"/>
    <w:rsid w:val="009B274C"/>
    <w:rsid w:val="009B4377"/>
    <w:rsid w:val="009C36B4"/>
    <w:rsid w:val="009C3EED"/>
    <w:rsid w:val="009C5C47"/>
    <w:rsid w:val="009C6D8B"/>
    <w:rsid w:val="009D071F"/>
    <w:rsid w:val="009D143C"/>
    <w:rsid w:val="009D2CBC"/>
    <w:rsid w:val="009D4431"/>
    <w:rsid w:val="009D5F11"/>
    <w:rsid w:val="009D6D83"/>
    <w:rsid w:val="009E03F8"/>
    <w:rsid w:val="009E09BB"/>
    <w:rsid w:val="009E298B"/>
    <w:rsid w:val="009E5748"/>
    <w:rsid w:val="009E5AD3"/>
    <w:rsid w:val="009F1289"/>
    <w:rsid w:val="009F13D1"/>
    <w:rsid w:val="009F14CD"/>
    <w:rsid w:val="009F45B2"/>
    <w:rsid w:val="009F5461"/>
    <w:rsid w:val="009F6E40"/>
    <w:rsid w:val="009F73E8"/>
    <w:rsid w:val="009F74D8"/>
    <w:rsid w:val="00A02C83"/>
    <w:rsid w:val="00A066FD"/>
    <w:rsid w:val="00A10A2F"/>
    <w:rsid w:val="00A10FDE"/>
    <w:rsid w:val="00A12C4F"/>
    <w:rsid w:val="00A1364D"/>
    <w:rsid w:val="00A14D8E"/>
    <w:rsid w:val="00A20484"/>
    <w:rsid w:val="00A20518"/>
    <w:rsid w:val="00A23022"/>
    <w:rsid w:val="00A23291"/>
    <w:rsid w:val="00A25B5F"/>
    <w:rsid w:val="00A25D8B"/>
    <w:rsid w:val="00A324EB"/>
    <w:rsid w:val="00A37F06"/>
    <w:rsid w:val="00A41DE3"/>
    <w:rsid w:val="00A41EFE"/>
    <w:rsid w:val="00A44BE6"/>
    <w:rsid w:val="00A53350"/>
    <w:rsid w:val="00A61482"/>
    <w:rsid w:val="00A61B34"/>
    <w:rsid w:val="00A65BA2"/>
    <w:rsid w:val="00A67BA0"/>
    <w:rsid w:val="00A70732"/>
    <w:rsid w:val="00A72D82"/>
    <w:rsid w:val="00A734BD"/>
    <w:rsid w:val="00A74010"/>
    <w:rsid w:val="00A74244"/>
    <w:rsid w:val="00A74EF6"/>
    <w:rsid w:val="00A753B4"/>
    <w:rsid w:val="00A775E4"/>
    <w:rsid w:val="00A806CB"/>
    <w:rsid w:val="00A924A0"/>
    <w:rsid w:val="00A92B4A"/>
    <w:rsid w:val="00A948D0"/>
    <w:rsid w:val="00A94C1C"/>
    <w:rsid w:val="00A9639C"/>
    <w:rsid w:val="00AA0316"/>
    <w:rsid w:val="00AB41DE"/>
    <w:rsid w:val="00AB740D"/>
    <w:rsid w:val="00AC2F0F"/>
    <w:rsid w:val="00AC3B3D"/>
    <w:rsid w:val="00AC6A0A"/>
    <w:rsid w:val="00AD4816"/>
    <w:rsid w:val="00AD79E3"/>
    <w:rsid w:val="00AE0300"/>
    <w:rsid w:val="00AE258D"/>
    <w:rsid w:val="00AE25C3"/>
    <w:rsid w:val="00AE26CF"/>
    <w:rsid w:val="00AE5E2A"/>
    <w:rsid w:val="00AE61D3"/>
    <w:rsid w:val="00AE7E52"/>
    <w:rsid w:val="00AF1776"/>
    <w:rsid w:val="00AF5507"/>
    <w:rsid w:val="00B0055A"/>
    <w:rsid w:val="00B04205"/>
    <w:rsid w:val="00B04D9F"/>
    <w:rsid w:val="00B06914"/>
    <w:rsid w:val="00B07199"/>
    <w:rsid w:val="00B10701"/>
    <w:rsid w:val="00B11AD1"/>
    <w:rsid w:val="00B11DE9"/>
    <w:rsid w:val="00B17D93"/>
    <w:rsid w:val="00B23673"/>
    <w:rsid w:val="00B238ED"/>
    <w:rsid w:val="00B23D49"/>
    <w:rsid w:val="00B24598"/>
    <w:rsid w:val="00B26552"/>
    <w:rsid w:val="00B26FDA"/>
    <w:rsid w:val="00B273B1"/>
    <w:rsid w:val="00B36682"/>
    <w:rsid w:val="00B3705A"/>
    <w:rsid w:val="00B40BB2"/>
    <w:rsid w:val="00B421F4"/>
    <w:rsid w:val="00B43255"/>
    <w:rsid w:val="00B441CF"/>
    <w:rsid w:val="00B46878"/>
    <w:rsid w:val="00B534E2"/>
    <w:rsid w:val="00B5368A"/>
    <w:rsid w:val="00B53857"/>
    <w:rsid w:val="00B57EA7"/>
    <w:rsid w:val="00B616C3"/>
    <w:rsid w:val="00B631FE"/>
    <w:rsid w:val="00B6326E"/>
    <w:rsid w:val="00B665A4"/>
    <w:rsid w:val="00B674F9"/>
    <w:rsid w:val="00B71658"/>
    <w:rsid w:val="00B71956"/>
    <w:rsid w:val="00B76F61"/>
    <w:rsid w:val="00B800C5"/>
    <w:rsid w:val="00B81278"/>
    <w:rsid w:val="00B8794A"/>
    <w:rsid w:val="00B90391"/>
    <w:rsid w:val="00B90907"/>
    <w:rsid w:val="00B91BBF"/>
    <w:rsid w:val="00B93ECE"/>
    <w:rsid w:val="00B94695"/>
    <w:rsid w:val="00B947FA"/>
    <w:rsid w:val="00B9560D"/>
    <w:rsid w:val="00B960B9"/>
    <w:rsid w:val="00BA18B8"/>
    <w:rsid w:val="00BA18F5"/>
    <w:rsid w:val="00BA362D"/>
    <w:rsid w:val="00BA548F"/>
    <w:rsid w:val="00BA6B26"/>
    <w:rsid w:val="00BA7039"/>
    <w:rsid w:val="00BA7A2E"/>
    <w:rsid w:val="00BB2A16"/>
    <w:rsid w:val="00BB4BD1"/>
    <w:rsid w:val="00BC0851"/>
    <w:rsid w:val="00BC0CAC"/>
    <w:rsid w:val="00BC2B84"/>
    <w:rsid w:val="00BC69CA"/>
    <w:rsid w:val="00BC6A9B"/>
    <w:rsid w:val="00BD029A"/>
    <w:rsid w:val="00BD2887"/>
    <w:rsid w:val="00BD2ACB"/>
    <w:rsid w:val="00BD4A71"/>
    <w:rsid w:val="00BD591E"/>
    <w:rsid w:val="00BD63E9"/>
    <w:rsid w:val="00BE17CD"/>
    <w:rsid w:val="00BE2335"/>
    <w:rsid w:val="00BE34CF"/>
    <w:rsid w:val="00BE3C79"/>
    <w:rsid w:val="00BE4F80"/>
    <w:rsid w:val="00BF2ECB"/>
    <w:rsid w:val="00BF427D"/>
    <w:rsid w:val="00BF51FB"/>
    <w:rsid w:val="00BF58B4"/>
    <w:rsid w:val="00C037FB"/>
    <w:rsid w:val="00C04A02"/>
    <w:rsid w:val="00C06071"/>
    <w:rsid w:val="00C060D7"/>
    <w:rsid w:val="00C065EF"/>
    <w:rsid w:val="00C20E1D"/>
    <w:rsid w:val="00C232F3"/>
    <w:rsid w:val="00C25907"/>
    <w:rsid w:val="00C31B0B"/>
    <w:rsid w:val="00C339B9"/>
    <w:rsid w:val="00C33CC4"/>
    <w:rsid w:val="00C40597"/>
    <w:rsid w:val="00C41894"/>
    <w:rsid w:val="00C41E28"/>
    <w:rsid w:val="00C4613A"/>
    <w:rsid w:val="00C511E8"/>
    <w:rsid w:val="00C547F1"/>
    <w:rsid w:val="00C57058"/>
    <w:rsid w:val="00C60694"/>
    <w:rsid w:val="00C61644"/>
    <w:rsid w:val="00C6212A"/>
    <w:rsid w:val="00C6449F"/>
    <w:rsid w:val="00C64CE5"/>
    <w:rsid w:val="00C6620F"/>
    <w:rsid w:val="00C71F74"/>
    <w:rsid w:val="00C7393E"/>
    <w:rsid w:val="00C87ACA"/>
    <w:rsid w:val="00C87BED"/>
    <w:rsid w:val="00C87F95"/>
    <w:rsid w:val="00C951F3"/>
    <w:rsid w:val="00C95226"/>
    <w:rsid w:val="00C955E9"/>
    <w:rsid w:val="00C9721B"/>
    <w:rsid w:val="00CA1B8D"/>
    <w:rsid w:val="00CA2C43"/>
    <w:rsid w:val="00CA3B61"/>
    <w:rsid w:val="00CB0E4C"/>
    <w:rsid w:val="00CB1975"/>
    <w:rsid w:val="00CB7091"/>
    <w:rsid w:val="00CC0185"/>
    <w:rsid w:val="00CC036D"/>
    <w:rsid w:val="00CC04D7"/>
    <w:rsid w:val="00CC0BAF"/>
    <w:rsid w:val="00CC24E6"/>
    <w:rsid w:val="00CC4EFC"/>
    <w:rsid w:val="00CC7223"/>
    <w:rsid w:val="00CD4BC4"/>
    <w:rsid w:val="00CD50DB"/>
    <w:rsid w:val="00CD692D"/>
    <w:rsid w:val="00CD791F"/>
    <w:rsid w:val="00CE3DB0"/>
    <w:rsid w:val="00CF05DC"/>
    <w:rsid w:val="00CF0676"/>
    <w:rsid w:val="00CF36AC"/>
    <w:rsid w:val="00CF54D3"/>
    <w:rsid w:val="00CF6940"/>
    <w:rsid w:val="00CF6AA0"/>
    <w:rsid w:val="00D028E9"/>
    <w:rsid w:val="00D03254"/>
    <w:rsid w:val="00D035BA"/>
    <w:rsid w:val="00D03F3A"/>
    <w:rsid w:val="00D067AC"/>
    <w:rsid w:val="00D07652"/>
    <w:rsid w:val="00D07C44"/>
    <w:rsid w:val="00D1005D"/>
    <w:rsid w:val="00D13C81"/>
    <w:rsid w:val="00D17D0A"/>
    <w:rsid w:val="00D20016"/>
    <w:rsid w:val="00D2090C"/>
    <w:rsid w:val="00D254E5"/>
    <w:rsid w:val="00D325D1"/>
    <w:rsid w:val="00D33174"/>
    <w:rsid w:val="00D34086"/>
    <w:rsid w:val="00D439E1"/>
    <w:rsid w:val="00D4412E"/>
    <w:rsid w:val="00D4727E"/>
    <w:rsid w:val="00D47B76"/>
    <w:rsid w:val="00D50D60"/>
    <w:rsid w:val="00D55EBF"/>
    <w:rsid w:val="00D56733"/>
    <w:rsid w:val="00D57062"/>
    <w:rsid w:val="00D6025A"/>
    <w:rsid w:val="00D6026F"/>
    <w:rsid w:val="00D61318"/>
    <w:rsid w:val="00D6231B"/>
    <w:rsid w:val="00D62CB5"/>
    <w:rsid w:val="00D645D9"/>
    <w:rsid w:val="00D67ECD"/>
    <w:rsid w:val="00D713E5"/>
    <w:rsid w:val="00D75783"/>
    <w:rsid w:val="00D77F04"/>
    <w:rsid w:val="00D80A72"/>
    <w:rsid w:val="00D81516"/>
    <w:rsid w:val="00D8157A"/>
    <w:rsid w:val="00D81C65"/>
    <w:rsid w:val="00D82466"/>
    <w:rsid w:val="00D83725"/>
    <w:rsid w:val="00D85C47"/>
    <w:rsid w:val="00D86731"/>
    <w:rsid w:val="00D8774E"/>
    <w:rsid w:val="00D87B8F"/>
    <w:rsid w:val="00D93EC1"/>
    <w:rsid w:val="00D9588F"/>
    <w:rsid w:val="00DA15F9"/>
    <w:rsid w:val="00DA2904"/>
    <w:rsid w:val="00DA3580"/>
    <w:rsid w:val="00DA49FF"/>
    <w:rsid w:val="00DA6426"/>
    <w:rsid w:val="00DA7D83"/>
    <w:rsid w:val="00DB0130"/>
    <w:rsid w:val="00DB0EB4"/>
    <w:rsid w:val="00DB2994"/>
    <w:rsid w:val="00DB39AD"/>
    <w:rsid w:val="00DB616B"/>
    <w:rsid w:val="00DC14AE"/>
    <w:rsid w:val="00DC3B3D"/>
    <w:rsid w:val="00DC52C5"/>
    <w:rsid w:val="00DC54B8"/>
    <w:rsid w:val="00DC5B4D"/>
    <w:rsid w:val="00DD0C28"/>
    <w:rsid w:val="00DD2B10"/>
    <w:rsid w:val="00DD3C75"/>
    <w:rsid w:val="00DD3EC5"/>
    <w:rsid w:val="00DD5A51"/>
    <w:rsid w:val="00DE19E5"/>
    <w:rsid w:val="00DE33F4"/>
    <w:rsid w:val="00DE72E8"/>
    <w:rsid w:val="00DF09BA"/>
    <w:rsid w:val="00DF18B4"/>
    <w:rsid w:val="00E006C6"/>
    <w:rsid w:val="00E02797"/>
    <w:rsid w:val="00E030EB"/>
    <w:rsid w:val="00E04D59"/>
    <w:rsid w:val="00E10AEB"/>
    <w:rsid w:val="00E127DC"/>
    <w:rsid w:val="00E140A0"/>
    <w:rsid w:val="00E15115"/>
    <w:rsid w:val="00E163B1"/>
    <w:rsid w:val="00E21123"/>
    <w:rsid w:val="00E21286"/>
    <w:rsid w:val="00E24292"/>
    <w:rsid w:val="00E27EB4"/>
    <w:rsid w:val="00E337D8"/>
    <w:rsid w:val="00E3484D"/>
    <w:rsid w:val="00E36852"/>
    <w:rsid w:val="00E41AD8"/>
    <w:rsid w:val="00E4537B"/>
    <w:rsid w:val="00E53F8F"/>
    <w:rsid w:val="00E54DED"/>
    <w:rsid w:val="00E568B9"/>
    <w:rsid w:val="00E70D9F"/>
    <w:rsid w:val="00E81D75"/>
    <w:rsid w:val="00E84EB7"/>
    <w:rsid w:val="00E85171"/>
    <w:rsid w:val="00E8553D"/>
    <w:rsid w:val="00E92215"/>
    <w:rsid w:val="00E92DEB"/>
    <w:rsid w:val="00E94A95"/>
    <w:rsid w:val="00E96D5C"/>
    <w:rsid w:val="00EA1177"/>
    <w:rsid w:val="00EA16F8"/>
    <w:rsid w:val="00EA26CA"/>
    <w:rsid w:val="00EA65B4"/>
    <w:rsid w:val="00EA6CEB"/>
    <w:rsid w:val="00EB514D"/>
    <w:rsid w:val="00EB6110"/>
    <w:rsid w:val="00EB6668"/>
    <w:rsid w:val="00EC575D"/>
    <w:rsid w:val="00EC7006"/>
    <w:rsid w:val="00ED08B7"/>
    <w:rsid w:val="00ED0C9D"/>
    <w:rsid w:val="00ED1738"/>
    <w:rsid w:val="00ED4E39"/>
    <w:rsid w:val="00ED5865"/>
    <w:rsid w:val="00ED5D1D"/>
    <w:rsid w:val="00EE5FCE"/>
    <w:rsid w:val="00EE64BB"/>
    <w:rsid w:val="00EF00BF"/>
    <w:rsid w:val="00EF420F"/>
    <w:rsid w:val="00EF5969"/>
    <w:rsid w:val="00EF7FC9"/>
    <w:rsid w:val="00F00F7F"/>
    <w:rsid w:val="00F061D3"/>
    <w:rsid w:val="00F064DF"/>
    <w:rsid w:val="00F134A5"/>
    <w:rsid w:val="00F13818"/>
    <w:rsid w:val="00F16805"/>
    <w:rsid w:val="00F17F79"/>
    <w:rsid w:val="00F32226"/>
    <w:rsid w:val="00F33AE3"/>
    <w:rsid w:val="00F41199"/>
    <w:rsid w:val="00F50EF1"/>
    <w:rsid w:val="00F51128"/>
    <w:rsid w:val="00F51E87"/>
    <w:rsid w:val="00F522E3"/>
    <w:rsid w:val="00F53AA5"/>
    <w:rsid w:val="00F54B58"/>
    <w:rsid w:val="00F60C18"/>
    <w:rsid w:val="00F61BEE"/>
    <w:rsid w:val="00F63802"/>
    <w:rsid w:val="00F65D24"/>
    <w:rsid w:val="00F70568"/>
    <w:rsid w:val="00F71DBE"/>
    <w:rsid w:val="00F775BA"/>
    <w:rsid w:val="00F7795B"/>
    <w:rsid w:val="00F83C21"/>
    <w:rsid w:val="00F85523"/>
    <w:rsid w:val="00F87326"/>
    <w:rsid w:val="00F92350"/>
    <w:rsid w:val="00F92580"/>
    <w:rsid w:val="00F92A1C"/>
    <w:rsid w:val="00F931EC"/>
    <w:rsid w:val="00F968A2"/>
    <w:rsid w:val="00F97B96"/>
    <w:rsid w:val="00F97D17"/>
    <w:rsid w:val="00FA0A28"/>
    <w:rsid w:val="00FA0DEB"/>
    <w:rsid w:val="00FA10A1"/>
    <w:rsid w:val="00FA1BD3"/>
    <w:rsid w:val="00FA4207"/>
    <w:rsid w:val="00FB2993"/>
    <w:rsid w:val="00FB376B"/>
    <w:rsid w:val="00FB43AB"/>
    <w:rsid w:val="00FB4B45"/>
    <w:rsid w:val="00FB5BEA"/>
    <w:rsid w:val="00FB76D2"/>
    <w:rsid w:val="00FC0705"/>
    <w:rsid w:val="00FC1739"/>
    <w:rsid w:val="00FC3B79"/>
    <w:rsid w:val="00FC5382"/>
    <w:rsid w:val="00FD2764"/>
    <w:rsid w:val="00FD3175"/>
    <w:rsid w:val="00FD4080"/>
    <w:rsid w:val="00FE0A5D"/>
    <w:rsid w:val="00FE2D76"/>
    <w:rsid w:val="00FE71E1"/>
    <w:rsid w:val="00FF0452"/>
    <w:rsid w:val="00FF5B14"/>
    <w:rsid w:val="00FF5C1B"/>
    <w:rsid w:val="00FF63CD"/>
    <w:rsid w:val="00FF68D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2C147"/>
  <w15:docId w15:val="{F02E0A70-0E7F-48AB-9529-3B7929C3B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1FE3"/>
    <w:pPr>
      <w:widowControl w:val="0"/>
      <w:autoSpaceDE w:val="0"/>
      <w:autoSpaceDN w:val="0"/>
      <w:adjustRightInd w:val="0"/>
      <w:spacing w:after="0" w:line="240" w:lineRule="auto"/>
    </w:pPr>
    <w:rPr>
      <w:rFonts w:ascii="Arial" w:eastAsia="Times New Roman" w:hAnsi="Arial" w:cs="Arial"/>
      <w:kern w:val="0"/>
      <w:sz w:val="20"/>
      <w:szCs w:val="20"/>
      <w:lang w:eastAsia="pl-PL"/>
    </w:rPr>
  </w:style>
  <w:style w:type="paragraph" w:styleId="Nagwek1">
    <w:name w:val="heading 1"/>
    <w:basedOn w:val="Normalny"/>
    <w:next w:val="Normalny"/>
    <w:link w:val="Nagwek1Znak"/>
    <w:uiPriority w:val="9"/>
    <w:qFormat/>
    <w:rsid w:val="00DB0EB4"/>
    <w:pPr>
      <w:keepNext/>
      <w:keepLines/>
      <w:numPr>
        <w:numId w:val="2"/>
      </w:numPr>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DB0EB4"/>
    <w:pPr>
      <w:keepNext/>
      <w:keepLines/>
      <w:numPr>
        <w:ilvl w:val="1"/>
        <w:numId w:val="2"/>
      </w:numPr>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B0EB4"/>
    <w:rPr>
      <w:rFonts w:asciiTheme="majorHAnsi" w:eastAsiaTheme="majorEastAsia" w:hAnsiTheme="majorHAnsi" w:cstheme="majorBidi"/>
      <w:color w:val="2F5496" w:themeColor="accent1" w:themeShade="BF"/>
      <w:kern w:val="0"/>
      <w:sz w:val="32"/>
      <w:szCs w:val="32"/>
      <w:lang w:eastAsia="pl-PL"/>
    </w:rPr>
  </w:style>
  <w:style w:type="character" w:customStyle="1" w:styleId="Nagwek2Znak">
    <w:name w:val="Nagłówek 2 Znak"/>
    <w:basedOn w:val="Domylnaczcionkaakapitu"/>
    <w:link w:val="Nagwek2"/>
    <w:uiPriority w:val="9"/>
    <w:rsid w:val="00DB0EB4"/>
    <w:rPr>
      <w:rFonts w:asciiTheme="majorHAnsi" w:eastAsiaTheme="majorEastAsia" w:hAnsiTheme="majorHAnsi" w:cstheme="majorBidi"/>
      <w:color w:val="2F5496" w:themeColor="accent1" w:themeShade="BF"/>
      <w:kern w:val="0"/>
      <w:sz w:val="26"/>
      <w:szCs w:val="26"/>
      <w:lang w:eastAsia="pl-PL"/>
    </w:rPr>
  </w:style>
  <w:style w:type="numbering" w:customStyle="1" w:styleId="Styl1">
    <w:name w:val="Styl1"/>
    <w:uiPriority w:val="99"/>
    <w:rsid w:val="00DB0EB4"/>
    <w:pPr>
      <w:numPr>
        <w:numId w:val="1"/>
      </w:numPr>
    </w:pPr>
  </w:style>
  <w:style w:type="paragraph" w:styleId="Nagwekspisutreci">
    <w:name w:val="TOC Heading"/>
    <w:basedOn w:val="Nagwek1"/>
    <w:next w:val="Normalny"/>
    <w:uiPriority w:val="39"/>
    <w:unhideWhenUsed/>
    <w:qFormat/>
    <w:rsid w:val="00842E01"/>
    <w:pPr>
      <w:widowControl/>
      <w:numPr>
        <w:numId w:val="0"/>
      </w:numPr>
      <w:autoSpaceDE/>
      <w:autoSpaceDN/>
      <w:adjustRightInd/>
      <w:spacing w:line="259" w:lineRule="auto"/>
      <w:outlineLvl w:val="9"/>
    </w:pPr>
  </w:style>
  <w:style w:type="paragraph" w:styleId="Spistreci1">
    <w:name w:val="toc 1"/>
    <w:basedOn w:val="Normalny"/>
    <w:next w:val="Normalny"/>
    <w:autoRedefine/>
    <w:uiPriority w:val="39"/>
    <w:unhideWhenUsed/>
    <w:rsid w:val="000B73DB"/>
    <w:pPr>
      <w:tabs>
        <w:tab w:val="left" w:pos="400"/>
        <w:tab w:val="right" w:leader="dot" w:pos="9047"/>
      </w:tabs>
      <w:spacing w:before="120" w:after="120" w:line="276" w:lineRule="auto"/>
    </w:pPr>
  </w:style>
  <w:style w:type="paragraph" w:styleId="Spistreci2">
    <w:name w:val="toc 2"/>
    <w:basedOn w:val="Normalny"/>
    <w:next w:val="Normalny"/>
    <w:autoRedefine/>
    <w:uiPriority w:val="39"/>
    <w:unhideWhenUsed/>
    <w:rsid w:val="002E20AF"/>
    <w:pPr>
      <w:tabs>
        <w:tab w:val="left" w:pos="880"/>
        <w:tab w:val="right" w:leader="dot" w:pos="9047"/>
      </w:tabs>
      <w:spacing w:after="100"/>
      <w:ind w:left="198"/>
    </w:pPr>
  </w:style>
  <w:style w:type="character" w:styleId="Hipercze">
    <w:name w:val="Hyperlink"/>
    <w:basedOn w:val="Domylnaczcionkaakapitu"/>
    <w:uiPriority w:val="99"/>
    <w:unhideWhenUsed/>
    <w:rsid w:val="00842E01"/>
    <w:rPr>
      <w:color w:val="0563C1" w:themeColor="hyperlink"/>
      <w:u w:val="single"/>
    </w:rPr>
  </w:style>
  <w:style w:type="paragraph" w:styleId="Spistreci3">
    <w:name w:val="toc 3"/>
    <w:basedOn w:val="Normalny"/>
    <w:next w:val="Normalny"/>
    <w:autoRedefine/>
    <w:uiPriority w:val="39"/>
    <w:unhideWhenUsed/>
    <w:rsid w:val="00630DF0"/>
    <w:pPr>
      <w:tabs>
        <w:tab w:val="right" w:leader="dot" w:pos="9047"/>
      </w:tabs>
      <w:spacing w:after="100"/>
    </w:p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4B6FA1"/>
    <w:pPr>
      <w:ind w:left="720"/>
      <w:contextualSpacing/>
    </w:pPr>
  </w:style>
  <w:style w:type="paragraph" w:styleId="Nagwek">
    <w:name w:val="header"/>
    <w:basedOn w:val="Normalny"/>
    <w:link w:val="NagwekZnak"/>
    <w:uiPriority w:val="99"/>
    <w:unhideWhenUsed/>
    <w:rsid w:val="004B6FA1"/>
    <w:pPr>
      <w:tabs>
        <w:tab w:val="center" w:pos="4536"/>
        <w:tab w:val="right" w:pos="9072"/>
      </w:tabs>
    </w:pPr>
  </w:style>
  <w:style w:type="character" w:customStyle="1" w:styleId="NagwekZnak">
    <w:name w:val="Nagłówek Znak"/>
    <w:basedOn w:val="Domylnaczcionkaakapitu"/>
    <w:link w:val="Nagwek"/>
    <w:uiPriority w:val="99"/>
    <w:rsid w:val="004B6FA1"/>
    <w:rPr>
      <w:rFonts w:ascii="Arial" w:eastAsia="Times New Roman" w:hAnsi="Arial" w:cs="Arial"/>
      <w:kern w:val="0"/>
      <w:sz w:val="20"/>
      <w:szCs w:val="20"/>
      <w:lang w:eastAsia="pl-PL"/>
    </w:rPr>
  </w:style>
  <w:style w:type="paragraph" w:styleId="Stopka">
    <w:name w:val="footer"/>
    <w:basedOn w:val="Normalny"/>
    <w:link w:val="StopkaZnak"/>
    <w:uiPriority w:val="99"/>
    <w:unhideWhenUsed/>
    <w:rsid w:val="004B6FA1"/>
    <w:pPr>
      <w:tabs>
        <w:tab w:val="center" w:pos="4536"/>
        <w:tab w:val="right" w:pos="9072"/>
      </w:tabs>
    </w:pPr>
  </w:style>
  <w:style w:type="character" w:customStyle="1" w:styleId="StopkaZnak">
    <w:name w:val="Stopka Znak"/>
    <w:basedOn w:val="Domylnaczcionkaakapitu"/>
    <w:link w:val="Stopka"/>
    <w:uiPriority w:val="99"/>
    <w:rsid w:val="004B6FA1"/>
    <w:rPr>
      <w:rFonts w:ascii="Arial" w:eastAsia="Times New Roman" w:hAnsi="Arial" w:cs="Arial"/>
      <w:kern w:val="0"/>
      <w:sz w:val="20"/>
      <w:szCs w:val="20"/>
      <w:lang w:eastAsia="pl-PL"/>
    </w:rPr>
  </w:style>
  <w:style w:type="character" w:styleId="Odwoaniedokomentarza">
    <w:name w:val="annotation reference"/>
    <w:basedOn w:val="Domylnaczcionkaakapitu"/>
    <w:uiPriority w:val="99"/>
    <w:semiHidden/>
    <w:unhideWhenUsed/>
    <w:rsid w:val="00804225"/>
    <w:rPr>
      <w:sz w:val="16"/>
      <w:szCs w:val="16"/>
    </w:rPr>
  </w:style>
  <w:style w:type="paragraph" w:styleId="Tekstkomentarza">
    <w:name w:val="annotation text"/>
    <w:basedOn w:val="Normalny"/>
    <w:link w:val="TekstkomentarzaZnak"/>
    <w:uiPriority w:val="99"/>
    <w:unhideWhenUsed/>
    <w:rsid w:val="00804225"/>
  </w:style>
  <w:style w:type="character" w:customStyle="1" w:styleId="TekstkomentarzaZnak">
    <w:name w:val="Tekst komentarza Znak"/>
    <w:basedOn w:val="Domylnaczcionkaakapitu"/>
    <w:link w:val="Tekstkomentarza"/>
    <w:uiPriority w:val="99"/>
    <w:rsid w:val="00804225"/>
    <w:rPr>
      <w:rFonts w:ascii="Arial" w:eastAsia="Times New Roman" w:hAnsi="Arial" w:cs="Arial"/>
      <w:kern w:val="0"/>
      <w:sz w:val="20"/>
      <w:szCs w:val="20"/>
      <w:lang w:eastAsia="pl-PL"/>
    </w:rPr>
  </w:style>
  <w:style w:type="paragraph" w:styleId="Tekstprzypisudolnego">
    <w:name w:val="footnote text"/>
    <w:basedOn w:val="Normalny"/>
    <w:link w:val="TekstprzypisudolnegoZnak"/>
    <w:uiPriority w:val="99"/>
    <w:unhideWhenUsed/>
    <w:rsid w:val="00D028E9"/>
  </w:style>
  <w:style w:type="character" w:customStyle="1" w:styleId="TekstprzypisudolnegoZnak">
    <w:name w:val="Tekst przypisu dolnego Znak"/>
    <w:basedOn w:val="Domylnaczcionkaakapitu"/>
    <w:link w:val="Tekstprzypisudolnego"/>
    <w:uiPriority w:val="99"/>
    <w:rsid w:val="00D028E9"/>
    <w:rPr>
      <w:rFonts w:ascii="Arial" w:eastAsia="Times New Roman" w:hAnsi="Arial" w:cs="Arial"/>
      <w:kern w:val="0"/>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D028E9"/>
    <w:rPr>
      <w:vertAlign w:val="superscript"/>
    </w:rPr>
  </w:style>
  <w:style w:type="table" w:styleId="Tabela-Siatka">
    <w:name w:val="Table Grid"/>
    <w:basedOn w:val="Standardowy"/>
    <w:uiPriority w:val="39"/>
    <w:rsid w:val="00B43255"/>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5E2EDA"/>
    <w:rPr>
      <w:rFonts w:ascii="Tahoma" w:hAnsi="Tahoma" w:cs="Tahoma"/>
      <w:sz w:val="16"/>
      <w:szCs w:val="16"/>
    </w:rPr>
  </w:style>
  <w:style w:type="character" w:customStyle="1" w:styleId="TekstdymkaZnak">
    <w:name w:val="Tekst dymka Znak"/>
    <w:basedOn w:val="Domylnaczcionkaakapitu"/>
    <w:link w:val="Tekstdymka"/>
    <w:uiPriority w:val="99"/>
    <w:semiHidden/>
    <w:rsid w:val="005E2EDA"/>
    <w:rPr>
      <w:rFonts w:ascii="Tahoma" w:eastAsia="Times New Roman" w:hAnsi="Tahoma" w:cs="Tahoma"/>
      <w:kern w:val="0"/>
      <w:sz w:val="16"/>
      <w:szCs w:val="16"/>
      <w:lang w:eastAsia="pl-PL"/>
    </w:rPr>
  </w:style>
  <w:style w:type="paragraph" w:styleId="Tematkomentarza">
    <w:name w:val="annotation subject"/>
    <w:basedOn w:val="Tekstkomentarza"/>
    <w:next w:val="Tekstkomentarza"/>
    <w:link w:val="TematkomentarzaZnak"/>
    <w:uiPriority w:val="99"/>
    <w:semiHidden/>
    <w:unhideWhenUsed/>
    <w:rsid w:val="0079483F"/>
    <w:rPr>
      <w:b/>
      <w:bCs/>
    </w:rPr>
  </w:style>
  <w:style w:type="character" w:customStyle="1" w:styleId="TematkomentarzaZnak">
    <w:name w:val="Temat komentarza Znak"/>
    <w:basedOn w:val="TekstkomentarzaZnak"/>
    <w:link w:val="Tematkomentarza"/>
    <w:uiPriority w:val="99"/>
    <w:semiHidden/>
    <w:rsid w:val="0079483F"/>
    <w:rPr>
      <w:rFonts w:ascii="Arial" w:eastAsia="Times New Roman" w:hAnsi="Arial" w:cs="Arial"/>
      <w:b/>
      <w:bCs/>
      <w:kern w:val="0"/>
      <w:sz w:val="20"/>
      <w:szCs w:val="20"/>
      <w:lang w:eastAsia="pl-PL"/>
    </w:rPr>
  </w:style>
  <w:style w:type="paragraph" w:customStyle="1" w:styleId="Default">
    <w:name w:val="Default"/>
    <w:rsid w:val="00071873"/>
    <w:pPr>
      <w:autoSpaceDE w:val="0"/>
      <w:autoSpaceDN w:val="0"/>
      <w:adjustRightInd w:val="0"/>
      <w:spacing w:after="0" w:line="240" w:lineRule="auto"/>
    </w:pPr>
    <w:rPr>
      <w:rFonts w:ascii="Arial" w:hAnsi="Arial" w:cs="Arial"/>
      <w:color w:val="000000"/>
      <w:kern w:val="0"/>
      <w:sz w:val="24"/>
      <w:szCs w:val="24"/>
    </w:rPr>
  </w:style>
  <w:style w:type="character" w:styleId="Nierozpoznanawzmianka">
    <w:name w:val="Unresolved Mention"/>
    <w:basedOn w:val="Domylnaczcionkaakapitu"/>
    <w:uiPriority w:val="99"/>
    <w:semiHidden/>
    <w:unhideWhenUsed/>
    <w:rsid w:val="002A75CD"/>
    <w:rPr>
      <w:color w:val="605E5C"/>
      <w:shd w:val="clear" w:color="auto" w:fill="E1DFDD"/>
    </w:rPr>
  </w:style>
  <w:style w:type="paragraph" w:styleId="Poprawka">
    <w:name w:val="Revision"/>
    <w:hidden/>
    <w:uiPriority w:val="99"/>
    <w:semiHidden/>
    <w:rsid w:val="00491838"/>
    <w:pPr>
      <w:spacing w:after="0" w:line="240" w:lineRule="auto"/>
    </w:pPr>
    <w:rPr>
      <w:rFonts w:ascii="Arial" w:eastAsia="Times New Roman" w:hAnsi="Arial" w:cs="Arial"/>
      <w:kern w:val="0"/>
      <w:sz w:val="20"/>
      <w:szCs w:val="20"/>
      <w:lang w:eastAsia="pl-PL"/>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4843CC"/>
    <w:rPr>
      <w:rFonts w:ascii="Arial" w:eastAsia="Times New Roman" w:hAnsi="Arial" w:cs="Arial"/>
      <w:kern w:val="0"/>
      <w:sz w:val="20"/>
      <w:szCs w:val="20"/>
      <w:lang w:eastAsia="pl-PL"/>
    </w:rPr>
  </w:style>
  <w:style w:type="character" w:customStyle="1" w:styleId="markedcontent">
    <w:name w:val="markedcontent"/>
    <w:basedOn w:val="Domylnaczcionkaakapitu"/>
    <w:rsid w:val="00DE33F4"/>
  </w:style>
  <w:style w:type="paragraph" w:customStyle="1" w:styleId="TableParagraph">
    <w:name w:val="Table Paragraph"/>
    <w:basedOn w:val="Normalny"/>
    <w:uiPriority w:val="1"/>
    <w:qFormat/>
    <w:rsid w:val="00CD4BC4"/>
    <w:pPr>
      <w:adjustRightInd/>
      <w:spacing w:before="120"/>
      <w:ind w:left="108"/>
    </w:pPr>
    <w:rPr>
      <w:rFonts w:eastAsia="Arial"/>
      <w:sz w:val="22"/>
      <w:szCs w:val="22"/>
      <w:lang w:eastAsia="en-US"/>
    </w:rPr>
  </w:style>
  <w:style w:type="paragraph" w:styleId="Lista-kontynuacja">
    <w:name w:val="List Continue"/>
    <w:basedOn w:val="Normalny"/>
    <w:uiPriority w:val="99"/>
    <w:unhideWhenUsed/>
    <w:rsid w:val="00D4412E"/>
    <w:pPr>
      <w:widowControl/>
      <w:suppressAutoHyphens/>
      <w:autoSpaceDE/>
      <w:adjustRightInd/>
      <w:spacing w:after="120"/>
      <w:ind w:left="283"/>
      <w:contextualSpacing/>
      <w:textAlignment w:val="baseline"/>
    </w:pPr>
    <w:rPr>
      <w:rFonts w:ascii="Calibri" w:eastAsia="Calibri" w:hAnsi="Calibri" w:cs="Times New Roman"/>
      <w:kern w:val="3"/>
      <w:sz w:val="22"/>
      <w:szCs w:val="22"/>
      <w:lang w:eastAsia="en-US"/>
    </w:rPr>
  </w:style>
  <w:style w:type="numbering" w:customStyle="1" w:styleId="Biecalista1">
    <w:name w:val="Bieżąca lista1"/>
    <w:uiPriority w:val="99"/>
    <w:rsid w:val="00592757"/>
    <w:pPr>
      <w:numPr>
        <w:numId w:val="37"/>
      </w:numPr>
    </w:pPr>
  </w:style>
  <w:style w:type="numbering" w:customStyle="1" w:styleId="Biecalista2">
    <w:name w:val="Bieżąca lista2"/>
    <w:uiPriority w:val="99"/>
    <w:rsid w:val="003F0C34"/>
    <w:pPr>
      <w:numPr>
        <w:numId w:val="38"/>
      </w:numPr>
    </w:pPr>
  </w:style>
  <w:style w:type="character" w:styleId="UyteHipercze">
    <w:name w:val="FollowedHyperlink"/>
    <w:basedOn w:val="Domylnaczcionkaakapitu"/>
    <w:uiPriority w:val="99"/>
    <w:semiHidden/>
    <w:unhideWhenUsed/>
    <w:rsid w:val="00954326"/>
    <w:rPr>
      <w:color w:val="954F72" w:themeColor="followedHyperlink"/>
      <w:u w:val="single"/>
    </w:rPr>
  </w:style>
  <w:style w:type="character" w:customStyle="1" w:styleId="hgkelc">
    <w:name w:val="hgkelc"/>
    <w:basedOn w:val="Domylnaczcionkaakapitu"/>
    <w:rsid w:val="00F53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016389">
      <w:bodyDiv w:val="1"/>
      <w:marLeft w:val="0"/>
      <w:marRight w:val="0"/>
      <w:marTop w:val="0"/>
      <w:marBottom w:val="0"/>
      <w:divBdr>
        <w:top w:val="none" w:sz="0" w:space="0" w:color="auto"/>
        <w:left w:val="none" w:sz="0" w:space="0" w:color="auto"/>
        <w:bottom w:val="none" w:sz="0" w:space="0" w:color="auto"/>
        <w:right w:val="none" w:sz="0" w:space="0" w:color="auto"/>
      </w:divBdr>
    </w:div>
    <w:div w:id="320428201">
      <w:bodyDiv w:val="1"/>
      <w:marLeft w:val="0"/>
      <w:marRight w:val="0"/>
      <w:marTop w:val="0"/>
      <w:marBottom w:val="0"/>
      <w:divBdr>
        <w:top w:val="none" w:sz="0" w:space="0" w:color="auto"/>
        <w:left w:val="none" w:sz="0" w:space="0" w:color="auto"/>
        <w:bottom w:val="none" w:sz="0" w:space="0" w:color="auto"/>
        <w:right w:val="none" w:sz="0" w:space="0" w:color="auto"/>
      </w:divBdr>
    </w:div>
    <w:div w:id="431435737">
      <w:bodyDiv w:val="1"/>
      <w:marLeft w:val="0"/>
      <w:marRight w:val="0"/>
      <w:marTop w:val="0"/>
      <w:marBottom w:val="0"/>
      <w:divBdr>
        <w:top w:val="none" w:sz="0" w:space="0" w:color="auto"/>
        <w:left w:val="none" w:sz="0" w:space="0" w:color="auto"/>
        <w:bottom w:val="none" w:sz="0" w:space="0" w:color="auto"/>
        <w:right w:val="none" w:sz="0" w:space="0" w:color="auto"/>
      </w:divBdr>
    </w:div>
    <w:div w:id="551354695">
      <w:bodyDiv w:val="1"/>
      <w:marLeft w:val="0"/>
      <w:marRight w:val="0"/>
      <w:marTop w:val="0"/>
      <w:marBottom w:val="0"/>
      <w:divBdr>
        <w:top w:val="none" w:sz="0" w:space="0" w:color="auto"/>
        <w:left w:val="none" w:sz="0" w:space="0" w:color="auto"/>
        <w:bottom w:val="none" w:sz="0" w:space="0" w:color="auto"/>
        <w:right w:val="none" w:sz="0" w:space="0" w:color="auto"/>
      </w:divBdr>
    </w:div>
    <w:div w:id="665403729">
      <w:bodyDiv w:val="1"/>
      <w:marLeft w:val="0"/>
      <w:marRight w:val="0"/>
      <w:marTop w:val="0"/>
      <w:marBottom w:val="0"/>
      <w:divBdr>
        <w:top w:val="none" w:sz="0" w:space="0" w:color="auto"/>
        <w:left w:val="none" w:sz="0" w:space="0" w:color="auto"/>
        <w:bottom w:val="none" w:sz="0" w:space="0" w:color="auto"/>
        <w:right w:val="none" w:sz="0" w:space="0" w:color="auto"/>
      </w:divBdr>
    </w:div>
    <w:div w:id="722094647">
      <w:bodyDiv w:val="1"/>
      <w:marLeft w:val="0"/>
      <w:marRight w:val="0"/>
      <w:marTop w:val="0"/>
      <w:marBottom w:val="0"/>
      <w:divBdr>
        <w:top w:val="none" w:sz="0" w:space="0" w:color="auto"/>
        <w:left w:val="none" w:sz="0" w:space="0" w:color="auto"/>
        <w:bottom w:val="none" w:sz="0" w:space="0" w:color="auto"/>
        <w:right w:val="none" w:sz="0" w:space="0" w:color="auto"/>
      </w:divBdr>
    </w:div>
    <w:div w:id="730273242">
      <w:bodyDiv w:val="1"/>
      <w:marLeft w:val="0"/>
      <w:marRight w:val="0"/>
      <w:marTop w:val="0"/>
      <w:marBottom w:val="0"/>
      <w:divBdr>
        <w:top w:val="none" w:sz="0" w:space="0" w:color="auto"/>
        <w:left w:val="none" w:sz="0" w:space="0" w:color="auto"/>
        <w:bottom w:val="none" w:sz="0" w:space="0" w:color="auto"/>
        <w:right w:val="none" w:sz="0" w:space="0" w:color="auto"/>
      </w:divBdr>
    </w:div>
    <w:div w:id="752314964">
      <w:bodyDiv w:val="1"/>
      <w:marLeft w:val="0"/>
      <w:marRight w:val="0"/>
      <w:marTop w:val="0"/>
      <w:marBottom w:val="0"/>
      <w:divBdr>
        <w:top w:val="none" w:sz="0" w:space="0" w:color="auto"/>
        <w:left w:val="none" w:sz="0" w:space="0" w:color="auto"/>
        <w:bottom w:val="none" w:sz="0" w:space="0" w:color="auto"/>
        <w:right w:val="none" w:sz="0" w:space="0" w:color="auto"/>
      </w:divBdr>
    </w:div>
    <w:div w:id="908612490">
      <w:bodyDiv w:val="1"/>
      <w:marLeft w:val="0"/>
      <w:marRight w:val="0"/>
      <w:marTop w:val="0"/>
      <w:marBottom w:val="0"/>
      <w:divBdr>
        <w:top w:val="none" w:sz="0" w:space="0" w:color="auto"/>
        <w:left w:val="none" w:sz="0" w:space="0" w:color="auto"/>
        <w:bottom w:val="none" w:sz="0" w:space="0" w:color="auto"/>
        <w:right w:val="none" w:sz="0" w:space="0" w:color="auto"/>
      </w:divBdr>
    </w:div>
    <w:div w:id="923730242">
      <w:bodyDiv w:val="1"/>
      <w:marLeft w:val="0"/>
      <w:marRight w:val="0"/>
      <w:marTop w:val="0"/>
      <w:marBottom w:val="0"/>
      <w:divBdr>
        <w:top w:val="none" w:sz="0" w:space="0" w:color="auto"/>
        <w:left w:val="none" w:sz="0" w:space="0" w:color="auto"/>
        <w:bottom w:val="none" w:sz="0" w:space="0" w:color="auto"/>
        <w:right w:val="none" w:sz="0" w:space="0" w:color="auto"/>
      </w:divBdr>
    </w:div>
    <w:div w:id="1069885311">
      <w:bodyDiv w:val="1"/>
      <w:marLeft w:val="0"/>
      <w:marRight w:val="0"/>
      <w:marTop w:val="0"/>
      <w:marBottom w:val="0"/>
      <w:divBdr>
        <w:top w:val="none" w:sz="0" w:space="0" w:color="auto"/>
        <w:left w:val="none" w:sz="0" w:space="0" w:color="auto"/>
        <w:bottom w:val="none" w:sz="0" w:space="0" w:color="auto"/>
        <w:right w:val="none" w:sz="0" w:space="0" w:color="auto"/>
      </w:divBdr>
      <w:divsChild>
        <w:div w:id="1069691040">
          <w:marLeft w:val="600"/>
          <w:marRight w:val="0"/>
          <w:marTop w:val="0"/>
          <w:marBottom w:val="0"/>
          <w:divBdr>
            <w:top w:val="none" w:sz="0" w:space="0" w:color="auto"/>
            <w:left w:val="none" w:sz="0" w:space="0" w:color="auto"/>
            <w:bottom w:val="none" w:sz="0" w:space="0" w:color="auto"/>
            <w:right w:val="none" w:sz="0" w:space="0" w:color="auto"/>
          </w:divBdr>
        </w:div>
        <w:div w:id="2077849178">
          <w:marLeft w:val="225"/>
          <w:marRight w:val="0"/>
          <w:marTop w:val="0"/>
          <w:marBottom w:val="0"/>
          <w:divBdr>
            <w:top w:val="none" w:sz="0" w:space="0" w:color="auto"/>
            <w:left w:val="none" w:sz="0" w:space="0" w:color="auto"/>
            <w:bottom w:val="none" w:sz="0" w:space="0" w:color="auto"/>
            <w:right w:val="none" w:sz="0" w:space="0" w:color="auto"/>
          </w:divBdr>
        </w:div>
        <w:div w:id="239172177">
          <w:marLeft w:val="600"/>
          <w:marRight w:val="0"/>
          <w:marTop w:val="0"/>
          <w:marBottom w:val="0"/>
          <w:divBdr>
            <w:top w:val="none" w:sz="0" w:space="0" w:color="auto"/>
            <w:left w:val="none" w:sz="0" w:space="0" w:color="auto"/>
            <w:bottom w:val="none" w:sz="0" w:space="0" w:color="auto"/>
            <w:right w:val="none" w:sz="0" w:space="0" w:color="auto"/>
          </w:divBdr>
        </w:div>
        <w:div w:id="884097618">
          <w:marLeft w:val="225"/>
          <w:marRight w:val="0"/>
          <w:marTop w:val="0"/>
          <w:marBottom w:val="0"/>
          <w:divBdr>
            <w:top w:val="none" w:sz="0" w:space="0" w:color="auto"/>
            <w:left w:val="none" w:sz="0" w:space="0" w:color="auto"/>
            <w:bottom w:val="none" w:sz="0" w:space="0" w:color="auto"/>
            <w:right w:val="none" w:sz="0" w:space="0" w:color="auto"/>
          </w:divBdr>
        </w:div>
        <w:div w:id="1618293193">
          <w:marLeft w:val="600"/>
          <w:marRight w:val="0"/>
          <w:marTop w:val="0"/>
          <w:marBottom w:val="0"/>
          <w:divBdr>
            <w:top w:val="none" w:sz="0" w:space="0" w:color="auto"/>
            <w:left w:val="none" w:sz="0" w:space="0" w:color="auto"/>
            <w:bottom w:val="none" w:sz="0" w:space="0" w:color="auto"/>
            <w:right w:val="none" w:sz="0" w:space="0" w:color="auto"/>
          </w:divBdr>
        </w:div>
        <w:div w:id="2005939065">
          <w:marLeft w:val="225"/>
          <w:marRight w:val="0"/>
          <w:marTop w:val="0"/>
          <w:marBottom w:val="0"/>
          <w:divBdr>
            <w:top w:val="none" w:sz="0" w:space="0" w:color="auto"/>
            <w:left w:val="none" w:sz="0" w:space="0" w:color="auto"/>
            <w:bottom w:val="none" w:sz="0" w:space="0" w:color="auto"/>
            <w:right w:val="none" w:sz="0" w:space="0" w:color="auto"/>
          </w:divBdr>
        </w:div>
        <w:div w:id="1076627563">
          <w:marLeft w:val="600"/>
          <w:marRight w:val="0"/>
          <w:marTop w:val="0"/>
          <w:marBottom w:val="0"/>
          <w:divBdr>
            <w:top w:val="none" w:sz="0" w:space="0" w:color="auto"/>
            <w:left w:val="none" w:sz="0" w:space="0" w:color="auto"/>
            <w:bottom w:val="none" w:sz="0" w:space="0" w:color="auto"/>
            <w:right w:val="none" w:sz="0" w:space="0" w:color="auto"/>
          </w:divBdr>
        </w:div>
        <w:div w:id="2076009561">
          <w:marLeft w:val="225"/>
          <w:marRight w:val="0"/>
          <w:marTop w:val="0"/>
          <w:marBottom w:val="0"/>
          <w:divBdr>
            <w:top w:val="none" w:sz="0" w:space="0" w:color="auto"/>
            <w:left w:val="none" w:sz="0" w:space="0" w:color="auto"/>
            <w:bottom w:val="none" w:sz="0" w:space="0" w:color="auto"/>
            <w:right w:val="none" w:sz="0" w:space="0" w:color="auto"/>
          </w:divBdr>
        </w:div>
        <w:div w:id="1124424386">
          <w:marLeft w:val="600"/>
          <w:marRight w:val="0"/>
          <w:marTop w:val="0"/>
          <w:marBottom w:val="0"/>
          <w:divBdr>
            <w:top w:val="none" w:sz="0" w:space="0" w:color="auto"/>
            <w:left w:val="none" w:sz="0" w:space="0" w:color="auto"/>
            <w:bottom w:val="none" w:sz="0" w:space="0" w:color="auto"/>
            <w:right w:val="none" w:sz="0" w:space="0" w:color="auto"/>
          </w:divBdr>
        </w:div>
        <w:div w:id="1924603356">
          <w:marLeft w:val="225"/>
          <w:marRight w:val="0"/>
          <w:marTop w:val="0"/>
          <w:marBottom w:val="0"/>
          <w:divBdr>
            <w:top w:val="none" w:sz="0" w:space="0" w:color="auto"/>
            <w:left w:val="none" w:sz="0" w:space="0" w:color="auto"/>
            <w:bottom w:val="none" w:sz="0" w:space="0" w:color="auto"/>
            <w:right w:val="none" w:sz="0" w:space="0" w:color="auto"/>
          </w:divBdr>
        </w:div>
        <w:div w:id="327439487">
          <w:marLeft w:val="600"/>
          <w:marRight w:val="0"/>
          <w:marTop w:val="0"/>
          <w:marBottom w:val="0"/>
          <w:divBdr>
            <w:top w:val="none" w:sz="0" w:space="0" w:color="auto"/>
            <w:left w:val="none" w:sz="0" w:space="0" w:color="auto"/>
            <w:bottom w:val="none" w:sz="0" w:space="0" w:color="auto"/>
            <w:right w:val="none" w:sz="0" w:space="0" w:color="auto"/>
          </w:divBdr>
        </w:div>
        <w:div w:id="606423032">
          <w:marLeft w:val="225"/>
          <w:marRight w:val="0"/>
          <w:marTop w:val="0"/>
          <w:marBottom w:val="0"/>
          <w:divBdr>
            <w:top w:val="none" w:sz="0" w:space="0" w:color="auto"/>
            <w:left w:val="none" w:sz="0" w:space="0" w:color="auto"/>
            <w:bottom w:val="none" w:sz="0" w:space="0" w:color="auto"/>
            <w:right w:val="none" w:sz="0" w:space="0" w:color="auto"/>
          </w:divBdr>
        </w:div>
        <w:div w:id="468326597">
          <w:marLeft w:val="600"/>
          <w:marRight w:val="0"/>
          <w:marTop w:val="0"/>
          <w:marBottom w:val="0"/>
          <w:divBdr>
            <w:top w:val="none" w:sz="0" w:space="0" w:color="auto"/>
            <w:left w:val="none" w:sz="0" w:space="0" w:color="auto"/>
            <w:bottom w:val="none" w:sz="0" w:space="0" w:color="auto"/>
            <w:right w:val="none" w:sz="0" w:space="0" w:color="auto"/>
          </w:divBdr>
        </w:div>
      </w:divsChild>
    </w:div>
    <w:div w:id="1164931066">
      <w:bodyDiv w:val="1"/>
      <w:marLeft w:val="0"/>
      <w:marRight w:val="0"/>
      <w:marTop w:val="0"/>
      <w:marBottom w:val="0"/>
      <w:divBdr>
        <w:top w:val="none" w:sz="0" w:space="0" w:color="auto"/>
        <w:left w:val="none" w:sz="0" w:space="0" w:color="auto"/>
        <w:bottom w:val="none" w:sz="0" w:space="0" w:color="auto"/>
        <w:right w:val="none" w:sz="0" w:space="0" w:color="auto"/>
      </w:divBdr>
    </w:div>
    <w:div w:id="1512528000">
      <w:bodyDiv w:val="1"/>
      <w:marLeft w:val="0"/>
      <w:marRight w:val="0"/>
      <w:marTop w:val="0"/>
      <w:marBottom w:val="0"/>
      <w:divBdr>
        <w:top w:val="none" w:sz="0" w:space="0" w:color="auto"/>
        <w:left w:val="none" w:sz="0" w:space="0" w:color="auto"/>
        <w:bottom w:val="none" w:sz="0" w:space="0" w:color="auto"/>
        <w:right w:val="none" w:sz="0" w:space="0" w:color="auto"/>
      </w:divBdr>
    </w:div>
    <w:div w:id="1722048434">
      <w:bodyDiv w:val="1"/>
      <w:marLeft w:val="0"/>
      <w:marRight w:val="0"/>
      <w:marTop w:val="0"/>
      <w:marBottom w:val="0"/>
      <w:divBdr>
        <w:top w:val="none" w:sz="0" w:space="0" w:color="auto"/>
        <w:left w:val="none" w:sz="0" w:space="0" w:color="auto"/>
        <w:bottom w:val="none" w:sz="0" w:space="0" w:color="auto"/>
        <w:right w:val="none" w:sz="0" w:space="0" w:color="auto"/>
      </w:divBdr>
    </w:div>
    <w:div w:id="1794981170">
      <w:bodyDiv w:val="1"/>
      <w:marLeft w:val="0"/>
      <w:marRight w:val="0"/>
      <w:marTop w:val="0"/>
      <w:marBottom w:val="0"/>
      <w:divBdr>
        <w:top w:val="none" w:sz="0" w:space="0" w:color="auto"/>
        <w:left w:val="none" w:sz="0" w:space="0" w:color="auto"/>
        <w:bottom w:val="none" w:sz="0" w:space="0" w:color="auto"/>
        <w:right w:val="none" w:sz="0" w:space="0" w:color="auto"/>
      </w:divBdr>
    </w:div>
    <w:div w:id="1799106505">
      <w:bodyDiv w:val="1"/>
      <w:marLeft w:val="0"/>
      <w:marRight w:val="0"/>
      <w:marTop w:val="0"/>
      <w:marBottom w:val="0"/>
      <w:divBdr>
        <w:top w:val="none" w:sz="0" w:space="0" w:color="auto"/>
        <w:left w:val="none" w:sz="0" w:space="0" w:color="auto"/>
        <w:bottom w:val="none" w:sz="0" w:space="0" w:color="auto"/>
        <w:right w:val="none" w:sz="0" w:space="0" w:color="auto"/>
      </w:divBdr>
    </w:div>
    <w:div w:id="1847286843">
      <w:bodyDiv w:val="1"/>
      <w:marLeft w:val="0"/>
      <w:marRight w:val="0"/>
      <w:marTop w:val="0"/>
      <w:marBottom w:val="0"/>
      <w:divBdr>
        <w:top w:val="none" w:sz="0" w:space="0" w:color="auto"/>
        <w:left w:val="none" w:sz="0" w:space="0" w:color="auto"/>
        <w:bottom w:val="none" w:sz="0" w:space="0" w:color="auto"/>
        <w:right w:val="none" w:sz="0" w:space="0" w:color="auto"/>
      </w:divBdr>
    </w:div>
    <w:div w:id="1893348865">
      <w:bodyDiv w:val="1"/>
      <w:marLeft w:val="0"/>
      <w:marRight w:val="0"/>
      <w:marTop w:val="0"/>
      <w:marBottom w:val="0"/>
      <w:divBdr>
        <w:top w:val="none" w:sz="0" w:space="0" w:color="auto"/>
        <w:left w:val="none" w:sz="0" w:space="0" w:color="auto"/>
        <w:bottom w:val="none" w:sz="0" w:space="0" w:color="auto"/>
        <w:right w:val="none" w:sz="0" w:space="0" w:color="auto"/>
      </w:divBdr>
    </w:div>
    <w:div w:id="1924141404">
      <w:bodyDiv w:val="1"/>
      <w:marLeft w:val="0"/>
      <w:marRight w:val="0"/>
      <w:marTop w:val="0"/>
      <w:marBottom w:val="0"/>
      <w:divBdr>
        <w:top w:val="none" w:sz="0" w:space="0" w:color="auto"/>
        <w:left w:val="none" w:sz="0" w:space="0" w:color="auto"/>
        <w:bottom w:val="none" w:sz="0" w:space="0" w:color="auto"/>
        <w:right w:val="none" w:sz="0" w:space="0" w:color="auto"/>
      </w:divBdr>
      <w:divsChild>
        <w:div w:id="1847557045">
          <w:marLeft w:val="0"/>
          <w:marRight w:val="0"/>
          <w:marTop w:val="0"/>
          <w:marBottom w:val="0"/>
          <w:divBdr>
            <w:top w:val="none" w:sz="0" w:space="0" w:color="auto"/>
            <w:left w:val="none" w:sz="0" w:space="0" w:color="auto"/>
            <w:bottom w:val="none" w:sz="0" w:space="0" w:color="auto"/>
            <w:right w:val="none" w:sz="0" w:space="0" w:color="auto"/>
          </w:divBdr>
          <w:divsChild>
            <w:div w:id="1997609495">
              <w:marLeft w:val="0"/>
              <w:marRight w:val="0"/>
              <w:marTop w:val="0"/>
              <w:marBottom w:val="0"/>
              <w:divBdr>
                <w:top w:val="none" w:sz="0" w:space="0" w:color="auto"/>
                <w:left w:val="none" w:sz="0" w:space="0" w:color="auto"/>
                <w:bottom w:val="none" w:sz="0" w:space="0" w:color="auto"/>
                <w:right w:val="none" w:sz="0" w:space="0" w:color="auto"/>
              </w:divBdr>
            </w:div>
            <w:div w:id="1758407973">
              <w:marLeft w:val="0"/>
              <w:marRight w:val="0"/>
              <w:marTop w:val="0"/>
              <w:marBottom w:val="0"/>
              <w:divBdr>
                <w:top w:val="none" w:sz="0" w:space="0" w:color="auto"/>
                <w:left w:val="none" w:sz="0" w:space="0" w:color="auto"/>
                <w:bottom w:val="none" w:sz="0" w:space="0" w:color="auto"/>
                <w:right w:val="none" w:sz="0" w:space="0" w:color="auto"/>
              </w:divBdr>
            </w:div>
            <w:div w:id="2072074727">
              <w:marLeft w:val="0"/>
              <w:marRight w:val="0"/>
              <w:marTop w:val="0"/>
              <w:marBottom w:val="0"/>
              <w:divBdr>
                <w:top w:val="none" w:sz="0" w:space="0" w:color="auto"/>
                <w:left w:val="none" w:sz="0" w:space="0" w:color="auto"/>
                <w:bottom w:val="none" w:sz="0" w:space="0" w:color="auto"/>
                <w:right w:val="none" w:sz="0" w:space="0" w:color="auto"/>
              </w:divBdr>
            </w:div>
            <w:div w:id="52405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97081">
      <w:bodyDiv w:val="1"/>
      <w:marLeft w:val="0"/>
      <w:marRight w:val="0"/>
      <w:marTop w:val="0"/>
      <w:marBottom w:val="0"/>
      <w:divBdr>
        <w:top w:val="none" w:sz="0" w:space="0" w:color="auto"/>
        <w:left w:val="none" w:sz="0" w:space="0" w:color="auto"/>
        <w:bottom w:val="none" w:sz="0" w:space="0" w:color="auto"/>
        <w:right w:val="none" w:sz="0" w:space="0" w:color="auto"/>
      </w:divBdr>
    </w:div>
    <w:div w:id="2067098955">
      <w:bodyDiv w:val="1"/>
      <w:marLeft w:val="0"/>
      <w:marRight w:val="0"/>
      <w:marTop w:val="0"/>
      <w:marBottom w:val="0"/>
      <w:divBdr>
        <w:top w:val="none" w:sz="0" w:space="0" w:color="auto"/>
        <w:left w:val="none" w:sz="0" w:space="0" w:color="auto"/>
        <w:bottom w:val="none" w:sz="0" w:space="0" w:color="auto"/>
        <w:right w:val="none" w:sz="0" w:space="0" w:color="auto"/>
      </w:divBdr>
    </w:div>
    <w:div w:id="213575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unduszeeuropejskie.gov.pl/strony/o-funduszach/fundusze-europejskie-bez-barier/dostepnosc-plu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owa2021.efs.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wa@wup.wrotapodlasia.pl" TargetMode="External"/><Relationship Id="rId5" Type="http://schemas.openxmlformats.org/officeDocument/2006/relationships/webSettings" Target="webSettings.xml"/><Relationship Id="rId15" Type="http://schemas.openxmlformats.org/officeDocument/2006/relationships/hyperlink" Target="https://wupbialystok.praca.gov.pl/" TargetMode="External"/><Relationship Id="rId10" Type="http://schemas.openxmlformats.org/officeDocument/2006/relationships/hyperlink" Target="https://funduszeuepodlaskie.eu/pl/dowiedz_sie_wiecej_o_programie/rzecznik-funduszy-europejskich.html" TargetMode="External"/><Relationship Id="rId4" Type="http://schemas.openxmlformats.org/officeDocument/2006/relationships/settings" Target="settings.xml"/><Relationship Id="rId9" Type="http://schemas.openxmlformats.org/officeDocument/2006/relationships/hyperlink" Target="http://www.wupbialystok.praca.gov.pl" TargetMode="External"/><Relationship Id="rId14" Type="http://schemas.openxmlformats.org/officeDocument/2006/relationships/hyperlink" Target="http://ec.europa.eu/eurostat/web/nuts/local-administrative-units"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C8AD0-96EC-4FFF-81E6-E28DC170F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4240</TotalTime>
  <Pages>51</Pages>
  <Words>16068</Words>
  <Characters>96414</Characters>
  <Application>Microsoft Office Word</Application>
  <DocSecurity>0</DocSecurity>
  <Lines>803</Lines>
  <Paragraphs>224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Jakubowicz</dc:creator>
  <cp:lastModifiedBy>Izabela Dźwil</cp:lastModifiedBy>
  <cp:revision>175</cp:revision>
  <cp:lastPrinted>2024-02-02T06:15:00Z</cp:lastPrinted>
  <dcterms:created xsi:type="dcterms:W3CDTF">2023-06-29T10:58:00Z</dcterms:created>
  <dcterms:modified xsi:type="dcterms:W3CDTF">2024-02-02T06:19:00Z</dcterms:modified>
</cp:coreProperties>
</file>